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321D2" w14:textId="77777777" w:rsidR="0004464F" w:rsidRDefault="0004464F" w:rsidP="0004464F">
      <w:pPr>
        <w:pStyle w:val="NormalWeb"/>
        <w:spacing w:before="0" w:beforeAutospacing="0" w:after="160" w:afterAutospacing="0"/>
        <w:jc w:val="center"/>
      </w:pPr>
      <w:r>
        <w:rPr>
          <w:b/>
          <w:bCs/>
          <w:color w:val="000000"/>
        </w:rPr>
        <w:t>ENTRELAÇAMENTO ENTRE A INVISIBILIDADE E O QUESTIONAMENTO SOBRE A PRODUÇÃO DE CONHECIMENTO</w:t>
      </w:r>
    </w:p>
    <w:p w14:paraId="06554CE2" w14:textId="6383851B" w:rsidR="0004464F" w:rsidRDefault="0004464F" w:rsidP="000B7DE9">
      <w:pPr>
        <w:pStyle w:val="NormalWeb"/>
        <w:spacing w:before="0" w:beforeAutospacing="0" w:after="160" w:afterAutospacing="0" w:line="360" w:lineRule="auto"/>
        <w:jc w:val="both"/>
      </w:pPr>
      <w:r>
        <w:rPr>
          <w:color w:val="000000"/>
        </w:rPr>
        <w:t xml:space="preserve">Resumo: O artigo é fruto da articulação entre narrativas de </w:t>
      </w:r>
      <w:r>
        <w:rPr>
          <w:color w:val="000000"/>
        </w:rPr>
        <w:t>pessoas em</w:t>
      </w:r>
      <w:r>
        <w:rPr>
          <w:color w:val="000000"/>
        </w:rPr>
        <w:t xml:space="preserve"> duas pesquisas em andamento. A primeira, pesquisa de </w:t>
      </w:r>
      <w:r>
        <w:rPr>
          <w:color w:val="000000"/>
        </w:rPr>
        <w:t>doutoramento que</w:t>
      </w:r>
      <w:r>
        <w:rPr>
          <w:color w:val="000000"/>
        </w:rPr>
        <w:t xml:space="preserve"> visa recuperar a história e a memória do Movimento de Educação de Jovens e Adultos (MOVA), em Angra dos Reis, na década de 1990. O objeto de pesquisa conduziu-me ao encontro de alguns achados que interrogaram-me e se potencializaram ao me deparar com sujeitos da segunda pesquisa</w:t>
      </w:r>
      <w:r w:rsidR="001D2515">
        <w:rPr>
          <w:color w:val="000000"/>
        </w:rPr>
        <w:t xml:space="preserve">. </w:t>
      </w:r>
      <w:r>
        <w:rPr>
          <w:color w:val="000000"/>
        </w:rPr>
        <w:t>Pensar sobre como “ler” os materiais e desenvolver processos de aproximação definiram caminhos metodológicos em diálogo entre pesquisas, o que permitiu, também, tomar decisões em relação a procedimentos de coleta e análise de dados. Nas duas, os sujeitos quase invisíveis tiveram trajetórias de vida marcadas pela interdição ao direito à educação. Revelam táticas, saberes, dores de como viveram a interdição e desnudam a face cruel da falta de políticas públicas.   </w:t>
      </w:r>
    </w:p>
    <w:p w14:paraId="11733A8B" w14:textId="6BBA20CB" w:rsidR="0004464F" w:rsidRDefault="0004464F" w:rsidP="0004464F">
      <w:pPr>
        <w:pStyle w:val="NormalWeb"/>
        <w:spacing w:before="0" w:beforeAutospacing="0" w:after="160" w:afterAutospacing="0"/>
        <w:jc w:val="both"/>
      </w:pPr>
      <w:r>
        <w:rPr>
          <w:color w:val="000000"/>
        </w:rPr>
        <w:t>Palavras-chave: invisibilidade, interdição ao direito,</w:t>
      </w:r>
      <w:r w:rsidR="001D2515">
        <w:rPr>
          <w:color w:val="000000"/>
        </w:rPr>
        <w:t xml:space="preserve"> educação de jovens e adultos,</w:t>
      </w:r>
      <w:r>
        <w:rPr>
          <w:color w:val="000000"/>
        </w:rPr>
        <w:t xml:space="preserve"> MOVA.</w:t>
      </w:r>
    </w:p>
    <w:p w14:paraId="0C99A211" w14:textId="77777777" w:rsidR="0004464F" w:rsidRDefault="0004464F" w:rsidP="0004464F">
      <w:pPr>
        <w:pStyle w:val="NormalWeb"/>
        <w:spacing w:before="280" w:beforeAutospacing="0" w:after="280" w:afterAutospacing="0"/>
        <w:jc w:val="both"/>
      </w:pPr>
      <w:r>
        <w:rPr>
          <w:b/>
          <w:bCs/>
          <w:color w:val="000000"/>
        </w:rPr>
        <w:t>O primeiro fio: MOVA Angra</w:t>
      </w:r>
    </w:p>
    <w:p w14:paraId="7CEB2929" w14:textId="77777777" w:rsidR="0004464F" w:rsidRDefault="0004464F" w:rsidP="000B7DE9">
      <w:pPr>
        <w:pStyle w:val="NormalWeb"/>
        <w:spacing w:before="0" w:beforeAutospacing="0" w:after="0" w:afterAutospacing="0" w:line="360" w:lineRule="auto"/>
        <w:jc w:val="both"/>
      </w:pPr>
      <w:r>
        <w:rPr>
          <w:color w:val="000000"/>
        </w:rPr>
        <w:t>Em 1991, na primeira gestão do governo do Partido dos Trabalhadores (PT) em Angra dos Reis (AR), criou-se o projeto MOVA Angra. Um projeto de educação popular inspirado no de São Paulo, criado por Paulo Freire quando na prefeitura paulistana. Constituiu política pública que envolveu a participação de movimentos sociais ativos no município. O entendimento da educação como direito de todos significava garantir o acesso de jovens, adultos e idosos da classe trabalhadora que tiveram o direito interditado ao longo da vida. Diferentemente de São Paulo, onde o MOVA surge de demanda de movimentos sociais, em AR surge como política pública formulada pelo Estado.</w:t>
      </w:r>
    </w:p>
    <w:p w14:paraId="6496F291" w14:textId="078AC384" w:rsidR="0004464F" w:rsidRDefault="0004464F" w:rsidP="0004464F">
      <w:pPr>
        <w:pStyle w:val="NormalWeb"/>
        <w:spacing w:before="0" w:beforeAutospacing="0" w:after="160" w:afterAutospacing="0"/>
        <w:ind w:left="2124"/>
        <w:jc w:val="both"/>
      </w:pPr>
      <w:r>
        <w:rPr>
          <w:color w:val="000000"/>
          <w:sz w:val="20"/>
          <w:szCs w:val="20"/>
        </w:rPr>
        <w:t>[...] a criação do MOVA é reveladora de um processo muito interessante que há algum tempo vinha se desenhando na cidade de Angra dos Reis que é a organização da sociedade civil. [...] cujos sujeitos que o ocupam são oriundos da organização da sociedade civil, que por sua vez possibilitou a conquista do aparelho local de Estado. (S</w:t>
      </w:r>
      <w:r w:rsidR="001D2515">
        <w:rPr>
          <w:color w:val="000000"/>
          <w:sz w:val="20"/>
          <w:szCs w:val="20"/>
        </w:rPr>
        <w:t>ales</w:t>
      </w:r>
      <w:r>
        <w:rPr>
          <w:color w:val="000000"/>
          <w:sz w:val="20"/>
          <w:szCs w:val="20"/>
        </w:rPr>
        <w:t>, 1998, p.</w:t>
      </w:r>
      <w:r w:rsidR="001D2515">
        <w:rPr>
          <w:color w:val="000000"/>
          <w:sz w:val="20"/>
          <w:szCs w:val="20"/>
        </w:rPr>
        <w:t>03</w:t>
      </w:r>
      <w:r>
        <w:rPr>
          <w:color w:val="000000"/>
          <w:sz w:val="20"/>
          <w:szCs w:val="20"/>
        </w:rPr>
        <w:t>).</w:t>
      </w:r>
    </w:p>
    <w:p w14:paraId="0DE49B71" w14:textId="074DCA40" w:rsidR="0004464F" w:rsidRDefault="0004464F" w:rsidP="000B7DE9">
      <w:pPr>
        <w:pStyle w:val="NormalWeb"/>
        <w:spacing w:before="0" w:beforeAutospacing="0" w:after="160" w:afterAutospacing="0" w:line="360" w:lineRule="auto"/>
        <w:ind w:firstLine="708"/>
        <w:jc w:val="both"/>
      </w:pPr>
      <w:r>
        <w:rPr>
          <w:color w:val="000000"/>
        </w:rPr>
        <w:t xml:space="preserve">O projeto caracterizou-se como processo de alfabetização comprometido com a cidadania, com a democratização do acesso à educação e com o direito, garantindo a inclusão de sujeitos invisibilizados até então. O viés político passava pela noção de direitos, pelo reconhecimento da cidadania, de inclusão em processos políticos, sociais e culturais. O esforço para evitar o </w:t>
      </w:r>
      <w:r>
        <w:rPr>
          <w:i/>
          <w:iCs/>
          <w:color w:val="000000"/>
        </w:rPr>
        <w:t xml:space="preserve">desperdício de experiência </w:t>
      </w:r>
      <w:r>
        <w:rPr>
          <w:color w:val="000000"/>
        </w:rPr>
        <w:t>(S</w:t>
      </w:r>
      <w:r w:rsidR="001D2515">
        <w:rPr>
          <w:color w:val="000000"/>
        </w:rPr>
        <w:t>antos</w:t>
      </w:r>
      <w:r>
        <w:rPr>
          <w:color w:val="000000"/>
        </w:rPr>
        <w:t xml:space="preserve">, 2004) e a invisibilidade de outras formas de produzir conhecimento não legitimado que ignora </w:t>
      </w:r>
      <w:r>
        <w:rPr>
          <w:i/>
          <w:iCs/>
          <w:color w:val="000000"/>
        </w:rPr>
        <w:t xml:space="preserve">o </w:t>
      </w:r>
      <w:r>
        <w:rPr>
          <w:i/>
          <w:iCs/>
          <w:color w:val="000000"/>
        </w:rPr>
        <w:lastRenderedPageBreak/>
        <w:t>saber de experiência feito</w:t>
      </w:r>
      <w:r>
        <w:rPr>
          <w:color w:val="000000"/>
        </w:rPr>
        <w:t xml:space="preserve"> (F</w:t>
      </w:r>
      <w:r w:rsidR="001D2515">
        <w:rPr>
          <w:color w:val="000000"/>
        </w:rPr>
        <w:t>reire</w:t>
      </w:r>
      <w:r>
        <w:rPr>
          <w:color w:val="000000"/>
        </w:rPr>
        <w:t>, 1987, p. 29) ganham estatuto especial e se revelam no volume de produção escrita e imagética.</w:t>
      </w:r>
    </w:p>
    <w:p w14:paraId="162BEDB5" w14:textId="77777777" w:rsidR="0004464F" w:rsidRDefault="0004464F" w:rsidP="000B7DE9">
      <w:pPr>
        <w:pStyle w:val="NormalWeb"/>
        <w:spacing w:before="0" w:beforeAutospacing="0" w:after="160" w:afterAutospacing="0" w:line="360" w:lineRule="auto"/>
        <w:jc w:val="both"/>
      </w:pPr>
      <w:r>
        <w:rPr>
          <w:b/>
          <w:bCs/>
          <w:color w:val="000000"/>
        </w:rPr>
        <w:t>O segundo fio: pesquisa em grupo </w:t>
      </w:r>
    </w:p>
    <w:p w14:paraId="2E4B0050" w14:textId="7C63245E" w:rsidR="0004464F" w:rsidRDefault="00F66BE3" w:rsidP="000B7DE9">
      <w:pPr>
        <w:pStyle w:val="NormalWeb"/>
        <w:spacing w:line="360" w:lineRule="auto"/>
        <w:ind w:firstLine="708"/>
        <w:jc w:val="both"/>
      </w:pPr>
      <w:r w:rsidRPr="00F66BE3">
        <w:rPr>
          <w:color w:val="000000"/>
        </w:rPr>
        <w:t xml:space="preserve">Participo da pesquisa </w:t>
      </w:r>
      <w:r w:rsidRPr="00F66BE3">
        <w:rPr>
          <w:i/>
          <w:iCs/>
          <w:color w:val="000000"/>
        </w:rPr>
        <w:t>Mídias na pesquisa</w:t>
      </w:r>
      <w:r w:rsidRPr="00F66BE3">
        <w:rPr>
          <w:i/>
          <w:iCs/>
          <w:color w:val="000000"/>
        </w:rPr>
        <w:t xml:space="preserve"> </w:t>
      </w:r>
      <w:r w:rsidRPr="00F66BE3">
        <w:rPr>
          <w:i/>
          <w:iCs/>
          <w:color w:val="000000"/>
        </w:rPr>
        <w:t>Constelações analíticas do direito à educação em contextos históricos: revelações de</w:t>
      </w:r>
      <w:r w:rsidRPr="00F66BE3">
        <w:rPr>
          <w:i/>
          <w:iCs/>
          <w:color w:val="000000"/>
        </w:rPr>
        <w:t xml:space="preserve"> </w:t>
      </w:r>
      <w:r w:rsidRPr="00F66BE3">
        <w:rPr>
          <w:i/>
          <w:iCs/>
          <w:color w:val="000000"/>
        </w:rPr>
        <w:t>sentidos e efeitos na dignidade humana</w:t>
      </w:r>
      <w:r w:rsidR="001D2515">
        <w:rPr>
          <w:i/>
          <w:iCs/>
          <w:color w:val="000000"/>
        </w:rPr>
        <w:t xml:space="preserve">? </w:t>
      </w:r>
      <w:r w:rsidR="001D2515">
        <w:rPr>
          <w:color w:val="000000"/>
        </w:rPr>
        <w:t xml:space="preserve">realizada pelo grupo de pesquisa CNPq </w:t>
      </w:r>
      <w:r w:rsidR="001D2515" w:rsidRPr="001D2515">
        <w:rPr>
          <w:i/>
          <w:iCs/>
          <w:color w:val="000000"/>
        </w:rPr>
        <w:t>Aprendizados ao longo da vida</w:t>
      </w:r>
      <w:r w:rsidR="001D2515">
        <w:rPr>
          <w:color w:val="000000"/>
        </w:rPr>
        <w:t>.</w:t>
      </w:r>
      <w:r>
        <w:rPr>
          <w:color w:val="000000"/>
        </w:rPr>
        <w:t xml:space="preserve"> </w:t>
      </w:r>
      <w:r w:rsidR="0004464F">
        <w:rPr>
          <w:color w:val="000000"/>
        </w:rPr>
        <w:t>O grupo</w:t>
      </w:r>
      <w:r>
        <w:rPr>
          <w:color w:val="000000"/>
        </w:rPr>
        <w:t xml:space="preserve"> de pesquisa</w:t>
      </w:r>
      <w:r w:rsidR="0004464F">
        <w:rPr>
          <w:color w:val="000000"/>
        </w:rPr>
        <w:t xml:space="preserve"> tem formação bastante diversa, o que permite riqueza no intercâmbio de saberes e experiências. </w:t>
      </w:r>
    </w:p>
    <w:p w14:paraId="0E57C273" w14:textId="02772E7A" w:rsidR="0004464F" w:rsidRDefault="0004464F" w:rsidP="000B7DE9">
      <w:pPr>
        <w:pStyle w:val="NormalWeb"/>
        <w:spacing w:before="0" w:beforeAutospacing="0" w:after="160" w:afterAutospacing="0" w:line="360" w:lineRule="auto"/>
        <w:ind w:firstLine="709"/>
        <w:jc w:val="both"/>
      </w:pPr>
      <w:r>
        <w:rPr>
          <w:color w:val="000000"/>
        </w:rPr>
        <w:t>Fui levada ao grupo pelo interesse na educação de jovens e adultos (EJA) e pelo desejo de me instrumentalizar para recuperar o projeto MOVA/Angra. Nos primeiros encontros, descobri uma rede de outras questões que trançavam, junto às minhas, uma trama inspiradora. A pesquisa em realização afetava o objeto que elegera estudar. Mergulhava numa rede de novos fazeres, de intrigantes diálogos, de novos interlocutores. </w:t>
      </w:r>
    </w:p>
    <w:p w14:paraId="57CB70E5" w14:textId="77777777" w:rsidR="0004464F" w:rsidRDefault="0004464F" w:rsidP="000B7DE9">
      <w:pPr>
        <w:pStyle w:val="NormalWeb"/>
        <w:spacing w:before="240" w:beforeAutospacing="0" w:after="160" w:afterAutospacing="0" w:line="360" w:lineRule="auto"/>
        <w:ind w:firstLine="709"/>
        <w:jc w:val="both"/>
      </w:pPr>
      <w:r>
        <w:rPr>
          <w:color w:val="000000"/>
        </w:rPr>
        <w:t>Quando entrei, o grupo concluía um trabalho de campo. Havia farto material para ser trabalhado. Mergulhei na leitura de relatórios, assisti vídeos de entrevistas e logo me incluí em um grupo de trabalho. Roteirizar um vídeo foi o primeiro desafio.  Os encontros, remotos por conta da pandemia, foram ricos em orientações. Conversamos, discordamos, levantamos questões, lemos e relemos relatórios de campo, revisitamos transcrições de gravações, estudamos muito. Trocamos experiências, ouvimos orientações, erramos e acertamos. O roteiro foi escrito, o vídeo foi produzido. O conhecimento tecido em redes, as leituras favoreceram novos engendramentos, outras tessituras. A conexão entre teoria e prática aconteceu sem separar o movimento de teorizar e o de ir à prática: teorizamos praticando e praticamos teorizando. </w:t>
      </w:r>
    </w:p>
    <w:p w14:paraId="32B6E718" w14:textId="77777777" w:rsidR="0004464F" w:rsidRDefault="0004464F" w:rsidP="000B7DE9">
      <w:pPr>
        <w:pStyle w:val="NormalWeb"/>
        <w:spacing w:before="0" w:beforeAutospacing="0" w:after="160" w:afterAutospacing="0" w:line="360" w:lineRule="auto"/>
        <w:jc w:val="both"/>
      </w:pPr>
      <w:r>
        <w:rPr>
          <w:b/>
          <w:bCs/>
          <w:color w:val="000000"/>
        </w:rPr>
        <w:t> Questões mobilizadoras e caminhos metodológicos</w:t>
      </w:r>
    </w:p>
    <w:p w14:paraId="2DCC5EC2" w14:textId="77777777" w:rsidR="0004464F" w:rsidRDefault="0004464F" w:rsidP="000B7DE9">
      <w:pPr>
        <w:pStyle w:val="NormalWeb"/>
        <w:spacing w:before="0" w:beforeAutospacing="0" w:after="160" w:afterAutospacing="0" w:line="360" w:lineRule="auto"/>
        <w:jc w:val="both"/>
      </w:pPr>
      <w:r>
        <w:rPr>
          <w:color w:val="000000"/>
        </w:rPr>
        <w:t>Enquanto esse processo ocorria, recebi uma caixa com materiais escritos, fotografias, documentos do MOVA. Dei-me conta que guardara tantos outros, com alguns repercutindo em minha prática. Abri a caixa que recebera, questionamentos voltaram: que conhecimentos estão perdidos, ignorados pelo desconhecimento dessa experiência? Que potencial contêm para pensar a EJA? Que contribuições podem oferecer para a formação docente?</w:t>
      </w:r>
    </w:p>
    <w:p w14:paraId="145C068E" w14:textId="77777777" w:rsidR="0004464F" w:rsidRDefault="0004464F" w:rsidP="000B7DE9">
      <w:pPr>
        <w:pStyle w:val="NormalWeb"/>
        <w:spacing w:before="0" w:beforeAutospacing="0" w:after="160" w:afterAutospacing="0" w:line="360" w:lineRule="auto"/>
        <w:jc w:val="both"/>
      </w:pPr>
      <w:r>
        <w:rPr>
          <w:color w:val="000000"/>
        </w:rPr>
        <w:lastRenderedPageBreak/>
        <w:t>O MOVA produziu, ao longo da história, documentos não sistematizados e analisados, com risco de desaparecimento. Um pedaço da história da educação popular ficará mais pobre. </w:t>
      </w:r>
    </w:p>
    <w:p w14:paraId="29743367" w14:textId="2940F4DA" w:rsidR="0004464F" w:rsidRDefault="0004464F" w:rsidP="000B7DE9">
      <w:pPr>
        <w:pStyle w:val="NormalWeb"/>
        <w:spacing w:before="280" w:beforeAutospacing="0" w:after="280" w:afterAutospacing="0" w:line="360" w:lineRule="auto"/>
        <w:jc w:val="both"/>
      </w:pPr>
      <w:r>
        <w:rPr>
          <w:color w:val="000000"/>
        </w:rPr>
        <w:t>O desejo de pesquisar se agudizou, suscitado por reflexões sobre modos de aprender e de estar no mundo dos sujeitos interditados do direito à educação. A tessitura de conhecimento em rede (A</w:t>
      </w:r>
      <w:r w:rsidR="0080259F">
        <w:rPr>
          <w:color w:val="000000"/>
        </w:rPr>
        <w:t>lves</w:t>
      </w:r>
      <w:r>
        <w:rPr>
          <w:color w:val="000000"/>
        </w:rPr>
        <w:t>, O</w:t>
      </w:r>
      <w:r w:rsidR="0080259F">
        <w:rPr>
          <w:color w:val="000000"/>
        </w:rPr>
        <w:t>liveira</w:t>
      </w:r>
      <w:r>
        <w:rPr>
          <w:color w:val="000000"/>
        </w:rPr>
        <w:t xml:space="preserve">, 2001) me ajuda a dialogar com esses saberes, ao reconhecer e valorizar interações e conexões entre diferentes sujeitos e saberes, considerando a pluralidade de caminhos de produção de conhecimentos. Nessa ideia cabe a inconclusão, desenvolvida por Freire (1996), pelo entendimento do ser em constante movimento de aprender em processos sociais, em busca de compreensão de si e do mundo. Sujeitos em práticas cotidianas, em diversas relações estabelecidas, movidos pela curiosidade, buscam conhecimentos, compreensão de mundo e possibilidades de inserção em novos contextos. A pesquisa que se inicia dialoga com essas noções que se entrelaçam e se desenvolvem </w:t>
      </w:r>
      <w:r w:rsidR="00F66BE3">
        <w:rPr>
          <w:color w:val="000000"/>
        </w:rPr>
        <w:t>nas interações</w:t>
      </w:r>
      <w:r>
        <w:rPr>
          <w:color w:val="000000"/>
        </w:rPr>
        <w:t xml:space="preserve"> da pesquisadora com o objeto de pesquisa. A entrevista compreensiva de Kaufmann (2013) oferece um roteiro desafiador que permite maior aproximação entre sujeitos, criando ambientes propícios para a tessitura de conhecimentos, ao favorecer a construção de diálogos abertos e reflexivos.</w:t>
      </w:r>
    </w:p>
    <w:p w14:paraId="69E4CAA3" w14:textId="77777777" w:rsidR="0004464F" w:rsidRDefault="0004464F" w:rsidP="000B7DE9">
      <w:pPr>
        <w:pStyle w:val="NormalWeb"/>
        <w:spacing w:before="0" w:beforeAutospacing="0" w:after="160" w:afterAutospacing="0" w:line="360" w:lineRule="auto"/>
        <w:jc w:val="both"/>
      </w:pPr>
      <w:r>
        <w:rPr>
          <w:b/>
          <w:bCs/>
          <w:color w:val="000000"/>
        </w:rPr>
        <w:t>O poeta e o agricultor</w:t>
      </w:r>
    </w:p>
    <w:p w14:paraId="093EAF5A" w14:textId="77777777" w:rsidR="0004464F" w:rsidRDefault="0004464F" w:rsidP="000B7DE9">
      <w:pPr>
        <w:pStyle w:val="NormalWeb"/>
        <w:spacing w:before="0" w:beforeAutospacing="0" w:after="160" w:afterAutospacing="0" w:line="360" w:lineRule="auto"/>
        <w:ind w:firstLine="708"/>
        <w:jc w:val="both"/>
      </w:pPr>
      <w:r>
        <w:rPr>
          <w:color w:val="000000"/>
        </w:rPr>
        <w:t>Sr. Sebastião foi aluno do MOVA. Poeta, com um sonho: conseguir prender suas ideias para que não fugissem. Era conhecido por sua capacidade de transformar o cotidiano em versos, que acabavam se perdendo ao vento, se embaralhando com outras histórias. Alfabetizou-se e conseguiu realizar seu sonho: prendeu suas ideias em um livro. </w:t>
      </w:r>
    </w:p>
    <w:p w14:paraId="44D9C4E5" w14:textId="77777777" w:rsidR="0004464F" w:rsidRDefault="0004464F" w:rsidP="000B7DE9">
      <w:pPr>
        <w:pStyle w:val="NormalWeb"/>
        <w:spacing w:before="0" w:beforeAutospacing="0" w:after="160" w:afterAutospacing="0" w:line="360" w:lineRule="auto"/>
        <w:ind w:firstLine="708"/>
        <w:jc w:val="both"/>
      </w:pPr>
      <w:r>
        <w:rPr>
          <w:color w:val="000000"/>
        </w:rPr>
        <w:t xml:space="preserve">Sr. Sebastião escreveu seus pontos de vista do cotidiano e assim revelou sua produção de conhecimento. Os versos carregam marcas da oralidade e dão a conhecer seu modo de ser e de estar no mundo. Sua memória, sua relação com os outros e com o mundo criam a materialidade que ganha forma de versos. Registra com orgulho sua experiência de alfabetização marcada pelo projeto de educação popular que viabilizou seu desejo e o direito de escrever tudo aquilo que pensava sobre o mundo. Portador de conhecimentos e de saberes, revelou sentidos da própria vida, suas </w:t>
      </w:r>
      <w:r>
        <w:rPr>
          <w:i/>
          <w:iCs/>
          <w:color w:val="000000"/>
        </w:rPr>
        <w:t xml:space="preserve">táticas </w:t>
      </w:r>
      <w:r>
        <w:rPr>
          <w:color w:val="000000"/>
        </w:rPr>
        <w:t>de viver, de enfrentar adversidades. Sr. Sebastião tomou a palavra e se reinventou como sujeito de linguagem. Seu livro é um artefato da memória de um tempo, de um lugar. </w:t>
      </w:r>
    </w:p>
    <w:p w14:paraId="71635DAE" w14:textId="77777777" w:rsidR="0004464F" w:rsidRDefault="0004464F" w:rsidP="000B7DE9">
      <w:pPr>
        <w:pStyle w:val="NormalWeb"/>
        <w:spacing w:before="0" w:beforeAutospacing="0" w:after="160" w:afterAutospacing="0" w:line="360" w:lineRule="auto"/>
        <w:jc w:val="both"/>
      </w:pPr>
      <w:r>
        <w:rPr>
          <w:color w:val="000000"/>
        </w:rPr>
        <w:lastRenderedPageBreak/>
        <w:t>Sr. Júlio é o outro sujeito com quem dialoguei ao roteirizar sua entrevista. Vida marcada pela ausência de políticas públicas para famílias em situação de vulnerabilidade, o que lhe negou o direito à educação e à infância. Órfão de pai aos 8 anos, abandonou os estudos para ajudar a sustentar a família. Realizou trabalho pesado desde a infância</w:t>
      </w:r>
      <w:r>
        <w:rPr>
          <w:i/>
          <w:iCs/>
          <w:color w:val="000000"/>
        </w:rPr>
        <w:t>.</w:t>
      </w:r>
      <w:r>
        <w:rPr>
          <w:color w:val="000000"/>
        </w:rPr>
        <w:t xml:space="preserve"> Revelou constrangido a falta que o estudo faz em sua vida. Um simples ato de pegar um ônibus, por exemplo, carece do apoio de alguém. Ver ônibus passando e não saber qual o que deve pegar, é</w:t>
      </w:r>
      <w:r>
        <w:rPr>
          <w:i/>
          <w:iCs/>
          <w:color w:val="000000"/>
        </w:rPr>
        <w:t xml:space="preserve"> muito triste, </w:t>
      </w:r>
      <w:r>
        <w:rPr>
          <w:color w:val="000000"/>
        </w:rPr>
        <w:t xml:space="preserve">afirma. A tristeza vai ao encontro dos conceitos de dor e sofrimento ético-político formulados por </w:t>
      </w:r>
      <w:proofErr w:type="spellStart"/>
      <w:r>
        <w:rPr>
          <w:color w:val="000000"/>
        </w:rPr>
        <w:t>Sawaia</w:t>
      </w:r>
      <w:proofErr w:type="spellEnd"/>
      <w:r>
        <w:rPr>
          <w:color w:val="000000"/>
        </w:rPr>
        <w:t xml:space="preserve"> (2009): da percepção da situação de exclusão, de injustiça social vivenciada que mutila a vida de diferentes formas. </w:t>
      </w:r>
    </w:p>
    <w:p w14:paraId="0C0DC9E9" w14:textId="77777777" w:rsidR="0004464F" w:rsidRDefault="0004464F" w:rsidP="000B7DE9">
      <w:pPr>
        <w:pStyle w:val="NormalWeb"/>
        <w:spacing w:before="0" w:beforeAutospacing="0" w:after="160" w:afterAutospacing="0" w:line="360" w:lineRule="auto"/>
        <w:jc w:val="both"/>
      </w:pPr>
      <w:r>
        <w:rPr>
          <w:color w:val="000000"/>
        </w:rPr>
        <w:t>Desconsiderando o contexto histórico, político e social em que vivia, culpabiliza-se por não ter estudado, atribuindo a atitude de não buscar a escola, ao pouco esclarecimento sobre a falta de estudo. Assumiu a responsabilidade da exclusão de que foi vítima sem fazer crítica, sem perceber-se como sujeito de direitos. Freire (1981) afirma que ninguém é analfabeto por escolha, mas como consequência de condições objetivas em que se encontra. Sr. Júlio, ao narrar sua história, anuncia que não escolheu para si essa condição.</w:t>
      </w:r>
    </w:p>
    <w:p w14:paraId="0807A020" w14:textId="1FD26BDE" w:rsidR="0004464F" w:rsidRDefault="0004464F" w:rsidP="000B7DE9">
      <w:pPr>
        <w:pStyle w:val="NormalWeb"/>
        <w:spacing w:before="0" w:beforeAutospacing="0" w:after="160" w:afterAutospacing="0" w:line="360" w:lineRule="auto"/>
        <w:jc w:val="both"/>
      </w:pPr>
      <w:r>
        <w:rPr>
          <w:color w:val="000000"/>
        </w:rPr>
        <w:t xml:space="preserve">Os saberes produzidos ao longo de sua vida refletem seu modo de estar no mundo. Referindo-se aos conhecimentos tecidos em atividades de obra, um dos muitos trabalhos que realizou, anuncia que este não exigia leitura. O descrédito que caracteriza seu saber, repercute a compreensão hegemônica de que o saber, forjado na vida prática, não tem valor. Ecoa o olhar do colonizador, de desqualificação e invisibilização de seu próprio </w:t>
      </w:r>
      <w:r w:rsidR="00F66BE3">
        <w:rPr>
          <w:color w:val="000000"/>
        </w:rPr>
        <w:t>saber, desprezando</w:t>
      </w:r>
      <w:r>
        <w:rPr>
          <w:color w:val="000000"/>
        </w:rPr>
        <w:t xml:space="preserve"> a condição de sujeito histórico, curioso, que produz saberes incessantemente, com os quais intervimos, problematizamos, transformamos o mundo que criamos. </w:t>
      </w:r>
    </w:p>
    <w:p w14:paraId="2796B31C" w14:textId="7A6A5A08" w:rsidR="0004464F" w:rsidRDefault="0004464F" w:rsidP="000B7DE9">
      <w:pPr>
        <w:pStyle w:val="NormalWeb"/>
        <w:spacing w:before="0" w:beforeAutospacing="0" w:after="0" w:afterAutospacing="0" w:line="360" w:lineRule="auto"/>
        <w:jc w:val="both"/>
      </w:pPr>
      <w:r>
        <w:rPr>
          <w:color w:val="000000"/>
        </w:rPr>
        <w:t xml:space="preserve">A conquista do sonho de Sr. Sebastião simbolizado pelo livro de poesias lhe conferiu o direito de registrar suas palavras. A oportunidade de retornar aos bancos escolares foi-lhe dada pela participação no MOVA, experiência de alfabetização na </w:t>
      </w:r>
      <w:r w:rsidR="00F66BE3">
        <w:rPr>
          <w:color w:val="000000"/>
        </w:rPr>
        <w:t>qual aprendeu</w:t>
      </w:r>
      <w:r>
        <w:rPr>
          <w:color w:val="000000"/>
        </w:rPr>
        <w:t xml:space="preserve"> a </w:t>
      </w:r>
      <w:r>
        <w:rPr>
          <w:i/>
          <w:iCs/>
          <w:color w:val="000000"/>
        </w:rPr>
        <w:t>prender ideias para elas não fugirem.</w:t>
      </w:r>
      <w:r>
        <w:rPr>
          <w:color w:val="000000"/>
        </w:rPr>
        <w:t xml:space="preserve"> Ficaram presas em seu livro.</w:t>
      </w:r>
      <w:r>
        <w:rPr>
          <w:i/>
          <w:iCs/>
          <w:color w:val="000000"/>
        </w:rPr>
        <w:t> </w:t>
      </w:r>
    </w:p>
    <w:p w14:paraId="5B61F796" w14:textId="77777777" w:rsidR="0004464F" w:rsidRDefault="0004464F" w:rsidP="000B7DE9">
      <w:pPr>
        <w:pStyle w:val="NormalWeb"/>
        <w:spacing w:before="0" w:beforeAutospacing="0" w:after="160" w:afterAutospacing="0" w:line="360" w:lineRule="auto"/>
        <w:jc w:val="both"/>
      </w:pPr>
      <w:r>
        <w:rPr>
          <w:color w:val="000000"/>
        </w:rPr>
        <w:t xml:space="preserve">Processos educativos, no entanto, não se restringem a espaços escolares, visto que acontecem na sociedade, nas relações com os outros e com o mundo, ao longo de toda a vida. Os conhecimentos tecidos nos diferentes </w:t>
      </w:r>
      <w:proofErr w:type="spellStart"/>
      <w:r>
        <w:rPr>
          <w:i/>
          <w:iCs/>
          <w:color w:val="000000"/>
        </w:rPr>
        <w:t>espaçostempos</w:t>
      </w:r>
      <w:proofErr w:type="spellEnd"/>
      <w:r>
        <w:rPr>
          <w:color w:val="000000"/>
        </w:rPr>
        <w:t xml:space="preserve"> estão intimamente ligados à leitura e à intervenção no mundo. Exemplificam a capacidade humana de criação, de tecer sentidos e modos de ser e estar no mundo. Reafirmam o conceito de inacabamento </w:t>
      </w:r>
      <w:r>
        <w:rPr>
          <w:color w:val="000000"/>
        </w:rPr>
        <w:lastRenderedPageBreak/>
        <w:t>de Freire (1996), ao confirmar conquistas por meio da ação e diálogo com o mundo, com a história e pela capacidade de se reinventar.</w:t>
      </w:r>
    </w:p>
    <w:p w14:paraId="58641B18" w14:textId="77777777" w:rsidR="0004464F" w:rsidRDefault="0004464F" w:rsidP="000B7DE9">
      <w:pPr>
        <w:pStyle w:val="NormalWeb"/>
        <w:spacing w:before="0" w:beforeAutospacing="0" w:after="160" w:afterAutospacing="0" w:line="360" w:lineRule="auto"/>
        <w:jc w:val="both"/>
      </w:pPr>
      <w:r>
        <w:rPr>
          <w:color w:val="000000"/>
        </w:rPr>
        <w:t xml:space="preserve">Ao contar sua história, Sr. Júlio fala de </w:t>
      </w:r>
      <w:r>
        <w:rPr>
          <w:i/>
          <w:iCs/>
          <w:color w:val="000000"/>
        </w:rPr>
        <w:t>saberes de experiência feitos.</w:t>
      </w:r>
      <w:r>
        <w:rPr>
          <w:color w:val="000000"/>
        </w:rPr>
        <w:t xml:space="preserve"> No momento da entrevista, era agricultor familiar. Seu processo educativo acontece no movimento de se inserir no mundo, de transformar sua realidade. Revelava a </w:t>
      </w:r>
      <w:r>
        <w:rPr>
          <w:i/>
          <w:iCs/>
          <w:color w:val="000000"/>
        </w:rPr>
        <w:t xml:space="preserve">boniteza </w:t>
      </w:r>
      <w:r>
        <w:rPr>
          <w:color w:val="000000"/>
        </w:rPr>
        <w:t>de que fala Freire (1996, p. 35), ao traduzi-la como “[...] capacidade de, intervindo no mundo, conhecer o mundo”</w:t>
      </w:r>
      <w:r>
        <w:rPr>
          <w:i/>
          <w:iCs/>
          <w:color w:val="000000"/>
        </w:rPr>
        <w:t>.</w:t>
      </w:r>
      <w:r>
        <w:rPr>
          <w:color w:val="000000"/>
        </w:rPr>
        <w:t> </w:t>
      </w:r>
    </w:p>
    <w:p w14:paraId="13704D40" w14:textId="77777777" w:rsidR="0004464F" w:rsidRDefault="0004464F" w:rsidP="000B7DE9">
      <w:pPr>
        <w:pStyle w:val="NormalWeb"/>
        <w:spacing w:before="0" w:beforeAutospacing="0" w:after="160" w:afterAutospacing="0" w:line="360" w:lineRule="auto"/>
        <w:jc w:val="both"/>
      </w:pPr>
      <w:r>
        <w:rPr>
          <w:color w:val="000000"/>
        </w:rPr>
        <w:t>Sr. Sebastião lançou seu livro com sua história; Sr. Júlio registrou sua história em vídeo. Ambos questionam processos de educação, desnudando fazeres e saberes que permitiram avançar no (re)pensar a EJA como possibilidade de tessitura de conhecimento em rede e de valorização de saberes forjados no cotidiano.</w:t>
      </w:r>
    </w:p>
    <w:p w14:paraId="56504872" w14:textId="77777777" w:rsidR="0004464F" w:rsidRDefault="0004464F" w:rsidP="000B7DE9">
      <w:pPr>
        <w:pStyle w:val="NormalWeb"/>
        <w:spacing w:before="0" w:beforeAutospacing="0" w:after="160" w:afterAutospacing="0" w:line="360" w:lineRule="auto"/>
        <w:jc w:val="both"/>
      </w:pPr>
      <w:r>
        <w:rPr>
          <w:b/>
          <w:bCs/>
          <w:color w:val="000000"/>
        </w:rPr>
        <w:t>Referências</w:t>
      </w:r>
    </w:p>
    <w:p w14:paraId="60F82018" w14:textId="77777777" w:rsidR="0004464F" w:rsidRDefault="0004464F" w:rsidP="000B7DE9">
      <w:pPr>
        <w:pStyle w:val="NormalWeb"/>
        <w:spacing w:before="0" w:beforeAutospacing="0" w:after="160" w:afterAutospacing="0" w:line="360" w:lineRule="auto"/>
        <w:jc w:val="both"/>
      </w:pPr>
      <w:r>
        <w:rPr>
          <w:color w:val="000000"/>
        </w:rPr>
        <w:t xml:space="preserve">ALVES, Nilda; OLIVEIRA, Inês Barbosa de. Contar o passado, analisar o presente e sonhar o futuro. </w:t>
      </w:r>
      <w:r>
        <w:rPr>
          <w:i/>
          <w:iCs/>
          <w:color w:val="000000"/>
        </w:rPr>
        <w:t>In:</w:t>
      </w:r>
      <w:r>
        <w:rPr>
          <w:color w:val="000000"/>
        </w:rPr>
        <w:t xml:space="preserve"> </w:t>
      </w:r>
      <w:r w:rsidRPr="008E3F20">
        <w:rPr>
          <w:b/>
          <w:bCs/>
          <w:color w:val="000000"/>
        </w:rPr>
        <w:t>Pesquisa no/do cotidiano das escolas</w:t>
      </w:r>
      <w:r>
        <w:rPr>
          <w:color w:val="000000"/>
        </w:rPr>
        <w:t xml:space="preserve"> — sobre redes de saberes. Rio de Janeiro: DP&amp;A, 2001.</w:t>
      </w:r>
    </w:p>
    <w:p w14:paraId="29F41B07" w14:textId="77777777" w:rsidR="0004464F" w:rsidRDefault="0004464F" w:rsidP="000B7DE9">
      <w:pPr>
        <w:pStyle w:val="NormalWeb"/>
        <w:spacing w:before="0" w:beforeAutospacing="0" w:after="160" w:afterAutospacing="0" w:line="360" w:lineRule="auto"/>
        <w:jc w:val="both"/>
      </w:pPr>
      <w:r>
        <w:rPr>
          <w:color w:val="000000"/>
        </w:rPr>
        <w:t xml:space="preserve">CERTEAU, Michel de. </w:t>
      </w:r>
      <w:r w:rsidRPr="008E3F20">
        <w:rPr>
          <w:b/>
          <w:bCs/>
          <w:color w:val="000000"/>
        </w:rPr>
        <w:t>A invenção do cotidiano</w:t>
      </w:r>
      <w:r>
        <w:rPr>
          <w:color w:val="000000"/>
        </w:rPr>
        <w:t>: 1. Arte de fazer. Petrópolis, Rio de Janeiro: Vozes, 1994.</w:t>
      </w:r>
    </w:p>
    <w:p w14:paraId="14BD9B03" w14:textId="77777777" w:rsidR="0004464F" w:rsidRDefault="0004464F" w:rsidP="000B7DE9">
      <w:pPr>
        <w:pStyle w:val="NormalWeb"/>
        <w:spacing w:before="0" w:beforeAutospacing="0" w:after="160" w:afterAutospacing="0" w:line="360" w:lineRule="auto"/>
        <w:jc w:val="both"/>
      </w:pPr>
      <w:r>
        <w:rPr>
          <w:color w:val="000000"/>
        </w:rPr>
        <w:t xml:space="preserve">FREIRE, Paulo. </w:t>
      </w:r>
      <w:r w:rsidRPr="008E3F20">
        <w:rPr>
          <w:b/>
          <w:bCs/>
          <w:color w:val="000000"/>
        </w:rPr>
        <w:t>Pedagogia da autonomia</w:t>
      </w:r>
      <w:r>
        <w:rPr>
          <w:color w:val="000000"/>
        </w:rPr>
        <w:t>: saberes necessários à prática educativa. São Paulo. Paz e Terra. 1996.</w:t>
      </w:r>
    </w:p>
    <w:p w14:paraId="48F06FCC" w14:textId="77777777" w:rsidR="0004464F" w:rsidRDefault="0004464F" w:rsidP="000B7DE9">
      <w:pPr>
        <w:pStyle w:val="NormalWeb"/>
        <w:spacing w:before="60" w:beforeAutospacing="0" w:after="0" w:afterAutospacing="0" w:line="360" w:lineRule="auto"/>
        <w:jc w:val="both"/>
      </w:pPr>
      <w:r>
        <w:rPr>
          <w:color w:val="000000"/>
        </w:rPr>
        <w:t xml:space="preserve">FREIRE, Paulo. </w:t>
      </w:r>
      <w:r w:rsidRPr="008E3F20">
        <w:rPr>
          <w:b/>
          <w:bCs/>
          <w:color w:val="000000"/>
        </w:rPr>
        <w:t>Ação cultural para a liberdade</w:t>
      </w:r>
      <w:r>
        <w:rPr>
          <w:color w:val="000000"/>
        </w:rPr>
        <w:t>. 5. ed. Rio de Janeiro: Paz e Terra. 1981.</w:t>
      </w:r>
    </w:p>
    <w:p w14:paraId="4AFDB74E" w14:textId="77777777" w:rsidR="0004464F" w:rsidRDefault="0004464F" w:rsidP="000B7DE9">
      <w:pPr>
        <w:pStyle w:val="NormalWeb"/>
        <w:spacing w:before="60" w:beforeAutospacing="0" w:after="0" w:afterAutospacing="0" w:line="360" w:lineRule="auto"/>
        <w:jc w:val="both"/>
      </w:pPr>
      <w:r>
        <w:rPr>
          <w:color w:val="000000"/>
        </w:rPr>
        <w:t xml:space="preserve">KAUFMANN, Jean-Claude. </w:t>
      </w:r>
      <w:r w:rsidRPr="008E3F20">
        <w:rPr>
          <w:b/>
          <w:bCs/>
          <w:color w:val="000000"/>
        </w:rPr>
        <w:t>A entrevista compreensiva</w:t>
      </w:r>
      <w:r>
        <w:rPr>
          <w:color w:val="000000"/>
        </w:rPr>
        <w:t xml:space="preserve">: um guia para a pesquisa de campo. Petrópolis, RJ: Vozes; Maceió, Alagoas: </w:t>
      </w:r>
      <w:proofErr w:type="spellStart"/>
      <w:r>
        <w:rPr>
          <w:color w:val="000000"/>
        </w:rPr>
        <w:t>Edufal</w:t>
      </w:r>
      <w:proofErr w:type="spellEnd"/>
      <w:r>
        <w:rPr>
          <w:color w:val="000000"/>
        </w:rPr>
        <w:t>, 2013.</w:t>
      </w:r>
    </w:p>
    <w:p w14:paraId="026E0F25" w14:textId="77777777" w:rsidR="0004464F" w:rsidRDefault="0004464F" w:rsidP="000B7DE9">
      <w:pPr>
        <w:pStyle w:val="NormalWeb"/>
        <w:spacing w:before="0" w:beforeAutospacing="0" w:after="0" w:afterAutospacing="0" w:line="360" w:lineRule="auto"/>
        <w:jc w:val="both"/>
      </w:pPr>
      <w:r>
        <w:rPr>
          <w:color w:val="000000"/>
        </w:rPr>
        <w:t>SALES, Sandra Regina. A relação sociedade política e sociedade civil no MOVA de Angra dos Reis: fortalecimento ou cooptação?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Dissertação de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Mestrado em Educação. UFF, Niterói. Biblioteca Central do Gragoatá, 1998.</w:t>
      </w:r>
    </w:p>
    <w:p w14:paraId="5347AFD1" w14:textId="77777777" w:rsidR="0004464F" w:rsidRDefault="0004464F" w:rsidP="000B7DE9">
      <w:pPr>
        <w:pStyle w:val="NormalWeb"/>
        <w:spacing w:before="60" w:beforeAutospacing="0" w:after="0" w:afterAutospacing="0" w:line="360" w:lineRule="auto"/>
        <w:jc w:val="both"/>
      </w:pPr>
      <w:r>
        <w:rPr>
          <w:color w:val="000000"/>
        </w:rPr>
        <w:t xml:space="preserve">SAWAIA, Bader B. (org.). O sofrimento ético-político como categoria de análise da dialética exclusão/inclusão. </w:t>
      </w:r>
      <w:r>
        <w:rPr>
          <w:i/>
          <w:iCs/>
          <w:color w:val="000000"/>
        </w:rPr>
        <w:t xml:space="preserve">In: </w:t>
      </w:r>
      <w:r w:rsidRPr="008E3F20">
        <w:rPr>
          <w:b/>
          <w:bCs/>
          <w:color w:val="000000"/>
        </w:rPr>
        <w:t>As artimanhas da exclusão</w:t>
      </w:r>
      <w:r>
        <w:rPr>
          <w:color w:val="000000"/>
        </w:rPr>
        <w:t>. Análise psicossocial e ética da desigualdade social. 9. ed. Petrópolis, Rio de Janeiro: Vozes, 2009.</w:t>
      </w:r>
    </w:p>
    <w:p w14:paraId="0030D9AC" w14:textId="77777777" w:rsidR="0004464F" w:rsidRDefault="0004464F" w:rsidP="000B7DE9">
      <w:pPr>
        <w:pStyle w:val="NormalWeb"/>
        <w:spacing w:before="60" w:beforeAutospacing="0" w:after="0" w:afterAutospacing="0" w:line="360" w:lineRule="auto"/>
        <w:jc w:val="both"/>
      </w:pPr>
      <w:r>
        <w:rPr>
          <w:color w:val="000000"/>
        </w:rPr>
        <w:lastRenderedPageBreak/>
        <w:t xml:space="preserve">SANTOS, Boaventura de Sousa. Por uma sociologia das ausências e uma sociologia das emergências. </w:t>
      </w:r>
      <w:r>
        <w:rPr>
          <w:i/>
          <w:iCs/>
          <w:color w:val="000000"/>
        </w:rPr>
        <w:t>In</w:t>
      </w:r>
      <w:r>
        <w:rPr>
          <w:color w:val="000000"/>
        </w:rPr>
        <w:t xml:space="preserve">: </w:t>
      </w:r>
      <w:r w:rsidRPr="008E3F20">
        <w:rPr>
          <w:b/>
          <w:bCs/>
          <w:color w:val="000000"/>
        </w:rPr>
        <w:t>Conhecimento prudente para uma vida decente</w:t>
      </w:r>
      <w:r>
        <w:rPr>
          <w:color w:val="000000"/>
        </w:rPr>
        <w:t>. São Paulo: Cortez, 2004.</w:t>
      </w:r>
    </w:p>
    <w:p w14:paraId="134A4A9B" w14:textId="77777777" w:rsidR="0004464F" w:rsidRDefault="0004464F"/>
    <w:sectPr w:rsidR="000446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4F"/>
    <w:rsid w:val="0004464F"/>
    <w:rsid w:val="000B7DE9"/>
    <w:rsid w:val="001D2515"/>
    <w:rsid w:val="0080259F"/>
    <w:rsid w:val="008E3F20"/>
    <w:rsid w:val="00911D47"/>
    <w:rsid w:val="00C12000"/>
    <w:rsid w:val="00F6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03E2C"/>
  <w15:chartTrackingRefBased/>
  <w15:docId w15:val="{C1F1F39E-68E0-4BFF-A5D5-D2A81078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44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4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46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4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46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4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4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4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4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46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46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46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464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464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46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464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46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46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44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44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44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4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44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4464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4464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4464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46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464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4464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4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1875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Nobrega</dc:creator>
  <cp:keywords/>
  <dc:description/>
  <cp:lastModifiedBy>Eliana Nobrega</cp:lastModifiedBy>
  <cp:revision>2</cp:revision>
  <dcterms:created xsi:type="dcterms:W3CDTF">2024-05-21T22:34:00Z</dcterms:created>
  <dcterms:modified xsi:type="dcterms:W3CDTF">2024-05-21T22:34:00Z</dcterms:modified>
</cp:coreProperties>
</file>