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-889000</wp:posOffset>
            </wp:positionV>
            <wp:extent cx="7561580" cy="10810875"/>
            <wp:effectExtent l="19050" t="0" r="1270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:rsidR="00423E15" w:rsidRPr="00876B0B" w:rsidRDefault="00D47356" w:rsidP="00C20C4B">
      <w:pPr>
        <w:pStyle w:val="Ttulo1"/>
        <w:spacing w:line="360" w:lineRule="auto"/>
        <w:ind w:left="313" w:right="161" w:firstLine="0"/>
        <w:jc w:val="center"/>
        <w:rPr>
          <w:bCs w:val="0"/>
          <w:color w:val="000000"/>
          <w:u w:val="none"/>
        </w:rPr>
      </w:pPr>
      <w:r w:rsidRPr="00876B0B">
        <w:rPr>
          <w:bCs w:val="0"/>
          <w:color w:val="000000"/>
          <w:u w:val="none"/>
        </w:rPr>
        <w:t>E</w:t>
      </w:r>
      <w:r w:rsidR="002A18FA" w:rsidRPr="00876B0B">
        <w:rPr>
          <w:bCs w:val="0"/>
          <w:color w:val="000000"/>
          <w:u w:val="none"/>
        </w:rPr>
        <w:t>FEITO DA</w:t>
      </w:r>
      <w:r w:rsidR="005B7E18" w:rsidRPr="00876B0B">
        <w:rPr>
          <w:bCs w:val="0"/>
          <w:color w:val="000000"/>
          <w:u w:val="none"/>
        </w:rPr>
        <w:t xml:space="preserve"> </w:t>
      </w:r>
      <w:r w:rsidR="002A18FA" w:rsidRPr="00876B0B">
        <w:rPr>
          <w:bCs w:val="0"/>
          <w:color w:val="000000"/>
          <w:u w:val="none"/>
        </w:rPr>
        <w:t>LASERTERAPIA DE BAIXA</w:t>
      </w:r>
      <w:r w:rsidR="008069AE" w:rsidRPr="00876B0B">
        <w:rPr>
          <w:bCs w:val="0"/>
          <w:color w:val="000000"/>
          <w:u w:val="none"/>
        </w:rPr>
        <w:t xml:space="preserve"> POTÊNCIA NA REDUÇÃO DA DOR E </w:t>
      </w:r>
      <w:r w:rsidR="002A18FA" w:rsidRPr="00876B0B">
        <w:rPr>
          <w:bCs w:val="0"/>
          <w:color w:val="000000"/>
          <w:u w:val="none"/>
        </w:rPr>
        <w:t>MOVIMENTAÇÃO DENTÁRIA NA ORTODONTIA: REVISÃO DE LITERATURA</w:t>
      </w:r>
    </w:p>
    <w:p w:rsidR="00423E15" w:rsidRPr="00876B0B" w:rsidRDefault="00B40E5E" w:rsidP="00C20C4B">
      <w:pPr>
        <w:pStyle w:val="Corpodetexto"/>
        <w:spacing w:line="360" w:lineRule="auto"/>
        <w:ind w:left="0" w:right="137"/>
        <w:jc w:val="center"/>
      </w:pPr>
      <w:r w:rsidRPr="00876B0B">
        <w:rPr>
          <w:w w:val="95"/>
        </w:rPr>
        <w:t>Autores:</w:t>
      </w:r>
      <w:r w:rsidR="005B7E18" w:rsidRPr="00876B0B">
        <w:rPr>
          <w:w w:val="95"/>
        </w:rPr>
        <w:t xml:space="preserve"> Flávia Garcia de Aquino</w:t>
      </w:r>
      <w:r w:rsidRPr="00876B0B">
        <w:rPr>
          <w:w w:val="95"/>
          <w:vertAlign w:val="superscript"/>
        </w:rPr>
        <w:t>1</w:t>
      </w:r>
      <w:r w:rsidR="00DC4B55" w:rsidRPr="00876B0B">
        <w:rPr>
          <w:w w:val="95"/>
        </w:rPr>
        <w:t>,</w:t>
      </w:r>
      <w:r w:rsidR="00876B0B">
        <w:rPr>
          <w:w w:val="95"/>
        </w:rPr>
        <w:t xml:space="preserve"> </w:t>
      </w:r>
      <w:r w:rsidR="00077B87" w:rsidRPr="00876B0B">
        <w:rPr>
          <w:w w:val="95"/>
        </w:rPr>
        <w:t>Sara Santo dos Santos</w:t>
      </w:r>
      <w:r w:rsidR="00D47356" w:rsidRPr="00876B0B">
        <w:rPr>
          <w:vertAlign w:val="superscript"/>
        </w:rPr>
        <w:t>1</w:t>
      </w:r>
      <w:r w:rsidRPr="00876B0B">
        <w:t>,</w:t>
      </w:r>
      <w:r w:rsidR="00077B87" w:rsidRPr="00876B0B">
        <w:rPr>
          <w:w w:val="95"/>
        </w:rPr>
        <w:t>Stephany Albuquerque Miranda</w:t>
      </w:r>
      <w:r w:rsidR="00D47356" w:rsidRPr="00876B0B">
        <w:rPr>
          <w:w w:val="95"/>
          <w:vertAlign w:val="superscript"/>
        </w:rPr>
        <w:t>1</w:t>
      </w:r>
      <w:r w:rsidR="00DC4B55" w:rsidRPr="00876B0B">
        <w:rPr>
          <w:w w:val="95"/>
        </w:rPr>
        <w:t>,</w:t>
      </w:r>
      <w:r w:rsidR="00D47356" w:rsidRPr="00876B0B">
        <w:rPr>
          <w:w w:val="95"/>
        </w:rPr>
        <w:t xml:space="preserve"> Affonso Moyses Souza Cordovil</w:t>
      </w:r>
      <w:r w:rsidR="00D47356" w:rsidRPr="00876B0B">
        <w:rPr>
          <w:w w:val="95"/>
          <w:vertAlign w:val="superscript"/>
        </w:rPr>
        <w:t>2</w:t>
      </w:r>
      <w:r w:rsidR="00D47356" w:rsidRPr="00876B0B">
        <w:rPr>
          <w:w w:val="95"/>
        </w:rPr>
        <w:t>,</w:t>
      </w:r>
      <w:r w:rsidR="00876B0B">
        <w:rPr>
          <w:w w:val="95"/>
        </w:rPr>
        <w:t xml:space="preserve"> </w:t>
      </w:r>
      <w:r w:rsidR="00C20C4B" w:rsidRPr="00876B0B">
        <w:rPr>
          <w:w w:val="95"/>
        </w:rPr>
        <w:t>Luini de Farias Guedes Pereira</w:t>
      </w:r>
      <w:r w:rsidR="00077B87" w:rsidRPr="00876B0B">
        <w:rPr>
          <w:w w:val="95"/>
          <w:vertAlign w:val="superscript"/>
        </w:rPr>
        <w:t>3</w:t>
      </w:r>
      <w:r w:rsidR="00DC4B55" w:rsidRPr="00876B0B">
        <w:t>,</w:t>
      </w:r>
      <w:r w:rsidR="00876B0B">
        <w:t xml:space="preserve"> </w:t>
      </w:r>
      <w:r w:rsidR="00C20C4B" w:rsidRPr="00876B0B">
        <w:rPr>
          <w:w w:val="95"/>
        </w:rPr>
        <w:t>Thaianna Lima de Oliveira</w:t>
      </w:r>
      <w:r w:rsidR="00DC4B55" w:rsidRPr="00876B0B">
        <w:rPr>
          <w:vertAlign w:val="superscript"/>
        </w:rPr>
        <w:t>4</w:t>
      </w:r>
      <w:r w:rsidRPr="00876B0B">
        <w:t>.</w:t>
      </w:r>
    </w:p>
    <w:p w:rsidR="00544E41" w:rsidRPr="00876B0B" w:rsidRDefault="00544E41" w:rsidP="00DC4B55">
      <w:pPr>
        <w:pStyle w:val="Corpodetexto"/>
        <w:spacing w:line="360" w:lineRule="auto"/>
        <w:ind w:left="0" w:right="1436"/>
        <w:jc w:val="both"/>
        <w:rPr>
          <w:spacing w:val="-57"/>
        </w:rPr>
      </w:pPr>
      <w:r w:rsidRPr="00876B0B">
        <w:rPr>
          <w:vertAlign w:val="superscript"/>
        </w:rPr>
        <w:t>1</w:t>
      </w:r>
      <w:r w:rsidRPr="00876B0B">
        <w:t>A</w:t>
      </w:r>
      <w:r w:rsidR="00DA229F" w:rsidRPr="00876B0B">
        <w:t>cadêmica</w:t>
      </w:r>
      <w:r w:rsidR="00B40E5E" w:rsidRPr="00876B0B">
        <w:t xml:space="preserve"> de Odontolog</w:t>
      </w:r>
      <w:r w:rsidR="00DA229F" w:rsidRPr="00876B0B">
        <w:t>ia, Universidade da Amazônia</w:t>
      </w:r>
      <w:r w:rsidR="0079245D" w:rsidRPr="00876B0B">
        <w:t xml:space="preserve"> (UNAMA</w:t>
      </w:r>
      <w:r w:rsidR="00B60F1F" w:rsidRPr="00876B0B">
        <w:t>)</w:t>
      </w:r>
      <w:r w:rsidR="00B40E5E" w:rsidRPr="00876B0B">
        <w:t>;</w:t>
      </w:r>
    </w:p>
    <w:p w:rsidR="00423E15" w:rsidRPr="00876B0B" w:rsidRDefault="00544E41" w:rsidP="00DC4B55">
      <w:pPr>
        <w:pStyle w:val="Corpodetexto"/>
        <w:spacing w:line="360" w:lineRule="auto"/>
        <w:ind w:left="0" w:right="1436"/>
        <w:jc w:val="both"/>
      </w:pPr>
      <w:r w:rsidRPr="00876B0B">
        <w:rPr>
          <w:vertAlign w:val="superscript"/>
        </w:rPr>
        <w:t>2</w:t>
      </w:r>
      <w:r w:rsidR="00077B87" w:rsidRPr="00876B0B">
        <w:t>Acadêmico</w:t>
      </w:r>
      <w:r w:rsidR="005B7E18" w:rsidRPr="00876B0B">
        <w:t xml:space="preserve"> de Odontologia</w:t>
      </w:r>
      <w:r w:rsidR="00B40E5E" w:rsidRPr="00876B0B">
        <w:t xml:space="preserve">, </w:t>
      </w:r>
      <w:r w:rsidR="00077B87" w:rsidRPr="00876B0B">
        <w:t xml:space="preserve">Universidade </w:t>
      </w:r>
      <w:r w:rsidR="0079245D" w:rsidRPr="00876B0B">
        <w:t>da Amazônia (UNAMA</w:t>
      </w:r>
      <w:r w:rsidR="00077B87" w:rsidRPr="00876B0B">
        <w:t>);</w:t>
      </w:r>
    </w:p>
    <w:p w:rsidR="00DC4B55" w:rsidRPr="00876B0B" w:rsidRDefault="00DC4B55" w:rsidP="00DC4B55">
      <w:pPr>
        <w:spacing w:line="360" w:lineRule="auto"/>
        <w:rPr>
          <w:sz w:val="24"/>
          <w:szCs w:val="24"/>
          <w:vertAlign w:val="superscript"/>
        </w:rPr>
      </w:pPr>
      <w:r w:rsidRPr="00876B0B">
        <w:rPr>
          <w:sz w:val="24"/>
          <w:szCs w:val="24"/>
          <w:vertAlign w:val="superscript"/>
        </w:rPr>
        <w:t>3</w:t>
      </w:r>
      <w:r w:rsidR="00C20C4B" w:rsidRPr="00876B0B">
        <w:rPr>
          <w:sz w:val="24"/>
          <w:szCs w:val="24"/>
        </w:rPr>
        <w:t>Cirurgiã-Dentista, especialista em Ortodontia pela São Leopoldo Mandic</w:t>
      </w:r>
      <w:r w:rsidR="0079245D" w:rsidRPr="00876B0B">
        <w:rPr>
          <w:sz w:val="24"/>
          <w:szCs w:val="24"/>
        </w:rPr>
        <w:t xml:space="preserve"> – Campinas,SP</w:t>
      </w:r>
      <w:r w:rsidRPr="00876B0B">
        <w:rPr>
          <w:sz w:val="24"/>
          <w:szCs w:val="24"/>
        </w:rPr>
        <w:t>;</w:t>
      </w:r>
    </w:p>
    <w:p w:rsidR="00CD4E9B" w:rsidRPr="00876B0B" w:rsidRDefault="00DC4B55" w:rsidP="00DC4B55">
      <w:pPr>
        <w:spacing w:line="360" w:lineRule="auto"/>
        <w:rPr>
          <w:sz w:val="24"/>
          <w:szCs w:val="24"/>
        </w:rPr>
      </w:pPr>
      <w:r w:rsidRPr="00876B0B">
        <w:rPr>
          <w:sz w:val="24"/>
          <w:szCs w:val="24"/>
          <w:vertAlign w:val="superscript"/>
        </w:rPr>
        <w:t>4</w:t>
      </w:r>
      <w:r w:rsidR="00C20C4B" w:rsidRPr="00876B0B">
        <w:rPr>
          <w:sz w:val="24"/>
          <w:szCs w:val="24"/>
        </w:rPr>
        <w:t>Doutoranda, em Patologia Oral pelo programada de pós-graduação, Universidade Federal do Pará</w:t>
      </w:r>
      <w:r w:rsidR="00876B0B">
        <w:rPr>
          <w:sz w:val="24"/>
          <w:szCs w:val="24"/>
        </w:rPr>
        <w:t xml:space="preserve"> (UFPA)</w:t>
      </w:r>
      <w:r w:rsidR="00CD4E9B" w:rsidRPr="00876B0B">
        <w:rPr>
          <w:sz w:val="24"/>
          <w:szCs w:val="24"/>
        </w:rPr>
        <w:t>.</w:t>
      </w:r>
    </w:p>
    <w:p w:rsidR="00D47356" w:rsidRPr="00876B0B" w:rsidRDefault="00544E41" w:rsidP="00DC4B55">
      <w:pPr>
        <w:spacing w:line="360" w:lineRule="auto"/>
        <w:rPr>
          <w:sz w:val="24"/>
          <w:szCs w:val="24"/>
        </w:rPr>
      </w:pPr>
      <w:r w:rsidRPr="00876B0B">
        <w:rPr>
          <w:sz w:val="24"/>
          <w:szCs w:val="24"/>
        </w:rPr>
        <w:t>E-</w:t>
      </w:r>
      <w:r w:rsidR="00C42E9D" w:rsidRPr="00876B0B">
        <w:rPr>
          <w:sz w:val="24"/>
          <w:szCs w:val="24"/>
        </w:rPr>
        <w:t>mail:</w:t>
      </w:r>
      <w:hyperlink r:id="rId9" w:history="1">
        <w:r w:rsidR="00DC4B55" w:rsidRPr="00876B0B">
          <w:rPr>
            <w:rStyle w:val="Hyperlink"/>
            <w:color w:val="auto"/>
            <w:sz w:val="24"/>
            <w:szCs w:val="24"/>
            <w:u w:val="none"/>
          </w:rPr>
          <w:t>garciaaquino81@gmail.com</w:t>
        </w:r>
      </w:hyperlink>
      <w:r w:rsidR="00DC4B55" w:rsidRPr="00876B0B">
        <w:rPr>
          <w:sz w:val="24"/>
          <w:szCs w:val="24"/>
        </w:rPr>
        <w:t xml:space="preserve">, </w:t>
      </w:r>
      <w:r w:rsidR="00D47356" w:rsidRPr="00876B0B">
        <w:rPr>
          <w:sz w:val="24"/>
          <w:szCs w:val="24"/>
        </w:rPr>
        <w:t>sarasantosss12367@gmail.com</w:t>
      </w:r>
      <w:r w:rsidR="004E3060" w:rsidRPr="00876B0B">
        <w:rPr>
          <w:sz w:val="24"/>
          <w:szCs w:val="24"/>
        </w:rPr>
        <w:t>,</w:t>
      </w:r>
      <w:r w:rsidR="00D47356" w:rsidRPr="00876B0B">
        <w:rPr>
          <w:sz w:val="24"/>
          <w:szCs w:val="24"/>
        </w:rPr>
        <w:t xml:space="preserve"> ste.odonto1@gmail.com , afonso_cordovil@hotmail.com ,</w:t>
      </w:r>
    </w:p>
    <w:p w:rsidR="00423E15" w:rsidRPr="00876B0B" w:rsidRDefault="0079245D" w:rsidP="00DC4B55">
      <w:pPr>
        <w:spacing w:line="360" w:lineRule="auto"/>
        <w:rPr>
          <w:sz w:val="24"/>
          <w:szCs w:val="24"/>
        </w:rPr>
      </w:pPr>
      <w:r w:rsidRPr="00876B0B">
        <w:rPr>
          <w:sz w:val="24"/>
          <w:szCs w:val="24"/>
        </w:rPr>
        <w:t>luiniguedes</w:t>
      </w:r>
      <w:r w:rsidR="00010617" w:rsidRPr="00876B0B">
        <w:rPr>
          <w:sz w:val="24"/>
          <w:szCs w:val="24"/>
        </w:rPr>
        <w:t>@gmail.com</w:t>
      </w:r>
      <w:r w:rsidR="00DC4B55" w:rsidRPr="00876B0B">
        <w:rPr>
          <w:sz w:val="24"/>
          <w:szCs w:val="24"/>
        </w:rPr>
        <w:t>,</w:t>
      </w:r>
      <w:r w:rsidR="00010617" w:rsidRPr="00876B0B">
        <w:rPr>
          <w:sz w:val="24"/>
          <w:szCs w:val="24"/>
        </w:rPr>
        <w:t xml:space="preserve"> </w:t>
      </w:r>
      <w:r w:rsidR="004E3060" w:rsidRPr="00876B0B">
        <w:rPr>
          <w:sz w:val="24"/>
          <w:szCs w:val="24"/>
        </w:rPr>
        <w:t>thainnalima@hotmail</w:t>
      </w:r>
      <w:r w:rsidR="00116309" w:rsidRPr="00876B0B">
        <w:rPr>
          <w:sz w:val="24"/>
          <w:szCs w:val="24"/>
        </w:rPr>
        <w:t>.</w:t>
      </w:r>
      <w:r w:rsidR="005C1DC7">
        <w:rPr>
          <w:sz w:val="24"/>
          <w:szCs w:val="24"/>
        </w:rPr>
        <w:t>com</w:t>
      </w:r>
    </w:p>
    <w:p w:rsidR="00423E15" w:rsidRDefault="00423E15">
      <w:pPr>
        <w:pStyle w:val="Corpodetexto"/>
        <w:ind w:left="0"/>
        <w:rPr>
          <w:sz w:val="26"/>
        </w:rPr>
      </w:pPr>
    </w:p>
    <w:p w:rsidR="00CD4E9B" w:rsidRDefault="00CD4E9B">
      <w:pPr>
        <w:pStyle w:val="Corpodetexto"/>
        <w:ind w:left="0"/>
        <w:rPr>
          <w:sz w:val="26"/>
        </w:rPr>
      </w:pPr>
    </w:p>
    <w:p w:rsidR="00C20C4B" w:rsidRPr="00EA72CA" w:rsidRDefault="00C20C4B" w:rsidP="00C20C4B">
      <w:pPr>
        <w:spacing w:line="360" w:lineRule="auto"/>
        <w:jc w:val="both"/>
        <w:rPr>
          <w:sz w:val="24"/>
          <w:szCs w:val="24"/>
        </w:rPr>
      </w:pPr>
      <w:r w:rsidRPr="00EA72CA">
        <w:rPr>
          <w:sz w:val="24"/>
          <w:szCs w:val="24"/>
        </w:rPr>
        <w:t xml:space="preserve">O objetivo desta revisão de literatura é relatar e avaliar as vantagens e benefícios da influência do uso de laserterapia de baixa potência (LBP) na aceleração do movimento dentário e na redução da dor associada ao tratamento ortodôntico. Trata-se de uma revisão de literatura baseada através da busca ativa de artigos publicados durante os últimos 5 anos (2018 a 2023), as bases de dados utilizadas foram Pubmed, Biblioteca Virtual em Saúde, Scielo e Embase, através da combinação de descritores Decs/Mesh na língua inglesa: “Low-Level Light Therapy”, “Tooth Movement Techniques” e “Orthodontics”, usando o operador booleano AND. Vinte (20) artigos foram </w:t>
      </w:r>
      <w:r>
        <w:rPr>
          <w:sz w:val="24"/>
          <w:szCs w:val="24"/>
        </w:rPr>
        <w:t>selecionados, dos quais</w:t>
      </w:r>
      <w:r w:rsidRPr="00EA72CA">
        <w:rPr>
          <w:sz w:val="24"/>
          <w:szCs w:val="24"/>
        </w:rPr>
        <w:t xml:space="preserve"> 5 artigos preencheram os critérios de inclusão: ser pertinente a temática proposta e a exclusão: artigo</w:t>
      </w:r>
      <w:r>
        <w:rPr>
          <w:sz w:val="24"/>
          <w:szCs w:val="24"/>
        </w:rPr>
        <w:t xml:space="preserve">s sem disponibilidade gratuita. </w:t>
      </w:r>
      <w:r w:rsidRPr="00EA72CA">
        <w:rPr>
          <w:sz w:val="24"/>
          <w:szCs w:val="24"/>
        </w:rPr>
        <w:t xml:space="preserve">As movimentações ortodônticas exercidas durante o tratamento, liberam uma resposta inflamatória devido às forças aplicadas nos dentes e tecidos circundantes, o que causa uma inflamação na região, desencadeado assim, o processo de remodelação óssea e a liberação de mediadores químicos capazes de tornar o tratamento ortodôntico doloroso. O LBP promove a bioestimulação celular e modulação da atividade inflamatória, ocasionando a aceleração do movimento ortodôntico, além de promover um efeito analgésico, que se dá pela ativação de endorfinas que são neurotransmissores e pela a inibição de citocinas inflamatórias, conferindo uma sensação de bem-estar. Essa terapia tem se mostrado um recurso eficaz e seguro para acelerar a movimentação dentária e diminuir as </w:t>
      </w:r>
      <w:r w:rsidRPr="00EA72CA">
        <w:rPr>
          <w:sz w:val="24"/>
          <w:szCs w:val="24"/>
        </w:rPr>
        <w:lastRenderedPageBreak/>
        <w:t>dores provenientes do tratamento ortodôntico. Porém, ainda é necessário mais estudos na tentativa de se obter mais dados e informações, a fim de se estabelecer um protocolo eficiente visando o melhor prognóstico para o paciente.</w:t>
      </w:r>
    </w:p>
    <w:p w:rsidR="00423E15" w:rsidRPr="00C42E9D" w:rsidRDefault="00C42E9D" w:rsidP="00B60F1F">
      <w:pPr>
        <w:pStyle w:val="Corpodetexto"/>
        <w:spacing w:line="360" w:lineRule="auto"/>
        <w:ind w:left="0"/>
        <w:jc w:val="both"/>
      </w:pPr>
      <w:r>
        <w:t>Área:</w:t>
      </w:r>
      <w:r w:rsidR="00FF0F4A">
        <w:t>Terapias Complementares em Odontologia</w:t>
      </w:r>
      <w:r w:rsidR="00B40E5E" w:rsidRPr="00C42E9D">
        <w:t>;</w:t>
      </w:r>
    </w:p>
    <w:p w:rsidR="00423E15" w:rsidRPr="00C42E9D" w:rsidRDefault="00E37590" w:rsidP="00B60F1F">
      <w:pPr>
        <w:pStyle w:val="Corpodetexto"/>
        <w:spacing w:line="360" w:lineRule="auto"/>
        <w:ind w:left="0"/>
        <w:jc w:val="both"/>
      </w:pPr>
      <w:r w:rsidRPr="00C42E9D">
        <w:t>M</w:t>
      </w:r>
      <w:r w:rsidR="00077B87">
        <w:t>odalidade: Revisão de Literatura</w:t>
      </w:r>
      <w:r w:rsidR="00B40E5E" w:rsidRPr="00C42E9D">
        <w:t>.</w:t>
      </w:r>
    </w:p>
    <w:p w:rsidR="00077B87" w:rsidRDefault="00B40E5E" w:rsidP="00077B87">
      <w:pPr>
        <w:pStyle w:val="NormalWeb"/>
        <w:spacing w:before="0" w:beforeAutospacing="0" w:after="200" w:afterAutospacing="0"/>
        <w:jc w:val="both"/>
      </w:pPr>
      <w:r w:rsidRPr="00C42E9D">
        <w:t>Palavras-chave:</w:t>
      </w:r>
      <w:r w:rsidR="00077B87">
        <w:rPr>
          <w:color w:val="212529"/>
          <w:shd w:val="clear" w:color="auto" w:fill="FFFFFF"/>
        </w:rPr>
        <w:t xml:space="preserve"> Terapia com Luz de Baixa Intensidade; Técnicas de Movimentação Dentária ; Ortodontia.</w:t>
      </w:r>
    </w:p>
    <w:p w:rsidR="008533EB" w:rsidRDefault="008533EB" w:rsidP="00B60F1F">
      <w:pPr>
        <w:pStyle w:val="Corpodetexto"/>
        <w:spacing w:line="360" w:lineRule="auto"/>
        <w:ind w:left="0"/>
        <w:jc w:val="both"/>
        <w:rPr>
          <w:color w:val="212529"/>
          <w:shd w:val="clear" w:color="auto" w:fill="FFFFFF"/>
        </w:rPr>
      </w:pPr>
    </w:p>
    <w:p w:rsidR="00C42E9D" w:rsidRDefault="00C42E9D" w:rsidP="00C42E9D">
      <w:pPr>
        <w:pStyle w:val="Corpodetexto"/>
        <w:spacing w:line="360" w:lineRule="auto"/>
        <w:rPr>
          <w:spacing w:val="-58"/>
        </w:rPr>
      </w:pPr>
    </w:p>
    <w:p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 w:rsidSect="00C034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6B" w:rsidRDefault="00902F6B" w:rsidP="00E37590">
      <w:r>
        <w:separator/>
      </w:r>
    </w:p>
  </w:endnote>
  <w:endnote w:type="continuationSeparator" w:id="1">
    <w:p w:rsidR="00902F6B" w:rsidRDefault="00902F6B" w:rsidP="00E3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6B" w:rsidRDefault="00902F6B" w:rsidP="00E37590">
      <w:r>
        <w:separator/>
      </w:r>
    </w:p>
  </w:footnote>
  <w:footnote w:type="continuationSeparator" w:id="1">
    <w:p w:rsidR="00902F6B" w:rsidRDefault="00902F6B" w:rsidP="00E3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791C3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7122"/>
      <w:docPartObj>
        <w:docPartGallery w:val="Watermarks"/>
        <w:docPartUnique/>
      </w:docPartObj>
    </w:sdtPr>
    <w:sdtContent>
      <w:p w:rsidR="00E37590" w:rsidRDefault="00791C34">
        <w:pPr>
          <w:pStyle w:val="Cabealho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791C3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3E15"/>
    <w:rsid w:val="000045F9"/>
    <w:rsid w:val="00010617"/>
    <w:rsid w:val="00050BF6"/>
    <w:rsid w:val="00050D39"/>
    <w:rsid w:val="00055D2A"/>
    <w:rsid w:val="00077B87"/>
    <w:rsid w:val="00097337"/>
    <w:rsid w:val="000A669A"/>
    <w:rsid w:val="000C2ADB"/>
    <w:rsid w:val="000D6B22"/>
    <w:rsid w:val="00116309"/>
    <w:rsid w:val="00172E81"/>
    <w:rsid w:val="00197DCF"/>
    <w:rsid w:val="001A26FD"/>
    <w:rsid w:val="001B22B3"/>
    <w:rsid w:val="001B43BC"/>
    <w:rsid w:val="001B573B"/>
    <w:rsid w:val="001D68A0"/>
    <w:rsid w:val="00231C57"/>
    <w:rsid w:val="00251186"/>
    <w:rsid w:val="002A18FA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8200F"/>
    <w:rsid w:val="004A1723"/>
    <w:rsid w:val="004C609B"/>
    <w:rsid w:val="004D286A"/>
    <w:rsid w:val="004E2ECD"/>
    <w:rsid w:val="004E3060"/>
    <w:rsid w:val="004F08AC"/>
    <w:rsid w:val="005000C6"/>
    <w:rsid w:val="00544E41"/>
    <w:rsid w:val="005A4908"/>
    <w:rsid w:val="005B7E18"/>
    <w:rsid w:val="005C1DC7"/>
    <w:rsid w:val="005D1F2B"/>
    <w:rsid w:val="006160BA"/>
    <w:rsid w:val="00630F7A"/>
    <w:rsid w:val="0064428F"/>
    <w:rsid w:val="00661A58"/>
    <w:rsid w:val="006968FA"/>
    <w:rsid w:val="006B64B7"/>
    <w:rsid w:val="006F01A9"/>
    <w:rsid w:val="007265AD"/>
    <w:rsid w:val="00737C8E"/>
    <w:rsid w:val="00747F55"/>
    <w:rsid w:val="007538AF"/>
    <w:rsid w:val="00782EE4"/>
    <w:rsid w:val="00791C34"/>
    <w:rsid w:val="0079245D"/>
    <w:rsid w:val="007B0FE8"/>
    <w:rsid w:val="008069AE"/>
    <w:rsid w:val="00811BF0"/>
    <w:rsid w:val="00814718"/>
    <w:rsid w:val="0084482A"/>
    <w:rsid w:val="0085046C"/>
    <w:rsid w:val="008533EB"/>
    <w:rsid w:val="00876B0B"/>
    <w:rsid w:val="0088098F"/>
    <w:rsid w:val="00886092"/>
    <w:rsid w:val="00893E67"/>
    <w:rsid w:val="008E0CB5"/>
    <w:rsid w:val="00902F6B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5648C"/>
    <w:rsid w:val="00A94FAC"/>
    <w:rsid w:val="00AA226E"/>
    <w:rsid w:val="00AB4B32"/>
    <w:rsid w:val="00AB6AB8"/>
    <w:rsid w:val="00B40E5E"/>
    <w:rsid w:val="00B464CE"/>
    <w:rsid w:val="00B50CA9"/>
    <w:rsid w:val="00B60F1F"/>
    <w:rsid w:val="00B82EEC"/>
    <w:rsid w:val="00BB3DEA"/>
    <w:rsid w:val="00BB72F0"/>
    <w:rsid w:val="00BD2D51"/>
    <w:rsid w:val="00BD49C0"/>
    <w:rsid w:val="00BD76F3"/>
    <w:rsid w:val="00BE0FBE"/>
    <w:rsid w:val="00BF6D96"/>
    <w:rsid w:val="00C0345B"/>
    <w:rsid w:val="00C20C4B"/>
    <w:rsid w:val="00C211C4"/>
    <w:rsid w:val="00C23C7C"/>
    <w:rsid w:val="00C42E9D"/>
    <w:rsid w:val="00CD4E9B"/>
    <w:rsid w:val="00D31695"/>
    <w:rsid w:val="00D3707A"/>
    <w:rsid w:val="00D47356"/>
    <w:rsid w:val="00D57FD8"/>
    <w:rsid w:val="00D93E38"/>
    <w:rsid w:val="00D95E4A"/>
    <w:rsid w:val="00DA229F"/>
    <w:rsid w:val="00DB47ED"/>
    <w:rsid w:val="00DC4B55"/>
    <w:rsid w:val="00DF1808"/>
    <w:rsid w:val="00DF41A6"/>
    <w:rsid w:val="00E0329B"/>
    <w:rsid w:val="00E12081"/>
    <w:rsid w:val="00E37380"/>
    <w:rsid w:val="00E37590"/>
    <w:rsid w:val="00E46CE8"/>
    <w:rsid w:val="00EC4F61"/>
    <w:rsid w:val="00EE7ADF"/>
    <w:rsid w:val="00F0675D"/>
    <w:rsid w:val="00F1421A"/>
    <w:rsid w:val="00F61B4A"/>
    <w:rsid w:val="00F755A9"/>
    <w:rsid w:val="00FB2ED3"/>
    <w:rsid w:val="00FC28B1"/>
    <w:rsid w:val="00FF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345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C0345B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0345B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0345B"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  <w:rsid w:val="00C0345B"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C42E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60F1F"/>
    <w:rPr>
      <w:b/>
      <w:bCs/>
    </w:rPr>
  </w:style>
  <w:style w:type="character" w:styleId="nfase">
    <w:name w:val="Emphasis"/>
    <w:basedOn w:val="Fontepargpadro"/>
    <w:uiPriority w:val="20"/>
    <w:qFormat/>
    <w:rsid w:val="00B60F1F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4B55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D4735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ciaaquino81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2839-32B0-40CA-81E2-3FB85FB2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Usuário do Windows</cp:lastModifiedBy>
  <cp:revision>13</cp:revision>
  <dcterms:created xsi:type="dcterms:W3CDTF">2023-09-05T01:02:00Z</dcterms:created>
  <dcterms:modified xsi:type="dcterms:W3CDTF">2023-09-10T19:57:00Z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