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634CCE0" w14:textId="38B191D6" w:rsidR="00D536D8" w:rsidRPr="00B62FE1" w:rsidRDefault="00FF1C5C" w:rsidP="00095A79">
      <w:pPr>
        <w:spacing w:line="360" w:lineRule="auto"/>
        <w:jc w:val="center"/>
        <w:rPr>
          <w:rFonts w:ascii="Times New Roman" w:hAnsi="Times New Roman" w:cs="Times New Roman"/>
          <w:b/>
          <w:bCs/>
        </w:rPr>
      </w:pPr>
      <w:r>
        <w:rPr>
          <w:rFonts w:ascii="Times New Roman" w:hAnsi="Times New Roman" w:cs="Times New Roman"/>
          <w:b/>
          <w:bCs/>
        </w:rPr>
        <w:t>ORIGEM SOCIAL E ENEM: REFLEXÕES SOBRE A DEMOCRATIZAÇÃO DO ACESSO AO ENSINO SUPERIOR</w:t>
      </w:r>
    </w:p>
    <w:p w14:paraId="2240AB7C" w14:textId="7D5E9210" w:rsidR="00674210" w:rsidRPr="00B62FE1" w:rsidRDefault="006F449B" w:rsidP="00820F33">
      <w:pPr>
        <w:tabs>
          <w:tab w:val="right" w:pos="9071"/>
        </w:tabs>
        <w:spacing w:after="0" w:line="240" w:lineRule="auto"/>
        <w:rPr>
          <w:rFonts w:ascii="Times New Roman" w:hAnsi="Times New Roman" w:cs="Times New Roman"/>
          <w:b/>
          <w:bCs/>
          <w:sz w:val="20"/>
          <w:szCs w:val="20"/>
        </w:rPr>
      </w:pPr>
      <w:r w:rsidRPr="00B62FE1">
        <w:rPr>
          <w:rFonts w:ascii="Times New Roman" w:hAnsi="Times New Roman" w:cs="Times New Roman"/>
          <w:b/>
          <w:bCs/>
          <w:sz w:val="20"/>
          <w:szCs w:val="20"/>
        </w:rPr>
        <w:tab/>
      </w:r>
      <w:r w:rsidRPr="00B62FE1">
        <w:rPr>
          <w:rFonts w:ascii="Times New Roman" w:hAnsi="Times New Roman" w:cs="Times New Roman"/>
          <w:b/>
          <w:bCs/>
          <w:sz w:val="20"/>
          <w:szCs w:val="20"/>
        </w:rPr>
        <w:tab/>
      </w:r>
      <w:r w:rsidR="00EC339D" w:rsidRPr="00B62FE1">
        <w:rPr>
          <w:rFonts w:ascii="Times New Roman" w:hAnsi="Times New Roman" w:cs="Times New Roman"/>
          <w:b/>
          <w:bCs/>
          <w:sz w:val="20"/>
          <w:szCs w:val="20"/>
        </w:rPr>
        <w:t>Miriane Feitoza dos Santos</w:t>
      </w:r>
      <w:r w:rsidR="00674210" w:rsidRPr="00B62FE1">
        <w:rPr>
          <w:rFonts w:ascii="Times New Roman" w:hAnsi="Times New Roman" w:cs="Times New Roman"/>
          <w:b/>
          <w:bCs/>
          <w:sz w:val="20"/>
          <w:szCs w:val="20"/>
        </w:rPr>
        <w:t xml:space="preserve"> –</w:t>
      </w:r>
      <w:r w:rsidR="00534B50" w:rsidRPr="00B62FE1">
        <w:rPr>
          <w:rFonts w:ascii="Times New Roman" w:hAnsi="Times New Roman" w:cs="Times New Roman"/>
          <w:b/>
          <w:bCs/>
          <w:sz w:val="20"/>
          <w:szCs w:val="20"/>
        </w:rPr>
        <w:t xml:space="preserve"> UFAM</w:t>
      </w:r>
      <w:r w:rsidR="00674210" w:rsidRPr="00B62FE1">
        <w:rPr>
          <w:rFonts w:ascii="Times New Roman" w:hAnsi="Times New Roman" w:cs="Times New Roman"/>
          <w:b/>
          <w:bCs/>
          <w:sz w:val="20"/>
          <w:szCs w:val="20"/>
        </w:rPr>
        <w:t xml:space="preserve"> – </w:t>
      </w:r>
      <w:r w:rsidR="00D95F44">
        <w:rPr>
          <w:rFonts w:ascii="Times New Roman" w:hAnsi="Times New Roman" w:cs="Times New Roman"/>
          <w:b/>
          <w:bCs/>
          <w:sz w:val="20"/>
          <w:szCs w:val="20"/>
        </w:rPr>
        <w:t>miriane.santos@ufam.edu.br</w:t>
      </w:r>
    </w:p>
    <w:p w14:paraId="7EDC9A43" w14:textId="03C65D51" w:rsidR="00FC5A44" w:rsidRPr="00B62FE1" w:rsidRDefault="00EC339D" w:rsidP="00820F33">
      <w:pPr>
        <w:spacing w:after="0" w:line="240" w:lineRule="auto"/>
        <w:jc w:val="right"/>
        <w:rPr>
          <w:rFonts w:ascii="Times New Roman" w:hAnsi="Times New Roman" w:cs="Times New Roman"/>
          <w:b/>
          <w:bCs/>
          <w:sz w:val="20"/>
          <w:szCs w:val="20"/>
        </w:rPr>
      </w:pPr>
      <w:r w:rsidRPr="00B62FE1">
        <w:rPr>
          <w:rFonts w:ascii="Times New Roman" w:hAnsi="Times New Roman" w:cs="Times New Roman"/>
          <w:b/>
          <w:bCs/>
          <w:sz w:val="20"/>
          <w:szCs w:val="20"/>
        </w:rPr>
        <w:t>Camila Ferreira da Silva</w:t>
      </w:r>
      <w:r w:rsidR="00FC5A44" w:rsidRPr="00B62FE1">
        <w:rPr>
          <w:rFonts w:ascii="Times New Roman" w:hAnsi="Times New Roman" w:cs="Times New Roman"/>
          <w:b/>
          <w:bCs/>
          <w:sz w:val="20"/>
          <w:szCs w:val="20"/>
        </w:rPr>
        <w:t xml:space="preserve"> –</w:t>
      </w:r>
      <w:r w:rsidR="00534B50" w:rsidRPr="00B62FE1">
        <w:rPr>
          <w:rFonts w:ascii="Times New Roman" w:hAnsi="Times New Roman" w:cs="Times New Roman"/>
          <w:b/>
          <w:bCs/>
          <w:sz w:val="20"/>
          <w:szCs w:val="20"/>
        </w:rPr>
        <w:t xml:space="preserve"> UFAM</w:t>
      </w:r>
      <w:r w:rsidR="00FC5A44" w:rsidRPr="00B62FE1">
        <w:rPr>
          <w:rFonts w:ascii="Times New Roman" w:hAnsi="Times New Roman" w:cs="Times New Roman"/>
          <w:b/>
          <w:bCs/>
          <w:sz w:val="20"/>
          <w:szCs w:val="20"/>
        </w:rPr>
        <w:t xml:space="preserve"> – </w:t>
      </w:r>
      <w:r w:rsidR="00D95F44" w:rsidRPr="00D95F44">
        <w:rPr>
          <w:rFonts w:ascii="Times New Roman" w:hAnsi="Times New Roman" w:cs="Times New Roman"/>
          <w:b/>
          <w:bCs/>
          <w:sz w:val="20"/>
          <w:szCs w:val="20"/>
        </w:rPr>
        <w:t>cfsilva@ufam.edu.br</w:t>
      </w:r>
    </w:p>
    <w:p w14:paraId="2A8C5E0F" w14:textId="1F5D17A1" w:rsidR="00FC5A44" w:rsidRPr="00B62FE1" w:rsidRDefault="00FC5A44" w:rsidP="00FC5A44">
      <w:pPr>
        <w:spacing w:after="0" w:line="240" w:lineRule="auto"/>
        <w:jc w:val="right"/>
        <w:rPr>
          <w:rFonts w:ascii="Times New Roman" w:hAnsi="Times New Roman" w:cs="Times New Roman"/>
          <w:b/>
          <w:bCs/>
          <w:sz w:val="20"/>
          <w:szCs w:val="20"/>
        </w:rPr>
      </w:pPr>
    </w:p>
    <w:p w14:paraId="37FA7AF5" w14:textId="77777777" w:rsidR="00822323" w:rsidRPr="00B62FE1" w:rsidRDefault="00822323" w:rsidP="00822323">
      <w:pPr>
        <w:spacing w:after="0" w:line="240" w:lineRule="auto"/>
        <w:jc w:val="right"/>
        <w:rPr>
          <w:rFonts w:ascii="Times New Roman" w:hAnsi="Times New Roman" w:cs="Times New Roman"/>
          <w:b/>
          <w:bCs/>
          <w:sz w:val="20"/>
          <w:szCs w:val="20"/>
        </w:rPr>
      </w:pPr>
    </w:p>
    <w:p w14:paraId="532C5CA8" w14:textId="0FC32F90" w:rsidR="007A4F1E" w:rsidRPr="00B62FE1" w:rsidRDefault="007A4F1E" w:rsidP="00822323">
      <w:pPr>
        <w:spacing w:after="0" w:line="240" w:lineRule="auto"/>
        <w:rPr>
          <w:rFonts w:ascii="Times New Roman" w:hAnsi="Times New Roman" w:cs="Times New Roman"/>
          <w:b/>
          <w:bCs/>
          <w:sz w:val="20"/>
          <w:szCs w:val="20"/>
        </w:rPr>
      </w:pPr>
      <w:r w:rsidRPr="00B62FE1">
        <w:rPr>
          <w:rFonts w:ascii="Times New Roman" w:hAnsi="Times New Roman" w:cs="Times New Roman"/>
          <w:b/>
          <w:bCs/>
          <w:sz w:val="20"/>
          <w:szCs w:val="20"/>
        </w:rPr>
        <w:t>Eixo 03</w:t>
      </w:r>
    </w:p>
    <w:p w14:paraId="60D9005D" w14:textId="77777777" w:rsidR="00B7405F" w:rsidRPr="00B62FE1" w:rsidRDefault="00B7405F" w:rsidP="00B62FE1">
      <w:pPr>
        <w:spacing w:line="360" w:lineRule="auto"/>
        <w:jc w:val="both"/>
        <w:rPr>
          <w:rFonts w:ascii="Times New Roman" w:hAnsi="Times New Roman" w:cs="Times New Roman"/>
        </w:rPr>
      </w:pPr>
    </w:p>
    <w:p w14:paraId="7EFE8012" w14:textId="60928F9D" w:rsidR="006F449B" w:rsidRPr="00B62FE1" w:rsidRDefault="006F449B" w:rsidP="00B62FE1">
      <w:pPr>
        <w:spacing w:line="360" w:lineRule="auto"/>
        <w:jc w:val="both"/>
        <w:rPr>
          <w:rFonts w:ascii="Times New Roman" w:hAnsi="Times New Roman" w:cs="Times New Roman"/>
          <w:b/>
          <w:bCs/>
        </w:rPr>
      </w:pPr>
      <w:r w:rsidRPr="00B62FE1">
        <w:rPr>
          <w:rFonts w:ascii="Times New Roman" w:hAnsi="Times New Roman" w:cs="Times New Roman"/>
          <w:b/>
          <w:bCs/>
        </w:rPr>
        <w:t>Resumo</w:t>
      </w:r>
    </w:p>
    <w:p w14:paraId="018D1808" w14:textId="77777777" w:rsidR="00CF6478" w:rsidRDefault="00CF6478" w:rsidP="00CF6478">
      <w:pPr>
        <w:spacing w:line="240" w:lineRule="auto"/>
        <w:jc w:val="both"/>
        <w:rPr>
          <w:rFonts w:ascii="Times New Roman" w:eastAsia="Times New Roman" w:hAnsi="Times New Roman" w:cs="Times New Roman"/>
        </w:rPr>
      </w:pPr>
      <w:r w:rsidRPr="00CF6478">
        <w:rPr>
          <w:rFonts w:ascii="Times New Roman" w:eastAsia="Times New Roman" w:hAnsi="Times New Roman" w:cs="Times New Roman"/>
        </w:rPr>
        <w:t xml:space="preserve">Este trabalho apresenta resultados parciais de uma pesquisa em andamento que irá analisar, em seu principal objetivo, como as desigualdades sociais, que marcam os concluintes do ensino regular no Amazonas, se expressam no Enem a partir da correlação entre os marcadores sociais e os resultados obtidos nos anos de 2013 a 2023. A problemática desta pesquisa foi construída a partir da seguinte questão: Em que medida os marcadores sociais dos jovens amazonenses implicam no resultado obtido no Enem? O lastro epistémico desta pesquisa consiste na dialética </w:t>
      </w:r>
      <w:proofErr w:type="spellStart"/>
      <w:r w:rsidRPr="00CF6478">
        <w:rPr>
          <w:rFonts w:ascii="Times New Roman" w:eastAsia="Times New Roman" w:hAnsi="Times New Roman" w:cs="Times New Roman"/>
        </w:rPr>
        <w:t>bourdieusiana</w:t>
      </w:r>
      <w:proofErr w:type="spellEnd"/>
      <w:r w:rsidRPr="00CF6478">
        <w:rPr>
          <w:rFonts w:ascii="Times New Roman" w:eastAsia="Times New Roman" w:hAnsi="Times New Roman" w:cs="Times New Roman"/>
        </w:rPr>
        <w:t xml:space="preserve"> em uma perspectiva crítica de análise e irá ancorar-se em uma combinação entre abordagem qualitativa e quantitativa. A construção do quadro teórico desta pesquisa dar-se-á pela relação entre os conceitos bourdieusianos e a análise estatísticas de dados, valendo-se das teorias sobre origem social, </w:t>
      </w:r>
      <w:proofErr w:type="spellStart"/>
      <w:r w:rsidRPr="00CF6478">
        <w:rPr>
          <w:rFonts w:ascii="Times New Roman" w:eastAsia="Times New Roman" w:hAnsi="Times New Roman" w:cs="Times New Roman"/>
        </w:rPr>
        <w:t>habitus</w:t>
      </w:r>
      <w:proofErr w:type="spellEnd"/>
      <w:r w:rsidRPr="00CF6478">
        <w:rPr>
          <w:rFonts w:ascii="Times New Roman" w:eastAsia="Times New Roman" w:hAnsi="Times New Roman" w:cs="Times New Roman"/>
        </w:rPr>
        <w:t>, campos e capital cultural.</w:t>
      </w:r>
    </w:p>
    <w:p w14:paraId="22A44632" w14:textId="00E8E45B" w:rsidR="006F449B" w:rsidRPr="00B62FE1" w:rsidRDefault="006F449B" w:rsidP="00B62FE1">
      <w:pPr>
        <w:spacing w:line="360" w:lineRule="auto"/>
        <w:jc w:val="both"/>
        <w:rPr>
          <w:rFonts w:ascii="Times New Roman" w:hAnsi="Times New Roman" w:cs="Times New Roman"/>
        </w:rPr>
      </w:pPr>
      <w:r w:rsidRPr="00B62FE1">
        <w:rPr>
          <w:rFonts w:ascii="Times New Roman" w:hAnsi="Times New Roman" w:cs="Times New Roman"/>
          <w:b/>
          <w:bCs/>
        </w:rPr>
        <w:t>palavras-chave</w:t>
      </w:r>
      <w:r w:rsidR="003B4AC1" w:rsidRPr="00B62FE1">
        <w:rPr>
          <w:rFonts w:ascii="Times New Roman" w:hAnsi="Times New Roman" w:cs="Times New Roman"/>
          <w:b/>
          <w:bCs/>
        </w:rPr>
        <w:t>:</w:t>
      </w:r>
      <w:r w:rsidR="003B4AC1" w:rsidRPr="00B62FE1">
        <w:rPr>
          <w:rFonts w:ascii="Times New Roman" w:hAnsi="Times New Roman" w:cs="Times New Roman"/>
        </w:rPr>
        <w:t xml:space="preserve"> Enem. Amazonas. Ensino Médio</w:t>
      </w:r>
      <w:r w:rsidR="00F4097A" w:rsidRPr="00B62FE1">
        <w:rPr>
          <w:rFonts w:ascii="Times New Roman" w:hAnsi="Times New Roman" w:cs="Times New Roman"/>
        </w:rPr>
        <w:t>. Microdados Enem</w:t>
      </w:r>
      <w:r w:rsidR="00B62FE1" w:rsidRPr="00B62FE1">
        <w:rPr>
          <w:rFonts w:ascii="Times New Roman" w:hAnsi="Times New Roman" w:cs="Times New Roman"/>
        </w:rPr>
        <w:t>. Origem social</w:t>
      </w:r>
    </w:p>
    <w:p w14:paraId="2710B53E" w14:textId="5A85657B" w:rsidR="006F449B" w:rsidRPr="00B62FE1" w:rsidRDefault="006F449B" w:rsidP="00B62FE1">
      <w:pPr>
        <w:spacing w:line="360" w:lineRule="auto"/>
        <w:jc w:val="both"/>
        <w:rPr>
          <w:rFonts w:ascii="Times New Roman" w:hAnsi="Times New Roman" w:cs="Times New Roman"/>
          <w:b/>
          <w:bCs/>
        </w:rPr>
      </w:pPr>
      <w:r w:rsidRPr="00B62FE1">
        <w:rPr>
          <w:rFonts w:ascii="Times New Roman" w:hAnsi="Times New Roman" w:cs="Times New Roman"/>
          <w:b/>
          <w:bCs/>
        </w:rPr>
        <w:t>Introdução</w:t>
      </w:r>
    </w:p>
    <w:p w14:paraId="18686514" w14:textId="66AA200F" w:rsidR="00EC339D" w:rsidRPr="00B62FE1" w:rsidRDefault="00EC339D" w:rsidP="00534B50">
      <w:pPr>
        <w:spacing w:after="0" w:line="360" w:lineRule="auto"/>
        <w:ind w:firstLine="708"/>
        <w:jc w:val="both"/>
        <w:rPr>
          <w:rFonts w:ascii="Times New Roman" w:eastAsia="Times New Roman" w:hAnsi="Times New Roman" w:cs="Times New Roman"/>
        </w:rPr>
      </w:pPr>
      <w:r w:rsidRPr="00B62FE1">
        <w:rPr>
          <w:rFonts w:ascii="Times New Roman" w:eastAsia="Times New Roman" w:hAnsi="Times New Roman" w:cs="Times New Roman"/>
        </w:rPr>
        <w:t>Est</w:t>
      </w:r>
      <w:r w:rsidR="00534B50" w:rsidRPr="00B62FE1">
        <w:rPr>
          <w:rFonts w:ascii="Times New Roman" w:eastAsia="Times New Roman" w:hAnsi="Times New Roman" w:cs="Times New Roman"/>
        </w:rPr>
        <w:t>e trabalho apresenta resultados parciais de uma pesquisa em andamento d</w:t>
      </w:r>
      <w:r w:rsidR="00820F33" w:rsidRPr="00B62FE1">
        <w:rPr>
          <w:rFonts w:ascii="Times New Roman" w:eastAsia="Times New Roman" w:hAnsi="Times New Roman" w:cs="Times New Roman"/>
        </w:rPr>
        <w:t>o curso de Mestrad</w:t>
      </w:r>
      <w:r w:rsidR="00534B50" w:rsidRPr="00B62FE1">
        <w:rPr>
          <w:rFonts w:ascii="Times New Roman" w:eastAsia="Times New Roman" w:hAnsi="Times New Roman" w:cs="Times New Roman"/>
        </w:rPr>
        <w:t>o</w:t>
      </w:r>
      <w:r w:rsidR="00820F33" w:rsidRPr="00B62FE1">
        <w:rPr>
          <w:rFonts w:ascii="Times New Roman" w:eastAsia="Times New Roman" w:hAnsi="Times New Roman" w:cs="Times New Roman"/>
        </w:rPr>
        <w:t xml:space="preserve"> do</w:t>
      </w:r>
      <w:r w:rsidRPr="00B62FE1">
        <w:rPr>
          <w:rFonts w:ascii="Times New Roman" w:eastAsia="Times New Roman" w:hAnsi="Times New Roman" w:cs="Times New Roman"/>
        </w:rPr>
        <w:t xml:space="preserve"> Programa de Pós-Graduação em Educação (PPGE) da Universidade Federal do Amazonas (UFAM</w:t>
      </w:r>
      <w:r w:rsidR="00534B50" w:rsidRPr="00B62FE1">
        <w:rPr>
          <w:rFonts w:ascii="Times New Roman" w:eastAsia="Times New Roman" w:hAnsi="Times New Roman" w:cs="Times New Roman"/>
        </w:rPr>
        <w:t xml:space="preserve">) </w:t>
      </w:r>
      <w:r w:rsidRPr="00B62FE1">
        <w:rPr>
          <w:rFonts w:ascii="Times New Roman" w:eastAsia="Times New Roman" w:hAnsi="Times New Roman" w:cs="Times New Roman"/>
        </w:rPr>
        <w:t>em conjunto com o Grupo de Pesquisa em Sociologia Política da Educação (GRUPESPE), financiad</w:t>
      </w:r>
      <w:r w:rsidR="00534B50" w:rsidRPr="00B62FE1">
        <w:rPr>
          <w:rFonts w:ascii="Times New Roman" w:eastAsia="Times New Roman" w:hAnsi="Times New Roman" w:cs="Times New Roman"/>
        </w:rPr>
        <w:t>o</w:t>
      </w:r>
      <w:r w:rsidRPr="00B62FE1">
        <w:rPr>
          <w:rFonts w:ascii="Times New Roman" w:eastAsia="Times New Roman" w:hAnsi="Times New Roman" w:cs="Times New Roman"/>
        </w:rPr>
        <w:t xml:space="preserve"> pela Fundação de Amparo à Pesquisa do Estado do Amazonas (FAPEAM) e pela Coordenação de Aperfeiçoamento de Pessoal de Nível Superior (CAPES).</w:t>
      </w:r>
      <w:r w:rsidR="00534B50" w:rsidRPr="00B62FE1">
        <w:rPr>
          <w:rFonts w:ascii="Times New Roman" w:eastAsia="Times New Roman" w:hAnsi="Times New Roman" w:cs="Times New Roman"/>
        </w:rPr>
        <w:t xml:space="preserve"> </w:t>
      </w:r>
    </w:p>
    <w:p w14:paraId="589E4873" w14:textId="348EF40B" w:rsidR="00EC339D" w:rsidRPr="00B62FE1" w:rsidRDefault="00534B50" w:rsidP="00820F33">
      <w:pPr>
        <w:spacing w:after="0" w:line="360" w:lineRule="auto"/>
        <w:ind w:firstLine="708"/>
        <w:jc w:val="both"/>
        <w:rPr>
          <w:rFonts w:ascii="Times New Roman" w:eastAsia="Times New Roman" w:hAnsi="Times New Roman" w:cs="Times New Roman"/>
        </w:rPr>
      </w:pPr>
      <w:r w:rsidRPr="00B62FE1">
        <w:rPr>
          <w:rFonts w:ascii="Times New Roman" w:eastAsia="Times New Roman" w:hAnsi="Times New Roman" w:cs="Times New Roman"/>
        </w:rPr>
        <w:t>A</w:t>
      </w:r>
      <w:r w:rsidR="00EC339D" w:rsidRPr="00B62FE1">
        <w:rPr>
          <w:rFonts w:ascii="Times New Roman" w:eastAsia="Times New Roman" w:hAnsi="Times New Roman" w:cs="Times New Roman"/>
        </w:rPr>
        <w:t>ntes, durante e depois do Enem o aluno é atravessado por várias situações de desigualdades ocasionadas pela sua origem social, e estas situações interferem principalmente no acesso à Educação Superior.</w:t>
      </w:r>
      <w:r w:rsidRPr="00B62FE1">
        <w:rPr>
          <w:rFonts w:ascii="Times New Roman" w:eastAsia="Times New Roman" w:hAnsi="Times New Roman" w:cs="Times New Roman"/>
        </w:rPr>
        <w:t xml:space="preserve"> Nestas fases, as avaliações se fazem presentes tanto na etapa final da educação básica – pois é por meio dela os alunos do último ano do ensino médio podem alcançar uma vaga nas Universidades –, como na Educação Superior, ao passo que se torna a principal ferramenta de viabilização da democratização ao ensino. </w:t>
      </w:r>
      <w:r w:rsidR="00EC339D" w:rsidRPr="00B62FE1">
        <w:rPr>
          <w:rFonts w:ascii="Times New Roman" w:eastAsia="Times New Roman" w:hAnsi="Times New Roman" w:cs="Times New Roman"/>
        </w:rPr>
        <w:t xml:space="preserve">Assim, a problemática desta </w:t>
      </w:r>
      <w:r w:rsidR="00EC339D" w:rsidRPr="00B62FE1">
        <w:rPr>
          <w:rFonts w:ascii="Times New Roman" w:eastAsia="Times New Roman" w:hAnsi="Times New Roman" w:cs="Times New Roman"/>
        </w:rPr>
        <w:lastRenderedPageBreak/>
        <w:t>pesquisa foi construída a partir da seguinte questão: Em que medida os marcadores sociais dos jovens amazonenses implicam no resultado obtido no Enem?</w:t>
      </w:r>
    </w:p>
    <w:p w14:paraId="4B4E5452" w14:textId="77777777" w:rsidR="00EC339D" w:rsidRPr="00B62FE1" w:rsidRDefault="00EC339D" w:rsidP="00EC339D">
      <w:pPr>
        <w:spacing w:after="0" w:line="360" w:lineRule="auto"/>
        <w:ind w:firstLine="720"/>
        <w:jc w:val="both"/>
        <w:rPr>
          <w:rFonts w:ascii="Times New Roman" w:eastAsia="Times New Roman" w:hAnsi="Times New Roman" w:cs="Times New Roman"/>
        </w:rPr>
      </w:pPr>
      <w:r w:rsidRPr="00B62FE1">
        <w:rPr>
          <w:rFonts w:ascii="Times New Roman" w:eastAsia="Times New Roman" w:hAnsi="Times New Roman" w:cs="Times New Roman"/>
        </w:rPr>
        <w:t xml:space="preserve"> </w:t>
      </w:r>
      <w:commentRangeStart w:id="0"/>
      <w:commentRangeStart w:id="1"/>
      <w:r w:rsidRPr="00B62FE1">
        <w:rPr>
          <w:rFonts w:ascii="Times New Roman" w:eastAsia="Times New Roman" w:hAnsi="Times New Roman" w:cs="Times New Roman"/>
        </w:rPr>
        <w:t>Desta maneira</w:t>
      </w:r>
      <w:commentRangeEnd w:id="0"/>
      <w:r w:rsidRPr="00B62FE1">
        <w:rPr>
          <w:rStyle w:val="Refdecomentrio"/>
          <w:rFonts w:ascii="Times New Roman" w:hAnsi="Times New Roman" w:cs="Times New Roman"/>
        </w:rPr>
        <w:commentReference w:id="0"/>
      </w:r>
      <w:commentRangeEnd w:id="1"/>
      <w:r w:rsidRPr="00B62FE1">
        <w:rPr>
          <w:rStyle w:val="Refdecomentrio"/>
          <w:rFonts w:ascii="Times New Roman" w:hAnsi="Times New Roman" w:cs="Times New Roman"/>
        </w:rPr>
        <w:commentReference w:id="1"/>
      </w:r>
      <w:r w:rsidRPr="00B62FE1">
        <w:rPr>
          <w:rFonts w:ascii="Times New Roman" w:eastAsia="Times New Roman" w:hAnsi="Times New Roman" w:cs="Times New Roman"/>
        </w:rPr>
        <w:t>, esta pesquisa tem como principal objetivo analisar como as desigualdades sociais, que marcam os concluintes do ensino regular no Amazonas, se expressam no Enem a partir da correlação entre os marcadores sociais e os resultados obtidos nos anos de 2013 a 2023</w:t>
      </w:r>
      <w:commentRangeStart w:id="2"/>
      <w:commentRangeStart w:id="3"/>
      <w:r w:rsidRPr="00B62FE1">
        <w:rPr>
          <w:rFonts w:ascii="Times New Roman" w:eastAsia="Times New Roman" w:hAnsi="Times New Roman" w:cs="Times New Roman"/>
        </w:rPr>
        <w:t xml:space="preserve"> </w:t>
      </w:r>
      <w:commentRangeEnd w:id="2"/>
      <w:r w:rsidRPr="00B62FE1">
        <w:rPr>
          <w:rStyle w:val="Refdecomentrio"/>
          <w:rFonts w:ascii="Times New Roman" w:hAnsi="Times New Roman" w:cs="Times New Roman"/>
        </w:rPr>
        <w:commentReference w:id="2"/>
      </w:r>
      <w:commentRangeEnd w:id="3"/>
      <w:r w:rsidRPr="00B62FE1">
        <w:rPr>
          <w:rStyle w:val="Refdecomentrio"/>
          <w:rFonts w:ascii="Times New Roman" w:hAnsi="Times New Roman" w:cs="Times New Roman"/>
        </w:rPr>
        <w:commentReference w:id="3"/>
      </w:r>
      <w:r w:rsidRPr="00B62FE1">
        <w:rPr>
          <w:rFonts w:ascii="Times New Roman" w:eastAsia="Times New Roman" w:hAnsi="Times New Roman" w:cs="Times New Roman"/>
        </w:rPr>
        <w:t xml:space="preserve">e </w:t>
      </w:r>
      <w:commentRangeStart w:id="4"/>
      <w:r w:rsidRPr="00B62FE1">
        <w:rPr>
          <w:rFonts w:ascii="Times New Roman" w:eastAsia="Times New Roman" w:hAnsi="Times New Roman" w:cs="Times New Roman"/>
        </w:rPr>
        <w:t>investigará em uma perspectiva macro social, de forma correlacional, a política de avaliação do Enem a partir de sua capacidade silenciosa de reprodução das desigualdades educacionais e sociais para as juventudes do Amazonas</w:t>
      </w:r>
      <w:commentRangeStart w:id="5"/>
      <w:r w:rsidRPr="00B62FE1">
        <w:rPr>
          <w:rFonts w:ascii="Times New Roman" w:eastAsia="Times New Roman" w:hAnsi="Times New Roman" w:cs="Times New Roman"/>
        </w:rPr>
        <w:t>.</w:t>
      </w:r>
      <w:commentRangeEnd w:id="5"/>
      <w:r w:rsidRPr="00B62FE1">
        <w:rPr>
          <w:rStyle w:val="Refdecomentrio"/>
          <w:rFonts w:ascii="Times New Roman" w:hAnsi="Times New Roman" w:cs="Times New Roman"/>
        </w:rPr>
        <w:commentReference w:id="5"/>
      </w:r>
      <w:r w:rsidRPr="00B62FE1">
        <w:rPr>
          <w:rFonts w:ascii="Times New Roman" w:eastAsia="Times New Roman" w:hAnsi="Times New Roman" w:cs="Times New Roman"/>
        </w:rPr>
        <w:t xml:space="preserve"> </w:t>
      </w:r>
      <w:commentRangeEnd w:id="4"/>
      <w:r w:rsidRPr="00B62FE1">
        <w:rPr>
          <w:rStyle w:val="Refdecomentrio"/>
          <w:rFonts w:ascii="Times New Roman" w:hAnsi="Times New Roman" w:cs="Times New Roman"/>
        </w:rPr>
        <w:commentReference w:id="4"/>
      </w:r>
    </w:p>
    <w:p w14:paraId="2468B1CF" w14:textId="5457D320" w:rsidR="00CA28B3" w:rsidRPr="00B62FE1" w:rsidRDefault="00EC339D" w:rsidP="00CA28B3">
      <w:pPr>
        <w:spacing w:after="0" w:line="360" w:lineRule="auto"/>
        <w:ind w:firstLine="720"/>
        <w:jc w:val="both"/>
        <w:rPr>
          <w:rFonts w:ascii="Times New Roman" w:eastAsia="Times New Roman" w:hAnsi="Times New Roman" w:cs="Times New Roman"/>
        </w:rPr>
      </w:pPr>
      <w:r w:rsidRPr="00B62FE1">
        <w:rPr>
          <w:rFonts w:ascii="Times New Roman" w:eastAsia="Times New Roman" w:hAnsi="Times New Roman" w:cs="Times New Roman"/>
        </w:rPr>
        <w:t xml:space="preserve">Para responder ao problema, esta pesquisa irá, em seus objetivos específicos, compreender como as desigualdades sociais interferem nas políticas de acesso à educação superior nos municípios do Amazonas, apreender a trajetória histórica do </w:t>
      </w:r>
      <w:commentRangeStart w:id="6"/>
      <w:r w:rsidRPr="00B62FE1">
        <w:rPr>
          <w:rFonts w:ascii="Times New Roman" w:eastAsia="Times New Roman" w:hAnsi="Times New Roman" w:cs="Times New Roman"/>
        </w:rPr>
        <w:t xml:space="preserve">Enem </w:t>
      </w:r>
      <w:commentRangeEnd w:id="6"/>
      <w:r w:rsidRPr="00B62FE1">
        <w:rPr>
          <w:rStyle w:val="Refdecomentrio"/>
          <w:rFonts w:ascii="Times New Roman" w:hAnsi="Times New Roman" w:cs="Times New Roman"/>
        </w:rPr>
        <w:commentReference w:id="6"/>
      </w:r>
      <w:r w:rsidRPr="00B62FE1">
        <w:rPr>
          <w:rFonts w:ascii="Times New Roman" w:eastAsia="Times New Roman" w:hAnsi="Times New Roman" w:cs="Times New Roman"/>
        </w:rPr>
        <w:t xml:space="preserve">como política de avaliação e acesso ao ensino superior, analisar o papel do Enem nos processos sociais mais amplos de reprodução das desigualdades sociais e educacionais nos municípios do Amazonas e decompor </w:t>
      </w:r>
      <w:proofErr w:type="spellStart"/>
      <w:r w:rsidRPr="00B62FE1">
        <w:rPr>
          <w:rFonts w:ascii="Times New Roman" w:eastAsia="Times New Roman" w:hAnsi="Times New Roman" w:cs="Times New Roman"/>
        </w:rPr>
        <w:t>socioespacialmente</w:t>
      </w:r>
      <w:proofErr w:type="spellEnd"/>
      <w:r w:rsidRPr="00B62FE1">
        <w:rPr>
          <w:rFonts w:ascii="Times New Roman" w:eastAsia="Times New Roman" w:hAnsi="Times New Roman" w:cs="Times New Roman"/>
        </w:rPr>
        <w:t xml:space="preserve"> os resultados anuais do Enem nos municípios amazonenses em correlação com as condições socioeconômicas.</w:t>
      </w:r>
    </w:p>
    <w:p w14:paraId="234215F5" w14:textId="77777777" w:rsidR="00A80F82" w:rsidRPr="00B62FE1" w:rsidRDefault="00A80F82" w:rsidP="00A80F82">
      <w:pPr>
        <w:spacing w:after="0" w:line="360" w:lineRule="auto"/>
        <w:ind w:firstLine="720"/>
        <w:jc w:val="both"/>
        <w:rPr>
          <w:rFonts w:ascii="Times New Roman" w:eastAsia="Times New Roman" w:hAnsi="Times New Roman" w:cs="Times New Roman"/>
        </w:rPr>
      </w:pPr>
    </w:p>
    <w:p w14:paraId="13F734FF" w14:textId="77777777" w:rsidR="00EC339D" w:rsidRPr="00B62FE1" w:rsidRDefault="006F449B" w:rsidP="00B62FE1">
      <w:pPr>
        <w:spacing w:line="360" w:lineRule="auto"/>
        <w:jc w:val="both"/>
        <w:rPr>
          <w:rFonts w:ascii="Times New Roman" w:hAnsi="Times New Roman" w:cs="Times New Roman"/>
          <w:b/>
          <w:bCs/>
        </w:rPr>
      </w:pPr>
      <w:r w:rsidRPr="00B62FE1">
        <w:rPr>
          <w:rFonts w:ascii="Times New Roman" w:hAnsi="Times New Roman" w:cs="Times New Roman"/>
          <w:b/>
          <w:bCs/>
        </w:rPr>
        <w:t>Metodologia</w:t>
      </w:r>
    </w:p>
    <w:p w14:paraId="0DB8E831" w14:textId="2C8E2782" w:rsidR="00EC339D" w:rsidRPr="00B62FE1" w:rsidRDefault="00EC339D" w:rsidP="00EC339D">
      <w:pPr>
        <w:spacing w:after="0" w:line="360" w:lineRule="auto"/>
        <w:ind w:firstLine="720"/>
        <w:jc w:val="both"/>
        <w:rPr>
          <w:rFonts w:ascii="Times New Roman" w:eastAsia="Times New Roman" w:hAnsi="Times New Roman" w:cs="Times New Roman"/>
        </w:rPr>
      </w:pPr>
      <w:r w:rsidRPr="00B62FE1">
        <w:rPr>
          <w:rFonts w:ascii="Times New Roman" w:eastAsia="Times New Roman" w:hAnsi="Times New Roman" w:cs="Times New Roman"/>
        </w:rPr>
        <w:t xml:space="preserve">De forma condensada, o lastro epistémico desta pesquisa consiste na </w:t>
      </w:r>
      <w:commentRangeStart w:id="7"/>
      <w:r w:rsidRPr="00B62FE1">
        <w:rPr>
          <w:rFonts w:ascii="Times New Roman" w:eastAsia="Times New Roman" w:hAnsi="Times New Roman" w:cs="Times New Roman"/>
        </w:rPr>
        <w:t xml:space="preserve">dialética </w:t>
      </w:r>
      <w:proofErr w:type="spellStart"/>
      <w:r w:rsidRPr="00B62FE1">
        <w:rPr>
          <w:rFonts w:ascii="Times New Roman" w:eastAsia="Times New Roman" w:hAnsi="Times New Roman" w:cs="Times New Roman"/>
        </w:rPr>
        <w:t>bourdieusiana</w:t>
      </w:r>
      <w:commentRangeEnd w:id="7"/>
      <w:proofErr w:type="spellEnd"/>
      <w:r w:rsidRPr="00B62FE1">
        <w:rPr>
          <w:rStyle w:val="Refdecomentrio"/>
          <w:rFonts w:ascii="Times New Roman" w:hAnsi="Times New Roman" w:cs="Times New Roman"/>
        </w:rPr>
        <w:commentReference w:id="7"/>
      </w:r>
      <w:r w:rsidRPr="00B62FE1">
        <w:rPr>
          <w:rFonts w:ascii="Times New Roman" w:eastAsia="Times New Roman" w:hAnsi="Times New Roman" w:cs="Times New Roman"/>
        </w:rPr>
        <w:t xml:space="preserve"> em uma perspectiva crítica de análise, que se trata de uma perspectiva da sociedade de forma dinâmica, sem dissociar as experiências objetivas das subjetivas. </w:t>
      </w:r>
      <w:r w:rsidR="00A80F82" w:rsidRPr="00B62FE1">
        <w:rPr>
          <w:rFonts w:ascii="Times New Roman" w:eastAsia="Times New Roman" w:hAnsi="Times New Roman" w:cs="Times New Roman"/>
        </w:rPr>
        <w:t>Par Bourdieu, a</w:t>
      </w:r>
      <w:r w:rsidRPr="00B62FE1">
        <w:rPr>
          <w:rFonts w:ascii="Times New Roman" w:eastAsia="Times New Roman" w:hAnsi="Times New Roman" w:cs="Times New Roman"/>
        </w:rPr>
        <w:t xml:space="preserve"> vida seria o resultado das interações entre práticas internas (</w:t>
      </w:r>
      <w:proofErr w:type="spellStart"/>
      <w:r w:rsidRPr="00B62FE1">
        <w:rPr>
          <w:rFonts w:ascii="Times New Roman" w:eastAsia="Times New Roman" w:hAnsi="Times New Roman" w:cs="Times New Roman"/>
          <w:i/>
          <w:iCs/>
        </w:rPr>
        <w:t>habitus</w:t>
      </w:r>
      <w:proofErr w:type="spellEnd"/>
      <w:r w:rsidRPr="00B62FE1">
        <w:rPr>
          <w:rFonts w:ascii="Times New Roman" w:eastAsia="Times New Roman" w:hAnsi="Times New Roman" w:cs="Times New Roman"/>
        </w:rPr>
        <w:t xml:space="preserve">) e estruturas externas (campos), ou seja, </w:t>
      </w:r>
      <w:proofErr w:type="spellStart"/>
      <w:r w:rsidRPr="00B62FE1">
        <w:rPr>
          <w:rFonts w:ascii="Times New Roman" w:eastAsia="Times New Roman" w:hAnsi="Times New Roman" w:cs="Times New Roman"/>
          <w:i/>
          <w:iCs/>
        </w:rPr>
        <w:t>habitus</w:t>
      </w:r>
      <w:proofErr w:type="spellEnd"/>
      <w:r w:rsidRPr="00B62FE1">
        <w:rPr>
          <w:rFonts w:ascii="Times New Roman" w:eastAsia="Times New Roman" w:hAnsi="Times New Roman" w:cs="Times New Roman"/>
        </w:rPr>
        <w:t xml:space="preserve"> e campos não se separam, pois ao mesmo tempo que o meio modifica nossas ações, nossas ações podem modificar o meio em que vivemos (Bourdieu, 2002;1989). Esta dialética nos auxiliará a compreender as desigualdades sociais expostas por meio do desempenho dos estudantes, cujo o exame seria o produto das interações entre as práticas internas e estruturas externas.</w:t>
      </w:r>
    </w:p>
    <w:p w14:paraId="09B05335" w14:textId="2CABEBD5" w:rsidR="00EC339D" w:rsidRPr="00B62FE1" w:rsidRDefault="00EC339D" w:rsidP="00EC339D">
      <w:pPr>
        <w:spacing w:after="0" w:line="360" w:lineRule="auto"/>
        <w:ind w:firstLine="720"/>
        <w:jc w:val="both"/>
        <w:rPr>
          <w:rFonts w:ascii="Times New Roman" w:eastAsia="Times New Roman" w:hAnsi="Times New Roman" w:cs="Times New Roman"/>
        </w:rPr>
      </w:pPr>
      <w:r w:rsidRPr="00B62FE1">
        <w:rPr>
          <w:rFonts w:ascii="Times New Roman" w:eastAsia="Times New Roman" w:hAnsi="Times New Roman" w:cs="Times New Roman"/>
        </w:rPr>
        <w:t xml:space="preserve">Para atingir os objetivos, este estudo adotará o método de análise dos dados estatísticos do Enem nos possibilitará minerar microdados disponibilizados pelo Inep, dentro do recorte de </w:t>
      </w:r>
      <w:r w:rsidRPr="00B62FE1">
        <w:rPr>
          <w:rFonts w:ascii="Times New Roman" w:eastAsia="Times New Roman" w:hAnsi="Times New Roman" w:cs="Times New Roman"/>
        </w:rPr>
        <w:lastRenderedPageBreak/>
        <w:t>2013 a 2023. A escolha deste recorte temporal, buscou contemplar a análise de uma década, considerando os microdados da planilha mais recente.</w:t>
      </w:r>
    </w:p>
    <w:p w14:paraId="4C74BC98" w14:textId="77777777" w:rsidR="00EC339D" w:rsidRPr="00B62FE1" w:rsidRDefault="00EC339D" w:rsidP="00CA28B3">
      <w:pPr>
        <w:spacing w:after="0" w:line="360" w:lineRule="auto"/>
        <w:ind w:firstLine="720"/>
        <w:jc w:val="both"/>
        <w:rPr>
          <w:rFonts w:ascii="Times New Roman" w:eastAsia="Times New Roman" w:hAnsi="Times New Roman" w:cs="Times New Roman"/>
        </w:rPr>
      </w:pPr>
      <w:r w:rsidRPr="00B62FE1">
        <w:rPr>
          <w:rFonts w:ascii="Times New Roman" w:eastAsia="Times New Roman" w:hAnsi="Times New Roman" w:cs="Times New Roman"/>
        </w:rPr>
        <w:t>Este estudo também irá ancorar-se em uma combinação entre abordagem qualitativa e quantitativa, uma vez que trabalharemos com a análise dos microdados Enem, cujo não dissociaremos estes termos em virtude de serem complementos de validação de triangulação dos dados.</w:t>
      </w:r>
    </w:p>
    <w:p w14:paraId="2889054C" w14:textId="77777777" w:rsidR="00EC339D" w:rsidRPr="00B62FE1" w:rsidRDefault="00EC339D" w:rsidP="00CA28B3">
      <w:pPr>
        <w:spacing w:after="0" w:line="360" w:lineRule="auto"/>
        <w:ind w:firstLine="720"/>
        <w:jc w:val="both"/>
        <w:rPr>
          <w:rFonts w:ascii="Times New Roman" w:eastAsia="Times New Roman" w:hAnsi="Times New Roman" w:cs="Times New Roman"/>
        </w:rPr>
      </w:pPr>
      <w:r w:rsidRPr="00B62FE1">
        <w:rPr>
          <w:rFonts w:ascii="Times New Roman" w:eastAsia="Times New Roman" w:hAnsi="Times New Roman" w:cs="Times New Roman"/>
        </w:rPr>
        <w:t xml:space="preserve">A análise está direcionada para a correlação entre os marcadores sociais, considerando categorias de condição social e o desempenho na avaliação dos participantes dos 62 municípios do Amazonas. Os dados gerados a partir desta correlação têm nos permitido trabalhar na identificação de como as desigualdades sociais interferem diretamente no resultado obtido no exame de cada </w:t>
      </w:r>
      <w:commentRangeStart w:id="8"/>
      <w:r w:rsidRPr="00B62FE1">
        <w:rPr>
          <w:rFonts w:ascii="Times New Roman" w:eastAsia="Times New Roman" w:hAnsi="Times New Roman" w:cs="Times New Roman"/>
        </w:rPr>
        <w:t>aluno</w:t>
      </w:r>
      <w:commentRangeEnd w:id="8"/>
      <w:r w:rsidRPr="00B62FE1">
        <w:rPr>
          <w:rStyle w:val="Refdecomentrio"/>
          <w:rFonts w:ascii="Times New Roman" w:hAnsi="Times New Roman" w:cs="Times New Roman"/>
        </w:rPr>
        <w:commentReference w:id="8"/>
      </w:r>
      <w:r w:rsidRPr="00B62FE1">
        <w:rPr>
          <w:rFonts w:ascii="Times New Roman" w:eastAsia="Times New Roman" w:hAnsi="Times New Roman" w:cs="Times New Roman"/>
        </w:rPr>
        <w:t>.</w:t>
      </w:r>
    </w:p>
    <w:p w14:paraId="34BFD1CF" w14:textId="334D612A" w:rsidR="00CA28B3" w:rsidRPr="00B62FE1" w:rsidRDefault="00EC339D" w:rsidP="003B4AC1">
      <w:pPr>
        <w:spacing w:after="0" w:line="360" w:lineRule="auto"/>
        <w:ind w:firstLine="720"/>
        <w:jc w:val="both"/>
        <w:rPr>
          <w:rFonts w:ascii="Times New Roman" w:eastAsia="Times New Roman" w:hAnsi="Times New Roman" w:cs="Times New Roman"/>
        </w:rPr>
      </w:pPr>
      <w:r w:rsidRPr="00B62FE1">
        <w:rPr>
          <w:rFonts w:ascii="Times New Roman" w:eastAsia="Times New Roman" w:hAnsi="Times New Roman" w:cs="Times New Roman"/>
        </w:rPr>
        <w:t xml:space="preserve">A construção do quadro teórico desta pesquisa dar-se-á pela relação entre os conceitos bourdieusianos e a análise estatísticas de dados, valendo-se das teorias sobre origem social, </w:t>
      </w:r>
      <w:proofErr w:type="spellStart"/>
      <w:r w:rsidRPr="00B62FE1">
        <w:rPr>
          <w:rFonts w:ascii="Times New Roman" w:eastAsia="Times New Roman" w:hAnsi="Times New Roman" w:cs="Times New Roman"/>
          <w:i/>
          <w:iCs/>
        </w:rPr>
        <w:t>habitus</w:t>
      </w:r>
      <w:proofErr w:type="spellEnd"/>
      <w:r w:rsidRPr="00B62FE1">
        <w:rPr>
          <w:rFonts w:ascii="Times New Roman" w:eastAsia="Times New Roman" w:hAnsi="Times New Roman" w:cs="Times New Roman"/>
        </w:rPr>
        <w:t>, campos e capital cultural, buscando a compreensão de como estes fatores contribuem com o processo de reprodução das desigualdades.</w:t>
      </w:r>
      <w:r w:rsidR="003B4AC1" w:rsidRPr="00B62FE1">
        <w:rPr>
          <w:rFonts w:ascii="Times New Roman" w:eastAsia="Times New Roman" w:hAnsi="Times New Roman" w:cs="Times New Roman"/>
        </w:rPr>
        <w:t xml:space="preserve"> </w:t>
      </w:r>
      <w:r w:rsidR="00CA28B3" w:rsidRPr="00B62FE1">
        <w:rPr>
          <w:rFonts w:ascii="Times New Roman" w:eastAsia="Times New Roman" w:hAnsi="Times New Roman" w:cs="Times New Roman"/>
        </w:rPr>
        <w:t>A discussão deste trabalho</w:t>
      </w:r>
      <w:r w:rsidR="003B4AC1" w:rsidRPr="00B62FE1">
        <w:rPr>
          <w:rFonts w:ascii="Times New Roman" w:eastAsia="Times New Roman" w:hAnsi="Times New Roman" w:cs="Times New Roman"/>
        </w:rPr>
        <w:t>, neste primeiro momento, irá focar nos resultados parciais do quadro teórico e dados iniciais da pesquisa.</w:t>
      </w:r>
    </w:p>
    <w:p w14:paraId="1EAD3E42" w14:textId="77777777" w:rsidR="00A80F82" w:rsidRPr="00B62FE1" w:rsidRDefault="00A80F82" w:rsidP="00A80F82">
      <w:pPr>
        <w:spacing w:after="0" w:line="360" w:lineRule="auto"/>
        <w:ind w:firstLine="720"/>
        <w:jc w:val="both"/>
        <w:rPr>
          <w:rFonts w:ascii="Times New Roman" w:eastAsia="Times New Roman" w:hAnsi="Times New Roman" w:cs="Times New Roman"/>
        </w:rPr>
      </w:pPr>
    </w:p>
    <w:p w14:paraId="5E42E7AE" w14:textId="5978B21E" w:rsidR="006F449B" w:rsidRPr="00B62FE1" w:rsidRDefault="006F449B" w:rsidP="00B62FE1">
      <w:pPr>
        <w:spacing w:line="360" w:lineRule="auto"/>
        <w:jc w:val="both"/>
        <w:rPr>
          <w:rFonts w:ascii="Times New Roman" w:hAnsi="Times New Roman" w:cs="Times New Roman"/>
          <w:b/>
          <w:bCs/>
        </w:rPr>
      </w:pPr>
      <w:r w:rsidRPr="00B62FE1">
        <w:rPr>
          <w:rFonts w:ascii="Times New Roman" w:hAnsi="Times New Roman" w:cs="Times New Roman"/>
          <w:b/>
          <w:bCs/>
        </w:rPr>
        <w:t>Discussão</w:t>
      </w:r>
    </w:p>
    <w:p w14:paraId="27892396" w14:textId="1683D2D8" w:rsidR="00EC339D" w:rsidRPr="00B62FE1" w:rsidRDefault="00820F33" w:rsidP="00EC339D">
      <w:pPr>
        <w:spacing w:after="0" w:line="360" w:lineRule="auto"/>
        <w:ind w:firstLine="708"/>
        <w:jc w:val="both"/>
        <w:rPr>
          <w:rFonts w:ascii="Times New Roman" w:eastAsia="Times New Roman" w:hAnsi="Times New Roman" w:cs="Times New Roman"/>
        </w:rPr>
      </w:pPr>
      <w:r w:rsidRPr="00B62FE1">
        <w:rPr>
          <w:rFonts w:ascii="Times New Roman" w:eastAsia="Times New Roman" w:hAnsi="Times New Roman" w:cs="Times New Roman"/>
        </w:rPr>
        <w:t>O Enem</w:t>
      </w:r>
      <w:commentRangeStart w:id="9"/>
      <w:commentRangeStart w:id="10"/>
      <w:commentRangeStart w:id="11"/>
      <w:r w:rsidR="00EC339D" w:rsidRPr="00B62FE1">
        <w:rPr>
          <w:rFonts w:ascii="Times New Roman" w:eastAsia="Times New Roman" w:hAnsi="Times New Roman" w:cs="Times New Roman"/>
        </w:rPr>
        <w:t xml:space="preserve"> é uma avaliação externa de larga escala que tem em seu desenho operacional duas funções de suma importância para as políticas públicas educacionais do país. A primeira função é ser uma avaliação externa, ou seja, trata-se de um exame aplicado por agentes do Estado que não participam da rotina dos estudantes, e que também é de larga escala, isto é, possui caráter censitário, realizado em várias regiões do país a fim de coletar informações quantitativas. Logo, assim como qualquer outra avaliação, tem também em seu seio o objetivo de verificar a qualidade da educação ofertada aos estudantes do ensino médio, inspecionando o desempenho dos alunos desta última etapa da educação básica. </w:t>
      </w:r>
      <w:commentRangeEnd w:id="9"/>
      <w:r w:rsidR="00EC339D" w:rsidRPr="00B62FE1">
        <w:rPr>
          <w:rStyle w:val="Refdecomentrio"/>
          <w:rFonts w:ascii="Times New Roman" w:hAnsi="Times New Roman" w:cs="Times New Roman"/>
        </w:rPr>
        <w:commentReference w:id="9"/>
      </w:r>
      <w:commentRangeEnd w:id="10"/>
      <w:r w:rsidR="00EC339D" w:rsidRPr="00B62FE1">
        <w:rPr>
          <w:rStyle w:val="Refdecomentrio"/>
          <w:rFonts w:ascii="Times New Roman" w:hAnsi="Times New Roman" w:cs="Times New Roman"/>
        </w:rPr>
        <w:commentReference w:id="10"/>
      </w:r>
      <w:commentRangeEnd w:id="11"/>
      <w:r w:rsidR="00EC339D" w:rsidRPr="00B62FE1">
        <w:rPr>
          <w:rStyle w:val="Refdecomentrio"/>
          <w:rFonts w:ascii="Times New Roman" w:hAnsi="Times New Roman" w:cs="Times New Roman"/>
        </w:rPr>
        <w:commentReference w:id="11"/>
      </w:r>
      <w:r w:rsidR="00EC339D" w:rsidRPr="00B62FE1">
        <w:rPr>
          <w:rFonts w:ascii="Times New Roman" w:eastAsia="Times New Roman" w:hAnsi="Times New Roman" w:cs="Times New Roman"/>
        </w:rPr>
        <w:t xml:space="preserve"> A segunda função deste exame é ser considerado como porta de entrada para as universidades públicas e privadas em todo o Brasil, </w:t>
      </w:r>
      <w:commentRangeStart w:id="12"/>
      <w:r w:rsidR="00EC339D" w:rsidRPr="00B62FE1">
        <w:rPr>
          <w:rFonts w:ascii="Times New Roman" w:eastAsia="Times New Roman" w:hAnsi="Times New Roman" w:cs="Times New Roman"/>
        </w:rPr>
        <w:t xml:space="preserve">consagrando-se desde 2009, a partir da portaria nº 109, como requisito para que os candidatos concorram a uma vaga por meio de programas governamentais de bolsas de estudos, </w:t>
      </w:r>
      <w:r w:rsidR="00EC339D" w:rsidRPr="00B62FE1">
        <w:rPr>
          <w:rFonts w:ascii="Times New Roman" w:eastAsia="Times New Roman" w:hAnsi="Times New Roman" w:cs="Times New Roman"/>
        </w:rPr>
        <w:lastRenderedPageBreak/>
        <w:t>partindo da premissa de democratizar o acesso, ofertar mobilidade acadêmica e induzir reestruturação de currículos do ensino médio (Garcia; Caldas; Torres, 2021).</w:t>
      </w:r>
      <w:commentRangeEnd w:id="12"/>
      <w:r w:rsidR="00EC339D" w:rsidRPr="00B62FE1">
        <w:rPr>
          <w:rStyle w:val="Refdecomentrio"/>
          <w:rFonts w:ascii="Times New Roman" w:hAnsi="Times New Roman" w:cs="Times New Roman"/>
        </w:rPr>
        <w:commentReference w:id="12"/>
      </w:r>
    </w:p>
    <w:p w14:paraId="532700EA" w14:textId="77777777" w:rsidR="00EC339D" w:rsidRPr="00B62FE1" w:rsidRDefault="00EC339D" w:rsidP="00EC339D">
      <w:pPr>
        <w:spacing w:after="0" w:line="360" w:lineRule="auto"/>
        <w:ind w:firstLine="708"/>
        <w:jc w:val="both"/>
        <w:rPr>
          <w:rFonts w:ascii="Times New Roman" w:eastAsia="Times New Roman" w:hAnsi="Times New Roman" w:cs="Times New Roman"/>
        </w:rPr>
      </w:pPr>
      <w:commentRangeStart w:id="13"/>
      <w:r w:rsidRPr="00B62FE1">
        <w:rPr>
          <w:rFonts w:ascii="Times New Roman" w:eastAsia="Times New Roman" w:hAnsi="Times New Roman" w:cs="Times New Roman"/>
        </w:rPr>
        <w:t>Em ambos os casos,</w:t>
      </w:r>
      <w:commentRangeEnd w:id="13"/>
      <w:r w:rsidRPr="00B62FE1">
        <w:rPr>
          <w:rStyle w:val="Refdecomentrio"/>
          <w:rFonts w:ascii="Times New Roman" w:hAnsi="Times New Roman" w:cs="Times New Roman"/>
        </w:rPr>
        <w:commentReference w:id="13"/>
      </w:r>
      <w:r w:rsidRPr="00B62FE1">
        <w:rPr>
          <w:rFonts w:ascii="Times New Roman" w:eastAsia="Times New Roman" w:hAnsi="Times New Roman" w:cs="Times New Roman"/>
        </w:rPr>
        <w:t xml:space="preserve"> esta avaliação é responsável tanto por decidir o futuro educacional de pessoas que se candidatam, como de políticas públicas lançadas pelo Estado, ao passo que, para os sujeitos, a conquista de uma vaga nas universidades pode representar a chave para uma vida mais estabilizada e segura, mesmo que o diploma não prometa tais recompensas imediatas. Para o Estado, a partir dos resultados do Enem, criam-se políticas públicas que possam aprimorar a última etapa da Educação Básica, bem como projetos de apoio a </w:t>
      </w:r>
      <w:commentRangeStart w:id="14"/>
      <w:r w:rsidRPr="00B62FE1">
        <w:rPr>
          <w:rFonts w:ascii="Times New Roman" w:eastAsia="Times New Roman" w:hAnsi="Times New Roman" w:cs="Times New Roman"/>
        </w:rPr>
        <w:t xml:space="preserve">democratização do </w:t>
      </w:r>
      <w:commentRangeStart w:id="15"/>
      <w:commentRangeStart w:id="16"/>
      <w:r w:rsidRPr="00B62FE1">
        <w:rPr>
          <w:rFonts w:ascii="Times New Roman" w:eastAsia="Times New Roman" w:hAnsi="Times New Roman" w:cs="Times New Roman"/>
        </w:rPr>
        <w:t>acesso à Universidade.</w:t>
      </w:r>
      <w:commentRangeEnd w:id="15"/>
      <w:r w:rsidRPr="00B62FE1">
        <w:rPr>
          <w:rStyle w:val="Refdecomentrio"/>
          <w:rFonts w:ascii="Times New Roman" w:hAnsi="Times New Roman" w:cs="Times New Roman"/>
        </w:rPr>
        <w:commentReference w:id="15"/>
      </w:r>
      <w:commentRangeEnd w:id="16"/>
      <w:r w:rsidRPr="00B62FE1">
        <w:rPr>
          <w:rStyle w:val="Refdecomentrio"/>
          <w:rFonts w:ascii="Times New Roman" w:hAnsi="Times New Roman" w:cs="Times New Roman"/>
        </w:rPr>
        <w:commentReference w:id="16"/>
      </w:r>
      <w:commentRangeEnd w:id="14"/>
      <w:r w:rsidRPr="00B62FE1">
        <w:rPr>
          <w:rStyle w:val="Refdecomentrio"/>
          <w:rFonts w:ascii="Times New Roman" w:hAnsi="Times New Roman" w:cs="Times New Roman"/>
        </w:rPr>
        <w:commentReference w:id="14"/>
      </w:r>
    </w:p>
    <w:p w14:paraId="1A5AFF88" w14:textId="77777777" w:rsidR="00EC339D" w:rsidRPr="00B62FE1" w:rsidRDefault="00EC339D" w:rsidP="00EC339D">
      <w:pPr>
        <w:spacing w:after="0" w:line="360" w:lineRule="auto"/>
        <w:ind w:firstLine="708"/>
        <w:jc w:val="both"/>
        <w:rPr>
          <w:rFonts w:ascii="Times New Roman" w:eastAsia="Times New Roman" w:hAnsi="Times New Roman" w:cs="Times New Roman"/>
        </w:rPr>
      </w:pPr>
      <w:r w:rsidRPr="00B62FE1">
        <w:rPr>
          <w:rFonts w:ascii="Times New Roman" w:eastAsia="Times New Roman" w:hAnsi="Times New Roman" w:cs="Times New Roman"/>
        </w:rPr>
        <w:t xml:space="preserve">Criado em 1998, e administrado pelo Instituto Nacional de Estudos e Pesquisas Educacionais Anísio Teixeira (Inep), o Enem partiu de iniciativas que visavam a execução de reformas educacionais dos anos 1990 após uma forte pressão dos governos que seguiam o modelo neoliberal da mercantilização, no qual passou-se a enxergar a educação como meio de garantir uma mão de obra mais qualificada (Almeida, 2024). Nesse período, as discussões que ocorriam no cenário educacional relacionavam-se a propostas voltadas a melhoria eficiente da economia, principalmente de países criticados pelas altas taxas de analfabetismo e baixo poder econômico, resultando na desvalorização de mercado (Silva; Almeida; Santos, 2022). Estas discussões também foram essenciais para a expansão do Ensino Superior brasileiro nos anos 2000, possibilitando a criação de mais unidades de instituições de Educação Superior públicas e privadas, o que facilitou a entrada de jovens de camadas populares nas universidades (Vilhena </w:t>
      </w:r>
      <w:commentRangeStart w:id="17"/>
      <w:commentRangeStart w:id="18"/>
      <w:r w:rsidRPr="00B62FE1">
        <w:rPr>
          <w:rFonts w:ascii="Times New Roman" w:eastAsia="Times New Roman" w:hAnsi="Times New Roman" w:cs="Times New Roman"/>
        </w:rPr>
        <w:t>Junior</w:t>
      </w:r>
      <w:commentRangeEnd w:id="17"/>
      <w:r w:rsidRPr="00B62FE1">
        <w:rPr>
          <w:rStyle w:val="Refdecomentrio"/>
          <w:rFonts w:ascii="Times New Roman" w:hAnsi="Times New Roman" w:cs="Times New Roman"/>
        </w:rPr>
        <w:commentReference w:id="17"/>
      </w:r>
      <w:commentRangeEnd w:id="18"/>
      <w:r w:rsidRPr="00B62FE1">
        <w:rPr>
          <w:rStyle w:val="Refdecomentrio"/>
          <w:rFonts w:ascii="Times New Roman" w:hAnsi="Times New Roman" w:cs="Times New Roman"/>
        </w:rPr>
        <w:commentReference w:id="18"/>
      </w:r>
      <w:r w:rsidRPr="00B62FE1">
        <w:rPr>
          <w:rFonts w:ascii="Times New Roman" w:eastAsia="Times New Roman" w:hAnsi="Times New Roman" w:cs="Times New Roman"/>
        </w:rPr>
        <w:t>, 2022).</w:t>
      </w:r>
    </w:p>
    <w:p w14:paraId="3009B4D0" w14:textId="77777777" w:rsidR="00EC339D" w:rsidRPr="00B62FE1" w:rsidRDefault="00EC339D" w:rsidP="00EC339D">
      <w:pPr>
        <w:spacing w:after="0" w:line="360" w:lineRule="auto"/>
        <w:ind w:firstLine="708"/>
        <w:jc w:val="both"/>
        <w:rPr>
          <w:rFonts w:ascii="Times New Roman" w:eastAsia="Times New Roman" w:hAnsi="Times New Roman" w:cs="Times New Roman"/>
        </w:rPr>
      </w:pPr>
      <w:r w:rsidRPr="00B62FE1">
        <w:rPr>
          <w:rFonts w:ascii="Times New Roman" w:eastAsia="Times New Roman" w:hAnsi="Times New Roman" w:cs="Times New Roman"/>
        </w:rPr>
        <w:t xml:space="preserve">Estas reformas, orientadas por organismos multilaterais como Banco Mundial, Organização das Nações Unidas para a Educação, a Ciência e a Cultura (UNESCO), Organização Mundial de Comércio (OMC) e a Organização para Cooperação e o Desenvolvimento Econômico (OCDE) (Mota Junior; Maués, 2014), passam a atender as </w:t>
      </w:r>
      <w:commentRangeStart w:id="19"/>
      <w:commentRangeEnd w:id="19"/>
      <w:r w:rsidRPr="00B62FE1">
        <w:rPr>
          <w:rStyle w:val="Refdecomentrio"/>
          <w:rFonts w:ascii="Times New Roman" w:hAnsi="Times New Roman" w:cs="Times New Roman"/>
        </w:rPr>
        <w:commentReference w:id="19"/>
      </w:r>
      <w:r w:rsidRPr="00B62FE1">
        <w:rPr>
          <w:rFonts w:ascii="Times New Roman" w:eastAsia="Times New Roman" w:hAnsi="Times New Roman" w:cs="Times New Roman"/>
        </w:rPr>
        <w:t>solicitações do Plano Decenal de Educação para todos, criando, assim, as avaliações de larga escala, iniciando pelo Sistema de Avaliação da Educação Básica (Saeb)</w:t>
      </w:r>
      <w:r w:rsidRPr="00B62FE1">
        <w:rPr>
          <w:rFonts w:ascii="Times New Roman" w:eastAsia="Times New Roman" w:hAnsi="Times New Roman" w:cs="Times New Roman"/>
          <w:vertAlign w:val="superscript"/>
        </w:rPr>
        <w:footnoteReference w:id="1"/>
      </w:r>
      <w:r w:rsidRPr="00B62FE1">
        <w:rPr>
          <w:rFonts w:ascii="Times New Roman" w:eastAsia="Times New Roman" w:hAnsi="Times New Roman" w:cs="Times New Roman"/>
        </w:rPr>
        <w:t xml:space="preserve">. </w:t>
      </w:r>
      <w:commentRangeStart w:id="20"/>
      <w:r w:rsidRPr="00B62FE1">
        <w:rPr>
          <w:rFonts w:ascii="Times New Roman" w:eastAsia="Times New Roman" w:hAnsi="Times New Roman" w:cs="Times New Roman"/>
        </w:rPr>
        <w:t xml:space="preserve">No período de 10 anos, </w:t>
      </w:r>
      <w:r w:rsidRPr="00B62FE1">
        <w:rPr>
          <w:rFonts w:ascii="Times New Roman" w:eastAsia="Times New Roman" w:hAnsi="Times New Roman" w:cs="Times New Roman"/>
        </w:rPr>
        <w:lastRenderedPageBreak/>
        <w:t>tanto a educação básica como o Ensino superior passaram por instaurações de novos exames nacionais e internacionais, a exemplo do Programa Internacional de Avaliação de Estudantes (PISA), o Sistema Nacional de avaliação da Educação Superior (Sinaes), a partir dos anos 2000, e o Enem, realizados com estudantes do ensino médio e ensino superior (Esteves, 2020).</w:t>
      </w:r>
      <w:commentRangeEnd w:id="20"/>
      <w:r w:rsidRPr="00B62FE1">
        <w:rPr>
          <w:rStyle w:val="Refdecomentrio"/>
          <w:rFonts w:ascii="Times New Roman" w:hAnsi="Times New Roman" w:cs="Times New Roman"/>
        </w:rPr>
        <w:commentReference w:id="20"/>
      </w:r>
      <w:r w:rsidRPr="00B62FE1">
        <w:rPr>
          <w:rFonts w:ascii="Times New Roman" w:eastAsia="Times New Roman" w:hAnsi="Times New Roman" w:cs="Times New Roman"/>
        </w:rPr>
        <w:t xml:space="preserve"> O Enem enquadra-se exatamente neste cenário de avaliações educacionais e, para além disso, impacta diversos grupos e campos, </w:t>
      </w:r>
      <w:commentRangeStart w:id="21"/>
      <w:r w:rsidRPr="00B62FE1">
        <w:rPr>
          <w:rFonts w:ascii="Times New Roman" w:eastAsia="Times New Roman" w:hAnsi="Times New Roman" w:cs="Times New Roman"/>
        </w:rPr>
        <w:t xml:space="preserve">a saber jovens e adultos, profissionais com carreiras consolidades, instituições educacionais, políticas públicas, bem como a própria esfera acadêmica e científica. </w:t>
      </w:r>
      <w:commentRangeEnd w:id="21"/>
      <w:r w:rsidRPr="00B62FE1">
        <w:rPr>
          <w:rStyle w:val="Refdecomentrio"/>
          <w:rFonts w:ascii="Times New Roman" w:hAnsi="Times New Roman" w:cs="Times New Roman"/>
        </w:rPr>
        <w:commentReference w:id="21"/>
      </w:r>
    </w:p>
    <w:p w14:paraId="7F6A5012" w14:textId="77777777" w:rsidR="00EC339D" w:rsidRPr="00B62FE1" w:rsidRDefault="00EC339D" w:rsidP="00EC339D">
      <w:pPr>
        <w:spacing w:after="0" w:line="360" w:lineRule="auto"/>
        <w:ind w:firstLine="708"/>
        <w:jc w:val="both"/>
        <w:rPr>
          <w:rFonts w:ascii="Times New Roman" w:eastAsia="Times New Roman" w:hAnsi="Times New Roman" w:cs="Times New Roman"/>
        </w:rPr>
      </w:pPr>
      <w:r w:rsidRPr="00B62FE1">
        <w:rPr>
          <w:rFonts w:ascii="Times New Roman" w:eastAsia="Times New Roman" w:hAnsi="Times New Roman" w:cs="Times New Roman"/>
        </w:rPr>
        <w:t xml:space="preserve">No âmbito da esfera científico-acadêmica, desde 2013, após começar a ser utilizado pela maioria das universidades públicas e incluída nas em políticas públicas como critério de seleção (Inep, 2020), essa avaliação consagrou-se como uma das principais vias de acesso as Instituições de Ensino Superior (IES), sendo ele próprio um instrumento de inserção no ambiente acadêmico de futuros pesquisadores da sua própria tônica, e por isso, a temática deste processo avaliativo atravessa histórias de pesquisadores com muita proximidade a este objeto, na qual também se insere a autora deste discurso, reconhecendo nele parte da sua própria trajetória. </w:t>
      </w:r>
    </w:p>
    <w:p w14:paraId="4EBCDE14" w14:textId="77777777" w:rsidR="00EC339D" w:rsidRPr="00B62FE1" w:rsidRDefault="00EC339D" w:rsidP="00EC339D">
      <w:pPr>
        <w:spacing w:after="0" w:line="360" w:lineRule="auto"/>
        <w:ind w:firstLine="708"/>
        <w:jc w:val="both"/>
        <w:rPr>
          <w:rFonts w:ascii="Times New Roman" w:eastAsia="Times New Roman" w:hAnsi="Times New Roman" w:cs="Times New Roman"/>
        </w:rPr>
      </w:pPr>
      <w:r w:rsidRPr="00B62FE1">
        <w:rPr>
          <w:rFonts w:ascii="Times New Roman" w:eastAsia="Times New Roman" w:hAnsi="Times New Roman" w:cs="Times New Roman"/>
        </w:rPr>
        <w:t>O fato de decidir entre trabalho e educação pode resultar na eliminação das classes menos favorecidas, levando-as a nem tentar o vestibular por não terem condições de pensar em prosseguir com os estudos. A predestinação a universidade é uma realidade para alunos com uma melhor condição social que outros.</w:t>
      </w:r>
    </w:p>
    <w:p w14:paraId="3EA07238" w14:textId="77777777" w:rsidR="00EC339D" w:rsidRPr="00B62FE1" w:rsidRDefault="00EC339D" w:rsidP="00EC339D">
      <w:pPr>
        <w:spacing w:after="0" w:line="360" w:lineRule="auto"/>
        <w:ind w:firstLine="708"/>
        <w:jc w:val="both"/>
        <w:rPr>
          <w:rFonts w:ascii="Times New Roman" w:eastAsia="Times New Roman" w:hAnsi="Times New Roman" w:cs="Times New Roman"/>
        </w:rPr>
      </w:pPr>
    </w:p>
    <w:p w14:paraId="2C4A96BA" w14:textId="77777777" w:rsidR="00EC339D" w:rsidRPr="00B62FE1" w:rsidRDefault="00EC339D" w:rsidP="00EC339D">
      <w:pPr>
        <w:spacing w:after="0" w:line="240" w:lineRule="auto"/>
        <w:ind w:left="2268"/>
        <w:jc w:val="both"/>
        <w:rPr>
          <w:rFonts w:ascii="Times New Roman" w:eastAsia="Times New Roman" w:hAnsi="Times New Roman" w:cs="Times New Roman"/>
          <w:sz w:val="20"/>
          <w:szCs w:val="20"/>
        </w:rPr>
      </w:pPr>
      <w:r w:rsidRPr="00B62FE1">
        <w:rPr>
          <w:rFonts w:ascii="Times New Roman" w:eastAsia="Times New Roman" w:hAnsi="Times New Roman" w:cs="Times New Roman"/>
          <w:sz w:val="20"/>
          <w:szCs w:val="20"/>
        </w:rPr>
        <w:t xml:space="preserve">A experiência do futuro escolar não pode ser a mesma para um filho de quadro superior que, tendo </w:t>
      </w:r>
      <w:r w:rsidRPr="00B62FE1">
        <w:rPr>
          <w:rFonts w:ascii="Times New Roman" w:eastAsia="Times New Roman" w:hAnsi="Times New Roman" w:cs="Times New Roman"/>
          <w:i/>
          <w:iCs/>
          <w:sz w:val="20"/>
          <w:szCs w:val="20"/>
        </w:rPr>
        <w:t>mais de uma chance em duas</w:t>
      </w:r>
      <w:r w:rsidRPr="00B62FE1">
        <w:rPr>
          <w:rFonts w:ascii="Times New Roman" w:eastAsia="Times New Roman" w:hAnsi="Times New Roman" w:cs="Times New Roman"/>
          <w:sz w:val="20"/>
          <w:szCs w:val="20"/>
        </w:rPr>
        <w:t xml:space="preserve"> de ir para uma faculdade, vê necessariamente em torno de si, e mesmo na sua família, os estudos superiores como um destino banal e cotidiano, e para o filho do operário que, tendo </w:t>
      </w:r>
      <w:r w:rsidRPr="00B62FE1">
        <w:rPr>
          <w:rFonts w:ascii="Times New Roman" w:eastAsia="Times New Roman" w:hAnsi="Times New Roman" w:cs="Times New Roman"/>
          <w:i/>
          <w:iCs/>
          <w:sz w:val="20"/>
          <w:szCs w:val="20"/>
        </w:rPr>
        <w:t>menos de duas chances em cem</w:t>
      </w:r>
      <w:r w:rsidRPr="00B62FE1">
        <w:rPr>
          <w:rFonts w:ascii="Times New Roman" w:eastAsia="Times New Roman" w:hAnsi="Times New Roman" w:cs="Times New Roman"/>
          <w:sz w:val="20"/>
          <w:szCs w:val="20"/>
        </w:rPr>
        <w:t xml:space="preserve"> de lá chegar, conhece os estudos, e os estudantes apenas por meio de pessoas ou de meios interpostos (Bourdieu; Passeron, 2018, p. 17, grifos do autor).  </w:t>
      </w:r>
    </w:p>
    <w:p w14:paraId="448522E1" w14:textId="77777777" w:rsidR="00EC339D" w:rsidRPr="00B62FE1" w:rsidRDefault="00EC339D" w:rsidP="00EC339D">
      <w:pPr>
        <w:spacing w:after="0" w:line="360" w:lineRule="auto"/>
        <w:ind w:firstLine="708"/>
        <w:jc w:val="both"/>
        <w:rPr>
          <w:rFonts w:ascii="Times New Roman" w:eastAsia="Times New Roman" w:hAnsi="Times New Roman" w:cs="Times New Roman"/>
        </w:rPr>
      </w:pPr>
    </w:p>
    <w:p w14:paraId="4297EC40" w14:textId="77777777" w:rsidR="00EC339D" w:rsidRPr="00B62FE1" w:rsidRDefault="00EC339D" w:rsidP="00EC339D">
      <w:pPr>
        <w:spacing w:after="0" w:line="360" w:lineRule="auto"/>
        <w:jc w:val="both"/>
        <w:rPr>
          <w:rFonts w:ascii="Times New Roman" w:eastAsia="Times New Roman" w:hAnsi="Times New Roman" w:cs="Times New Roman"/>
        </w:rPr>
      </w:pPr>
      <w:r w:rsidRPr="00B62FE1">
        <w:rPr>
          <w:rFonts w:ascii="Times New Roman" w:eastAsia="Times New Roman" w:hAnsi="Times New Roman" w:cs="Times New Roman"/>
        </w:rPr>
        <w:t xml:space="preserve">Ou seja, na realidade, filhos de classes populares tem apenas chances simbólicas de acesso a faculdade, enquanto filhos dos mais favorecidos possuem a certeza da aprovação, devendo </w:t>
      </w:r>
      <w:r w:rsidRPr="00B62FE1">
        <w:rPr>
          <w:rFonts w:ascii="Times New Roman" w:eastAsia="Times New Roman" w:hAnsi="Times New Roman" w:cs="Times New Roman"/>
        </w:rPr>
        <w:lastRenderedPageBreak/>
        <w:t xml:space="preserve">apenas escolher o curso que possa lhe render mais prestígio, e neste caso, os estudos dos mesmos voltam-se para alcançarem as melhores notas dentro do </w:t>
      </w:r>
      <w:r w:rsidRPr="00B62FE1">
        <w:rPr>
          <w:rFonts w:ascii="Times New Roman" w:eastAsia="Times New Roman" w:hAnsi="Times New Roman" w:cs="Times New Roman"/>
          <w:i/>
          <w:iCs/>
        </w:rPr>
        <w:t>ranking</w:t>
      </w:r>
      <w:r w:rsidRPr="00B62FE1">
        <w:rPr>
          <w:rFonts w:ascii="Times New Roman" w:eastAsia="Times New Roman" w:hAnsi="Times New Roman" w:cs="Times New Roman"/>
        </w:rPr>
        <w:t xml:space="preserve"> e não apenas em ser aprovado</w:t>
      </w:r>
      <w:commentRangeStart w:id="22"/>
      <w:r w:rsidRPr="00B62FE1">
        <w:rPr>
          <w:rFonts w:ascii="Times New Roman" w:eastAsia="Times New Roman" w:hAnsi="Times New Roman" w:cs="Times New Roman"/>
        </w:rPr>
        <w:t xml:space="preserve">. </w:t>
      </w:r>
      <w:commentRangeEnd w:id="22"/>
      <w:r w:rsidRPr="00B62FE1">
        <w:rPr>
          <w:rStyle w:val="Refdecomentrio"/>
          <w:rFonts w:ascii="Times New Roman" w:hAnsi="Times New Roman" w:cs="Times New Roman"/>
        </w:rPr>
        <w:commentReference w:id="22"/>
      </w:r>
      <w:r w:rsidRPr="00B62FE1">
        <w:rPr>
          <w:rFonts w:ascii="Times New Roman" w:eastAsia="Times New Roman" w:hAnsi="Times New Roman" w:cs="Times New Roman"/>
        </w:rPr>
        <w:t xml:space="preserve">Assim, com chances quase nulas, a eliminação inicia-se antes mesmo de pensar em prestar o exame. E quando ainda se imagina a possibilidade de acesso, ainda </w:t>
      </w:r>
      <w:proofErr w:type="gramStart"/>
      <w:r w:rsidRPr="00B62FE1">
        <w:rPr>
          <w:rFonts w:ascii="Times New Roman" w:eastAsia="Times New Roman" w:hAnsi="Times New Roman" w:cs="Times New Roman"/>
        </w:rPr>
        <w:t>lida-se</w:t>
      </w:r>
      <w:proofErr w:type="gramEnd"/>
      <w:r w:rsidRPr="00B62FE1">
        <w:rPr>
          <w:rFonts w:ascii="Times New Roman" w:eastAsia="Times New Roman" w:hAnsi="Times New Roman" w:cs="Times New Roman"/>
        </w:rPr>
        <w:t xml:space="preserve"> com a restrição de escolha.</w:t>
      </w:r>
    </w:p>
    <w:p w14:paraId="594F3D46" w14:textId="684074E3" w:rsidR="00EC339D" w:rsidRPr="00B62FE1" w:rsidRDefault="00EC339D" w:rsidP="00EC339D">
      <w:pPr>
        <w:spacing w:after="0" w:line="360" w:lineRule="auto"/>
        <w:jc w:val="both"/>
        <w:rPr>
          <w:rFonts w:ascii="Times New Roman" w:eastAsia="Times New Roman" w:hAnsi="Times New Roman" w:cs="Times New Roman"/>
        </w:rPr>
      </w:pPr>
      <w:r w:rsidRPr="00B62FE1">
        <w:rPr>
          <w:rFonts w:ascii="Times New Roman" w:eastAsia="Times New Roman" w:hAnsi="Times New Roman" w:cs="Times New Roman"/>
        </w:rPr>
        <w:tab/>
      </w:r>
      <w:r w:rsidR="00AB3D61" w:rsidRPr="00B62FE1">
        <w:rPr>
          <w:rFonts w:ascii="Times New Roman" w:eastAsia="Times New Roman" w:hAnsi="Times New Roman" w:cs="Times New Roman"/>
        </w:rPr>
        <w:t xml:space="preserve"> Restrição de escolhas também permeia o p</w:t>
      </w:r>
      <w:r w:rsidR="00CA28B3" w:rsidRPr="00B62FE1">
        <w:rPr>
          <w:rFonts w:ascii="Times New Roman" w:eastAsia="Times New Roman" w:hAnsi="Times New Roman" w:cs="Times New Roman"/>
        </w:rPr>
        <w:t xml:space="preserve">eríodo de </w:t>
      </w:r>
      <w:r w:rsidR="00AB3D61" w:rsidRPr="00B62FE1">
        <w:rPr>
          <w:rFonts w:ascii="Times New Roman" w:eastAsia="Times New Roman" w:hAnsi="Times New Roman" w:cs="Times New Roman"/>
        </w:rPr>
        <w:t>escolha do curso, pois d</w:t>
      </w:r>
      <w:r w:rsidRPr="00B62FE1">
        <w:rPr>
          <w:rFonts w:ascii="Times New Roman" w:eastAsia="Times New Roman" w:hAnsi="Times New Roman" w:cs="Times New Roman"/>
        </w:rPr>
        <w:t xml:space="preserve">urante o processo seletivo, </w:t>
      </w:r>
      <w:r w:rsidR="00AB3D61" w:rsidRPr="00B62FE1">
        <w:rPr>
          <w:rFonts w:ascii="Times New Roman" w:eastAsia="Times New Roman" w:hAnsi="Times New Roman" w:cs="Times New Roman"/>
        </w:rPr>
        <w:t>a opção</w:t>
      </w:r>
      <w:r w:rsidRPr="00B62FE1">
        <w:rPr>
          <w:rFonts w:ascii="Times New Roman" w:eastAsia="Times New Roman" w:hAnsi="Times New Roman" w:cs="Times New Roman"/>
        </w:rPr>
        <w:t xml:space="preserve"> p</w:t>
      </w:r>
      <w:r w:rsidR="00AB3D61" w:rsidRPr="00B62FE1">
        <w:rPr>
          <w:rFonts w:ascii="Times New Roman" w:eastAsia="Times New Roman" w:hAnsi="Times New Roman" w:cs="Times New Roman"/>
        </w:rPr>
        <w:t>elos</w:t>
      </w:r>
      <w:r w:rsidRPr="00B62FE1">
        <w:rPr>
          <w:rFonts w:ascii="Times New Roman" w:eastAsia="Times New Roman" w:hAnsi="Times New Roman" w:cs="Times New Roman"/>
        </w:rPr>
        <w:t xml:space="preserve"> cursos de licenciatura ocorre de forma natural, estando estes cursos associados à ideia de que são menos concorridos por não serem considerados cursos de prestígio e de melhores remunerações, assim, escolhe-los, na maior parte das vezes, revelam que o valor do curso está intrinsecamente condicionado ao diploma. Para Bourdieu e Passeron (2018), moças de camadas populares estão condenadas aos cursos de profissão docente devido a influência de modelos tradicionais de trabalho da sociedade, que julgam determinados cargos de acordo com o sexo. Em outros termos, além da limitação de escolhas, mulheres com poucos recursos também precisam lidar com uma sociedade demasiadamente patriarcal.</w:t>
      </w:r>
    </w:p>
    <w:p w14:paraId="4FEE8118" w14:textId="77777777" w:rsidR="00EC339D" w:rsidRPr="00B62FE1" w:rsidRDefault="00EC339D" w:rsidP="00EC339D">
      <w:pPr>
        <w:spacing w:after="0" w:line="360" w:lineRule="auto"/>
        <w:jc w:val="both"/>
        <w:rPr>
          <w:rFonts w:ascii="Times New Roman" w:eastAsia="Times New Roman" w:hAnsi="Times New Roman" w:cs="Times New Roman"/>
        </w:rPr>
      </w:pPr>
    </w:p>
    <w:p w14:paraId="0BDB4752" w14:textId="77777777" w:rsidR="00EC339D" w:rsidRPr="00B62FE1" w:rsidRDefault="00EC339D" w:rsidP="00EC339D">
      <w:pPr>
        <w:spacing w:after="0" w:line="240" w:lineRule="auto"/>
        <w:ind w:left="2268"/>
        <w:jc w:val="both"/>
        <w:rPr>
          <w:rFonts w:ascii="Times New Roman" w:eastAsia="Times New Roman" w:hAnsi="Times New Roman" w:cs="Times New Roman"/>
          <w:sz w:val="20"/>
          <w:szCs w:val="20"/>
        </w:rPr>
      </w:pPr>
      <w:r w:rsidRPr="00B62FE1">
        <w:rPr>
          <w:rFonts w:ascii="Times New Roman" w:eastAsia="Times New Roman" w:hAnsi="Times New Roman" w:cs="Times New Roman"/>
          <w:sz w:val="20"/>
          <w:szCs w:val="20"/>
        </w:rPr>
        <w:t xml:space="preserve">Enfim, se a desvantagem devida ao sexo </w:t>
      </w:r>
      <w:proofErr w:type="gramStart"/>
      <w:r w:rsidRPr="00B62FE1">
        <w:rPr>
          <w:rFonts w:ascii="Times New Roman" w:eastAsia="Times New Roman" w:hAnsi="Times New Roman" w:cs="Times New Roman"/>
          <w:sz w:val="20"/>
          <w:szCs w:val="20"/>
        </w:rPr>
        <w:t>exprime-se</w:t>
      </w:r>
      <w:proofErr w:type="gramEnd"/>
      <w:r w:rsidRPr="00B62FE1">
        <w:rPr>
          <w:rFonts w:ascii="Times New Roman" w:eastAsia="Times New Roman" w:hAnsi="Times New Roman" w:cs="Times New Roman"/>
          <w:sz w:val="20"/>
          <w:szCs w:val="20"/>
        </w:rPr>
        <w:t xml:space="preserve"> principalmente pela relegação às faculdades de letras, a desvantagem decorrente da origem social é a que mais pesa, pois se manifesta ao mesmo tempo na eliminação pura e simples dos jovens oriundos das camadas desfavorecidas e na restrição das escolhas oferecidas àqueles dentre eles que escapam à eliminação. Assim, esses estudantes devem pagar com a escolha forçada de letras ou de ciências sua entrada no ensino superior [...] (Bourdieu; Passeron, 2018, p. 22)</w:t>
      </w:r>
    </w:p>
    <w:p w14:paraId="764BC0D8" w14:textId="77777777" w:rsidR="00EC339D" w:rsidRPr="00B62FE1" w:rsidRDefault="00EC339D" w:rsidP="00EC339D">
      <w:pPr>
        <w:spacing w:after="0" w:line="360" w:lineRule="auto"/>
        <w:ind w:firstLine="708"/>
        <w:jc w:val="both"/>
        <w:rPr>
          <w:rFonts w:ascii="Times New Roman" w:eastAsia="Times New Roman" w:hAnsi="Times New Roman" w:cs="Times New Roman"/>
        </w:rPr>
      </w:pPr>
      <w:r w:rsidRPr="00B62FE1">
        <w:rPr>
          <w:rFonts w:ascii="Times New Roman" w:eastAsia="Times New Roman" w:hAnsi="Times New Roman" w:cs="Times New Roman"/>
        </w:rPr>
        <w:t xml:space="preserve"> </w:t>
      </w:r>
    </w:p>
    <w:p w14:paraId="5332172D" w14:textId="77777777" w:rsidR="00EC339D" w:rsidRPr="00B62FE1" w:rsidRDefault="00EC339D" w:rsidP="00EC339D">
      <w:pPr>
        <w:spacing w:after="0" w:line="360" w:lineRule="auto"/>
        <w:ind w:firstLine="708"/>
        <w:jc w:val="both"/>
        <w:rPr>
          <w:rFonts w:ascii="Times New Roman" w:eastAsia="Times New Roman" w:hAnsi="Times New Roman" w:cs="Times New Roman"/>
        </w:rPr>
      </w:pPr>
      <w:commentRangeStart w:id="23"/>
      <w:r w:rsidRPr="00B62FE1">
        <w:rPr>
          <w:rFonts w:ascii="Times New Roman" w:eastAsia="Times New Roman" w:hAnsi="Times New Roman" w:cs="Times New Roman"/>
        </w:rPr>
        <w:t xml:space="preserve">Em geral, para todos os jovens e adultos, a escolha de um curso é um momento de tensões que podem abalar as estruturas de vida no presente e no futuro. Com o mercado de trabalho cada vez mais competitivo, </w:t>
      </w:r>
      <w:commentRangeStart w:id="24"/>
      <w:r w:rsidRPr="00B62FE1">
        <w:rPr>
          <w:rFonts w:ascii="Times New Roman" w:eastAsia="Times New Roman" w:hAnsi="Times New Roman" w:cs="Times New Roman"/>
        </w:rPr>
        <w:t>para alguns estudantes, principalmente para aqueles alunos oriundos de classes populares que são os primeiros a acessarem uma universidade em suas famílias, o curso superior significa uma possibilidade de mudança de vida, colocando no diploma todas as expectativas de sucesso profissional, mesmo que a formação no Ensino Superior nunca tenha prometido tal sucesso ou estabilização financeira</w:t>
      </w:r>
      <w:commentRangeEnd w:id="24"/>
      <w:r w:rsidRPr="00B62FE1">
        <w:rPr>
          <w:rStyle w:val="Refdecomentrio"/>
          <w:rFonts w:ascii="Times New Roman" w:hAnsi="Times New Roman" w:cs="Times New Roman"/>
        </w:rPr>
        <w:commentReference w:id="24"/>
      </w:r>
      <w:r w:rsidRPr="00B62FE1">
        <w:rPr>
          <w:rFonts w:ascii="Times New Roman" w:eastAsia="Times New Roman" w:hAnsi="Times New Roman" w:cs="Times New Roman"/>
        </w:rPr>
        <w:t xml:space="preserve"> (Zago, 2006). </w:t>
      </w:r>
    </w:p>
    <w:p w14:paraId="43B00B2A" w14:textId="5A3C5FFD" w:rsidR="00EC339D" w:rsidRPr="00B62FE1" w:rsidRDefault="00EC339D" w:rsidP="00EC339D">
      <w:pPr>
        <w:spacing w:after="0" w:line="360" w:lineRule="auto"/>
        <w:ind w:firstLine="708"/>
        <w:jc w:val="both"/>
        <w:rPr>
          <w:rFonts w:ascii="Times New Roman" w:eastAsia="Times New Roman" w:hAnsi="Times New Roman" w:cs="Times New Roman"/>
        </w:rPr>
      </w:pPr>
      <w:r w:rsidRPr="00B62FE1">
        <w:rPr>
          <w:rFonts w:ascii="Times New Roman" w:eastAsia="Times New Roman" w:hAnsi="Times New Roman" w:cs="Times New Roman"/>
        </w:rPr>
        <w:t>Escolher um curso pelo retorno financeiro e prestígio ainda são cenários comuns para os estudantes, por isso, frustrar-se no futuro pela área de atuação, além de significar uma espécie de fracasso profissional para o sujeito, também pode engendrar no abandono da profissão.</w:t>
      </w:r>
      <w:commentRangeEnd w:id="23"/>
      <w:r w:rsidRPr="00B62FE1">
        <w:rPr>
          <w:rStyle w:val="Refdecomentrio"/>
          <w:rFonts w:ascii="Times New Roman" w:hAnsi="Times New Roman" w:cs="Times New Roman"/>
        </w:rPr>
        <w:commentReference w:id="23"/>
      </w:r>
    </w:p>
    <w:p w14:paraId="53A920B9" w14:textId="77777777" w:rsidR="00EC339D" w:rsidRPr="00B62FE1" w:rsidRDefault="00EC339D" w:rsidP="00EC339D">
      <w:pPr>
        <w:spacing w:after="0" w:line="360" w:lineRule="auto"/>
        <w:ind w:firstLine="708"/>
        <w:jc w:val="both"/>
        <w:rPr>
          <w:rFonts w:ascii="Times New Roman" w:eastAsia="Times New Roman" w:hAnsi="Times New Roman" w:cs="Times New Roman"/>
        </w:rPr>
      </w:pPr>
    </w:p>
    <w:p w14:paraId="1A594A93" w14:textId="77777777" w:rsidR="00EC339D" w:rsidRPr="00B62FE1" w:rsidRDefault="00EC339D" w:rsidP="00EC339D">
      <w:pPr>
        <w:spacing w:after="0" w:line="240" w:lineRule="auto"/>
        <w:ind w:left="2268"/>
        <w:jc w:val="both"/>
        <w:rPr>
          <w:rFonts w:ascii="Times New Roman" w:eastAsia="Times New Roman" w:hAnsi="Times New Roman" w:cs="Times New Roman"/>
          <w:sz w:val="20"/>
          <w:szCs w:val="20"/>
        </w:rPr>
      </w:pPr>
      <w:r w:rsidRPr="00B62FE1">
        <w:rPr>
          <w:rFonts w:ascii="Times New Roman" w:eastAsia="Times New Roman" w:hAnsi="Times New Roman" w:cs="Times New Roman"/>
          <w:sz w:val="20"/>
          <w:szCs w:val="20"/>
        </w:rPr>
        <w:t>Desse modo, falar globalmente de escolha significa ocultar questões centrais como a condição social, cultural e econômica da família e o histórico de escolarização do candidato. Para a grande maioria não existe verdadeiramente uma escolha, mas uma adaptação, um ajuste às condições que o candidato julga condizentes com sua realidade e que representam menor risco de exclusão (Zago, 2006, p. 232)</w:t>
      </w:r>
    </w:p>
    <w:p w14:paraId="6E8EBC6C" w14:textId="77777777" w:rsidR="00EC339D" w:rsidRPr="00B62FE1" w:rsidRDefault="00EC339D" w:rsidP="00EC339D">
      <w:pPr>
        <w:spacing w:after="0" w:line="360" w:lineRule="auto"/>
        <w:ind w:firstLine="708"/>
        <w:jc w:val="both"/>
        <w:rPr>
          <w:rFonts w:ascii="Times New Roman" w:eastAsia="Times New Roman" w:hAnsi="Times New Roman" w:cs="Times New Roman"/>
        </w:rPr>
      </w:pPr>
    </w:p>
    <w:p w14:paraId="74DF5EF6" w14:textId="77777777" w:rsidR="00EC339D" w:rsidRPr="00B62FE1" w:rsidRDefault="00EC339D" w:rsidP="00EC339D">
      <w:pPr>
        <w:spacing w:after="0" w:line="360" w:lineRule="auto"/>
        <w:ind w:firstLine="708"/>
        <w:jc w:val="both"/>
        <w:rPr>
          <w:rFonts w:ascii="Times New Roman" w:eastAsia="Times New Roman" w:hAnsi="Times New Roman" w:cs="Times New Roman"/>
        </w:rPr>
      </w:pPr>
      <w:r w:rsidRPr="00B62FE1">
        <w:rPr>
          <w:rFonts w:ascii="Times New Roman" w:eastAsia="Times New Roman" w:hAnsi="Times New Roman" w:cs="Times New Roman"/>
        </w:rPr>
        <w:t xml:space="preserve">O momento em que a escolha pelo curso acontece também ocasiona muitas tensões que se iniciam no momento da inscrição para o exame. Além de pensar em um curso de prestígio, no caso de finalistas do ensino médio, os estudantes precisam ter longas jornadas de estudos em paralelo à finalização da Educação Básica para prestar o exame, em alguns casos conciliar o estudo com o trabalho, e aprender a administrar inseguranças que ocorrem durante a entrada na juventude (Falcão; </w:t>
      </w:r>
      <w:proofErr w:type="spellStart"/>
      <w:r w:rsidRPr="00B62FE1">
        <w:rPr>
          <w:rFonts w:ascii="Times New Roman" w:eastAsia="Times New Roman" w:hAnsi="Times New Roman" w:cs="Times New Roman"/>
        </w:rPr>
        <w:t>Abtibol</w:t>
      </w:r>
      <w:proofErr w:type="spellEnd"/>
      <w:r w:rsidRPr="00B62FE1">
        <w:rPr>
          <w:rFonts w:ascii="Times New Roman" w:eastAsia="Times New Roman" w:hAnsi="Times New Roman" w:cs="Times New Roman"/>
        </w:rPr>
        <w:t xml:space="preserve">; Santos, 2021). Os jovens do Amazonas estão inseridos nesta realidade, principalmente com relação ao trabalho, cujo os quais necessitam auxiliar no suporte dos pais, seja em empregos celetistas ou com suporte nas funções de subsistência das comunidades dos municípios de fora da capital. Nesta realidade, apenas estudar e não trabalhar seria um privilégio, pois “o trabalho é parte constituinte da vida dos(as) jovens, e ser apenas estudante é privilégio de poucos(as), sendo uma opção que parece não fazer parte do seu universo de significações e de seu </w:t>
      </w:r>
      <w:proofErr w:type="spellStart"/>
      <w:r w:rsidRPr="00B62FE1">
        <w:rPr>
          <w:rFonts w:ascii="Times New Roman" w:eastAsia="Times New Roman" w:hAnsi="Times New Roman" w:cs="Times New Roman"/>
          <w:i/>
          <w:iCs/>
        </w:rPr>
        <w:t>habitus</w:t>
      </w:r>
      <w:proofErr w:type="spellEnd"/>
      <w:r w:rsidRPr="00B62FE1">
        <w:rPr>
          <w:rFonts w:ascii="Times New Roman" w:eastAsia="Times New Roman" w:hAnsi="Times New Roman" w:cs="Times New Roman"/>
        </w:rPr>
        <w:t xml:space="preserve"> de classe” (Ribeiro, 2011, p 64, grifos do autor).</w:t>
      </w:r>
    </w:p>
    <w:p w14:paraId="384AFA94" w14:textId="77777777" w:rsidR="00EC339D" w:rsidRPr="00B62FE1" w:rsidRDefault="00EC339D" w:rsidP="00EC339D">
      <w:pPr>
        <w:spacing w:after="0" w:line="360" w:lineRule="auto"/>
        <w:jc w:val="both"/>
        <w:rPr>
          <w:rFonts w:ascii="Times New Roman" w:eastAsia="Times New Roman" w:hAnsi="Times New Roman" w:cs="Times New Roman"/>
        </w:rPr>
      </w:pPr>
      <w:r w:rsidRPr="00B62FE1">
        <w:rPr>
          <w:rFonts w:ascii="Times New Roman" w:eastAsia="Times New Roman" w:hAnsi="Times New Roman" w:cs="Times New Roman"/>
        </w:rPr>
        <w:tab/>
        <w:t xml:space="preserve">O caminho decidido pelos estudantes, com relação a premissa de proximidade com a temática, ocorre por meio de inquietações vivenciadas no processo de seleção, todavia, não tão somente por isso, mas também pelas escolhas condicionadas e internalizadas pela origem dos sujeitos. A própria escolha do curso é pensada pelos estudantes com base na sua história pessoal e bagagens culturais, e para além do curso, </w:t>
      </w:r>
      <w:commentRangeStart w:id="25"/>
      <w:r w:rsidRPr="00B62FE1">
        <w:rPr>
          <w:rFonts w:ascii="Times New Roman" w:eastAsia="Times New Roman" w:hAnsi="Times New Roman" w:cs="Times New Roman"/>
        </w:rPr>
        <w:t>no ramo das pesquisas científicas também não seria diferente.</w:t>
      </w:r>
      <w:commentRangeEnd w:id="25"/>
      <w:r w:rsidRPr="00B62FE1">
        <w:rPr>
          <w:rStyle w:val="Refdecomentrio"/>
          <w:rFonts w:ascii="Times New Roman" w:hAnsi="Times New Roman" w:cs="Times New Roman"/>
        </w:rPr>
        <w:commentReference w:id="25"/>
      </w:r>
      <w:r w:rsidRPr="00B62FE1">
        <w:rPr>
          <w:rFonts w:ascii="Times New Roman" w:eastAsia="Times New Roman" w:hAnsi="Times New Roman" w:cs="Times New Roman"/>
        </w:rPr>
        <w:t xml:space="preserve"> </w:t>
      </w:r>
      <w:commentRangeStart w:id="26"/>
      <w:r w:rsidRPr="00B62FE1">
        <w:rPr>
          <w:rFonts w:ascii="Times New Roman" w:eastAsia="Times New Roman" w:hAnsi="Times New Roman" w:cs="Times New Roman"/>
        </w:rPr>
        <w:t xml:space="preserve">Na teoria </w:t>
      </w:r>
      <w:proofErr w:type="spellStart"/>
      <w:r w:rsidRPr="00B62FE1">
        <w:rPr>
          <w:rFonts w:ascii="Times New Roman" w:eastAsia="Times New Roman" w:hAnsi="Times New Roman" w:cs="Times New Roman"/>
        </w:rPr>
        <w:t>bourdieusiana</w:t>
      </w:r>
      <w:proofErr w:type="spellEnd"/>
      <w:r w:rsidRPr="00B62FE1">
        <w:rPr>
          <w:rFonts w:ascii="Times New Roman" w:eastAsia="Times New Roman" w:hAnsi="Times New Roman" w:cs="Times New Roman"/>
        </w:rPr>
        <w:t xml:space="preserve">, o fato de o ato da escolha ser pré-estabelecida e determinada define o </w:t>
      </w:r>
      <w:proofErr w:type="spellStart"/>
      <w:r w:rsidRPr="00B62FE1">
        <w:rPr>
          <w:rFonts w:ascii="Times New Roman" w:eastAsia="Times New Roman" w:hAnsi="Times New Roman" w:cs="Times New Roman"/>
          <w:i/>
        </w:rPr>
        <w:t>habitus</w:t>
      </w:r>
      <w:proofErr w:type="spellEnd"/>
      <w:r w:rsidRPr="00B62FE1">
        <w:rPr>
          <w:rFonts w:ascii="Times New Roman" w:eastAsia="Times New Roman" w:hAnsi="Times New Roman" w:cs="Times New Roman"/>
        </w:rPr>
        <w:t>, internalizado nos sujeitos pelo meio em que estão inseridos, pelas suas experiências, relações e posições sociais. Este termo, por sua vez, trata de princípios de práticas e ações determinadas de forma inconsciente pelo sujeito inerente a origem social, “[...] estruturas estruturadas predispostas a funcionar como estruturas estruturantes [...]” (Bourdieu, 2009, p. 87).</w:t>
      </w:r>
      <w:commentRangeEnd w:id="26"/>
      <w:r w:rsidRPr="00B62FE1">
        <w:rPr>
          <w:rStyle w:val="Refdecomentrio"/>
          <w:rFonts w:ascii="Times New Roman" w:hAnsi="Times New Roman" w:cs="Times New Roman"/>
        </w:rPr>
        <w:commentReference w:id="26"/>
      </w:r>
      <w:r w:rsidRPr="00B62FE1">
        <w:rPr>
          <w:rFonts w:ascii="Times New Roman" w:eastAsia="Times New Roman" w:hAnsi="Times New Roman" w:cs="Times New Roman"/>
        </w:rPr>
        <w:t xml:space="preserve"> </w:t>
      </w:r>
    </w:p>
    <w:p w14:paraId="2F7BD94E" w14:textId="77777777" w:rsidR="00EC339D" w:rsidRPr="00B62FE1" w:rsidRDefault="00EC339D" w:rsidP="00EC339D">
      <w:pPr>
        <w:spacing w:after="0" w:line="240" w:lineRule="auto"/>
        <w:ind w:left="2268"/>
        <w:jc w:val="both"/>
        <w:rPr>
          <w:rFonts w:ascii="Times New Roman" w:eastAsia="Times New Roman" w:hAnsi="Times New Roman" w:cs="Times New Roman"/>
          <w:sz w:val="20"/>
          <w:szCs w:val="20"/>
        </w:rPr>
      </w:pPr>
      <w:r w:rsidRPr="00B62FE1">
        <w:rPr>
          <w:rFonts w:ascii="Times New Roman" w:eastAsia="Times New Roman" w:hAnsi="Times New Roman" w:cs="Times New Roman"/>
          <w:sz w:val="20"/>
          <w:szCs w:val="20"/>
        </w:rPr>
        <w:t xml:space="preserve">O </w:t>
      </w:r>
      <w:proofErr w:type="spellStart"/>
      <w:r w:rsidRPr="00B62FE1">
        <w:rPr>
          <w:rFonts w:ascii="Times New Roman" w:eastAsia="Times New Roman" w:hAnsi="Times New Roman" w:cs="Times New Roman"/>
          <w:i/>
          <w:iCs/>
          <w:sz w:val="20"/>
          <w:szCs w:val="20"/>
        </w:rPr>
        <w:t>habitus</w:t>
      </w:r>
      <w:proofErr w:type="spellEnd"/>
      <w:r w:rsidRPr="00B62FE1">
        <w:rPr>
          <w:rFonts w:ascii="Times New Roman" w:eastAsia="Times New Roman" w:hAnsi="Times New Roman" w:cs="Times New Roman"/>
          <w:sz w:val="20"/>
          <w:szCs w:val="20"/>
        </w:rPr>
        <w:t xml:space="preserve"> de classe seria o conjunto estruturado de disposições representacionais (maneiras de ser) e modelos de ação sobre o mundo (práticas), que aparecem em qualquer ação cotidiana e que organizaria as estratégias de vida através da mediação </w:t>
      </w:r>
      <w:r w:rsidRPr="00B62FE1">
        <w:rPr>
          <w:rFonts w:ascii="Times New Roman" w:eastAsia="Times New Roman" w:hAnsi="Times New Roman" w:cs="Times New Roman"/>
          <w:sz w:val="20"/>
          <w:szCs w:val="20"/>
        </w:rPr>
        <w:lastRenderedPageBreak/>
        <w:t xml:space="preserve">entre o estilo de classe (ação estruturada de dado </w:t>
      </w:r>
      <w:proofErr w:type="spellStart"/>
      <w:r w:rsidRPr="00B62FE1">
        <w:rPr>
          <w:rFonts w:ascii="Times New Roman" w:eastAsia="Times New Roman" w:hAnsi="Times New Roman" w:cs="Times New Roman"/>
          <w:i/>
          <w:iCs/>
          <w:sz w:val="20"/>
          <w:szCs w:val="20"/>
        </w:rPr>
        <w:t>habitus</w:t>
      </w:r>
      <w:proofErr w:type="spellEnd"/>
      <w:r w:rsidRPr="00B62FE1">
        <w:rPr>
          <w:rFonts w:ascii="Times New Roman" w:eastAsia="Times New Roman" w:hAnsi="Times New Roman" w:cs="Times New Roman"/>
          <w:sz w:val="20"/>
          <w:szCs w:val="20"/>
        </w:rPr>
        <w:t>) e o estilo pessoal (desvio diferencial gerado pela pessoa em seu estilo de classe potenciadora de transformações), e caracterizaria os deslocamentos no espaço social que constituem sua trajetória social (Ribeiro, 2011, p. 61, grifos do autor).</w:t>
      </w:r>
    </w:p>
    <w:p w14:paraId="3D4C6180" w14:textId="77777777" w:rsidR="00EC339D" w:rsidRPr="00B62FE1" w:rsidRDefault="00EC339D" w:rsidP="00EC339D">
      <w:pPr>
        <w:spacing w:after="0" w:line="360" w:lineRule="auto"/>
        <w:jc w:val="both"/>
        <w:rPr>
          <w:rFonts w:ascii="Times New Roman" w:eastAsia="Times New Roman" w:hAnsi="Times New Roman" w:cs="Times New Roman"/>
        </w:rPr>
      </w:pPr>
    </w:p>
    <w:p w14:paraId="36452F03" w14:textId="77777777" w:rsidR="00EC339D" w:rsidRPr="00B62FE1" w:rsidRDefault="00EC339D" w:rsidP="00EC339D">
      <w:pPr>
        <w:spacing w:after="0" w:line="360" w:lineRule="auto"/>
        <w:jc w:val="both"/>
        <w:rPr>
          <w:rFonts w:ascii="Times New Roman" w:eastAsia="Times New Roman" w:hAnsi="Times New Roman" w:cs="Times New Roman"/>
        </w:rPr>
      </w:pPr>
      <w:r w:rsidRPr="00B62FE1">
        <w:rPr>
          <w:rFonts w:ascii="Times New Roman" w:eastAsia="Times New Roman" w:hAnsi="Times New Roman" w:cs="Times New Roman"/>
        </w:rPr>
        <w:t xml:space="preserve">Assim, não só a escolha do Enem como objeto científico, mas toda a trajetória de pesquisa, trilhada na graduação, destaca a presença inconsciente do </w:t>
      </w:r>
      <w:proofErr w:type="spellStart"/>
      <w:r w:rsidRPr="00B62FE1">
        <w:rPr>
          <w:rFonts w:ascii="Times New Roman" w:eastAsia="Times New Roman" w:hAnsi="Times New Roman" w:cs="Times New Roman"/>
          <w:i/>
        </w:rPr>
        <w:t>habitus</w:t>
      </w:r>
      <w:proofErr w:type="spellEnd"/>
      <w:r w:rsidRPr="00B62FE1">
        <w:rPr>
          <w:rFonts w:ascii="Times New Roman" w:eastAsia="Times New Roman" w:hAnsi="Times New Roman" w:cs="Times New Roman"/>
        </w:rPr>
        <w:t xml:space="preserve"> dentro do caminho percorrido desde a fase de escolarização.</w:t>
      </w:r>
    </w:p>
    <w:p w14:paraId="172952D2" w14:textId="77777777" w:rsidR="00EC339D" w:rsidRPr="00B62FE1" w:rsidRDefault="00EC339D" w:rsidP="00EC339D">
      <w:pPr>
        <w:spacing w:after="0" w:line="360" w:lineRule="auto"/>
        <w:ind w:firstLine="708"/>
        <w:jc w:val="both"/>
        <w:rPr>
          <w:rFonts w:ascii="Times New Roman" w:eastAsia="Times New Roman" w:hAnsi="Times New Roman" w:cs="Times New Roman"/>
        </w:rPr>
      </w:pPr>
      <w:r w:rsidRPr="00B62FE1">
        <w:rPr>
          <w:rFonts w:ascii="Times New Roman" w:eastAsia="Times New Roman" w:hAnsi="Times New Roman" w:cs="Times New Roman"/>
        </w:rPr>
        <w:t xml:space="preserve">A origem social dos estudantes pode explicar tais inseguranças, espaço de possibilidades e aspirações vivenciadas pelos jovens. </w:t>
      </w:r>
      <w:commentRangeStart w:id="27"/>
      <w:r w:rsidRPr="00B62FE1">
        <w:rPr>
          <w:rFonts w:ascii="Times New Roman" w:eastAsia="Times New Roman" w:hAnsi="Times New Roman" w:cs="Times New Roman"/>
        </w:rPr>
        <w:t xml:space="preserve">Bourdieu e Passeron (2018) </w:t>
      </w:r>
      <w:commentRangeEnd w:id="27"/>
      <w:r w:rsidRPr="00B62FE1">
        <w:rPr>
          <w:rStyle w:val="Refdecomentrio"/>
          <w:rFonts w:ascii="Times New Roman" w:hAnsi="Times New Roman" w:cs="Times New Roman"/>
        </w:rPr>
        <w:commentReference w:id="27"/>
      </w:r>
      <w:r w:rsidRPr="00B62FE1">
        <w:rPr>
          <w:rFonts w:ascii="Times New Roman" w:eastAsia="Times New Roman" w:hAnsi="Times New Roman" w:cs="Times New Roman"/>
        </w:rPr>
        <w:t xml:space="preserve">comentam que é no período que antecede a entrada escolar que os jovens pensam a respeito de suas condições para cursarem a universidade. Nesse momento os mesmos adquirem a consciência de que estudar exige um custo financeiro, e em alguns cursos de prestígio exige-se além de custos financeiros, conhecimentos pré-existentes, como por exemplo o domínio de uma língua ou um acúmulo de </w:t>
      </w:r>
      <w:commentRangeStart w:id="28"/>
      <w:r w:rsidRPr="00B62FE1">
        <w:rPr>
          <w:rFonts w:ascii="Times New Roman" w:eastAsia="Times New Roman" w:hAnsi="Times New Roman" w:cs="Times New Roman"/>
        </w:rPr>
        <w:t>capital cultural</w:t>
      </w:r>
      <w:commentRangeEnd w:id="28"/>
      <w:r w:rsidRPr="00B62FE1">
        <w:rPr>
          <w:rStyle w:val="Refdecomentrio"/>
          <w:rFonts w:ascii="Times New Roman" w:hAnsi="Times New Roman" w:cs="Times New Roman"/>
        </w:rPr>
        <w:commentReference w:id="28"/>
      </w:r>
      <w:r w:rsidRPr="00B62FE1">
        <w:rPr>
          <w:rFonts w:ascii="Times New Roman" w:eastAsia="Times New Roman" w:hAnsi="Times New Roman" w:cs="Times New Roman"/>
        </w:rPr>
        <w:t>.</w:t>
      </w:r>
    </w:p>
    <w:p w14:paraId="275AF5C4" w14:textId="77777777" w:rsidR="00EC339D" w:rsidRPr="00B62FE1" w:rsidRDefault="00EC339D" w:rsidP="00EC339D">
      <w:pPr>
        <w:spacing w:after="0" w:line="360" w:lineRule="auto"/>
        <w:ind w:firstLine="708"/>
        <w:jc w:val="both"/>
        <w:rPr>
          <w:rFonts w:ascii="Times New Roman" w:eastAsia="Times New Roman" w:hAnsi="Times New Roman" w:cs="Times New Roman"/>
        </w:rPr>
      </w:pPr>
      <w:r w:rsidRPr="00B62FE1">
        <w:rPr>
          <w:rFonts w:ascii="Times New Roman" w:eastAsia="Times New Roman" w:hAnsi="Times New Roman" w:cs="Times New Roman"/>
        </w:rPr>
        <w:t>Segundo Bourdieu (2023), a sociedade é estruturada de maneira desigual, que, por sua vez, são mantidas através de posses e acumulações de três tipos de capitais, sendo eles capital incorporado, objetivado e institucionalizado.</w:t>
      </w:r>
    </w:p>
    <w:p w14:paraId="679331DF" w14:textId="77777777" w:rsidR="00EC339D" w:rsidRPr="00B62FE1" w:rsidRDefault="00EC339D" w:rsidP="00EC339D">
      <w:pPr>
        <w:spacing w:after="0" w:line="240" w:lineRule="auto"/>
        <w:ind w:left="2268"/>
        <w:jc w:val="both"/>
        <w:rPr>
          <w:rFonts w:ascii="Times New Roman" w:eastAsia="Times New Roman" w:hAnsi="Times New Roman" w:cs="Times New Roman"/>
          <w:sz w:val="20"/>
          <w:szCs w:val="20"/>
        </w:rPr>
      </w:pPr>
    </w:p>
    <w:p w14:paraId="14ED37C4" w14:textId="77777777" w:rsidR="00EC339D" w:rsidRPr="00B62FE1" w:rsidRDefault="00EC339D" w:rsidP="00EC339D">
      <w:pPr>
        <w:spacing w:after="0" w:line="240" w:lineRule="auto"/>
        <w:ind w:left="2268"/>
        <w:jc w:val="both"/>
        <w:rPr>
          <w:rFonts w:ascii="Times New Roman" w:eastAsia="Times New Roman" w:hAnsi="Times New Roman" w:cs="Times New Roman"/>
          <w:sz w:val="20"/>
          <w:szCs w:val="20"/>
        </w:rPr>
      </w:pPr>
      <w:r w:rsidRPr="00B62FE1">
        <w:rPr>
          <w:rFonts w:ascii="Times New Roman" w:eastAsia="Times New Roman" w:hAnsi="Times New Roman" w:cs="Times New Roman"/>
          <w:sz w:val="20"/>
          <w:szCs w:val="20"/>
        </w:rPr>
        <w:t>O capital cultural pode existir sob três formas: no estado incorporado, ou seja, sob a forma de disposições duráveis do organismo; no estado objetivado, sob a forma de bens culturais – quadros, livros, dicionários, instrumentos, máquinas, que constituem indícios ou a realização de teorias ou de críticas dessas teorias, de problemáticas etc.; e, enfim, no estado  institucionalizado, forma de objetivação que é preciso colocar à parte porque, como se observa em relação ao certificado escolar, ela confere ao capital cultural – de que é, supostamente, a garantia – propriedades inteiramente originais. (Bourdieu, 2023, p. 97)</w:t>
      </w:r>
    </w:p>
    <w:p w14:paraId="6B81286D" w14:textId="77777777" w:rsidR="00EC339D" w:rsidRPr="00B62FE1" w:rsidRDefault="00EC339D" w:rsidP="00EC339D">
      <w:pPr>
        <w:spacing w:after="0" w:line="240" w:lineRule="auto"/>
        <w:ind w:left="2268"/>
        <w:jc w:val="both"/>
        <w:rPr>
          <w:rFonts w:ascii="Times New Roman" w:eastAsia="Times New Roman" w:hAnsi="Times New Roman" w:cs="Times New Roman"/>
          <w:sz w:val="20"/>
          <w:szCs w:val="20"/>
        </w:rPr>
      </w:pPr>
    </w:p>
    <w:p w14:paraId="54F8CFB6" w14:textId="77777777" w:rsidR="00EC339D" w:rsidRPr="00B62FE1" w:rsidRDefault="00EC339D" w:rsidP="00EC339D">
      <w:pPr>
        <w:spacing w:after="0" w:line="360" w:lineRule="auto"/>
        <w:ind w:firstLine="708"/>
        <w:jc w:val="both"/>
        <w:rPr>
          <w:rFonts w:ascii="Times New Roman" w:eastAsia="Times New Roman" w:hAnsi="Times New Roman" w:cs="Times New Roman"/>
        </w:rPr>
      </w:pPr>
      <w:r w:rsidRPr="00B62FE1">
        <w:rPr>
          <w:rFonts w:ascii="Times New Roman" w:eastAsia="Times New Roman" w:hAnsi="Times New Roman" w:cs="Times New Roman"/>
        </w:rPr>
        <w:t xml:space="preserve">Para os jovens amazonenses, o baixo acúmulo de capitais e, principalmente, a posição de classe que ocupam determinam suas condições afetando suas possibilidades de acesso, levando-os a percepção de que a vaga na universidade não seria um horizonte possível dentro do convívio social. Todas estas situações, cercadas pelo domínio do </w:t>
      </w:r>
      <w:proofErr w:type="spellStart"/>
      <w:r w:rsidRPr="00B62FE1">
        <w:rPr>
          <w:rFonts w:ascii="Times New Roman" w:eastAsia="Times New Roman" w:hAnsi="Times New Roman" w:cs="Times New Roman"/>
          <w:i/>
        </w:rPr>
        <w:t>habitus</w:t>
      </w:r>
      <w:proofErr w:type="spellEnd"/>
      <w:r w:rsidRPr="00B62FE1">
        <w:rPr>
          <w:rFonts w:ascii="Times New Roman" w:eastAsia="Times New Roman" w:hAnsi="Times New Roman" w:cs="Times New Roman"/>
        </w:rPr>
        <w:t>, são levadas em consideração também no período de escolha do curso.</w:t>
      </w:r>
    </w:p>
    <w:p w14:paraId="68456B88" w14:textId="77777777" w:rsidR="00EC339D" w:rsidRPr="00B62FE1" w:rsidRDefault="00EC339D" w:rsidP="00EC339D">
      <w:pPr>
        <w:spacing w:after="0" w:line="360" w:lineRule="auto"/>
        <w:ind w:firstLine="708"/>
        <w:jc w:val="both"/>
        <w:rPr>
          <w:rFonts w:ascii="Times New Roman" w:eastAsia="Times New Roman" w:hAnsi="Times New Roman" w:cs="Times New Roman"/>
        </w:rPr>
      </w:pPr>
      <w:r w:rsidRPr="00B62FE1">
        <w:rPr>
          <w:rFonts w:ascii="Times New Roman" w:eastAsia="Times New Roman" w:hAnsi="Times New Roman" w:cs="Times New Roman"/>
        </w:rPr>
        <w:t>Desta maneira, esta pesquisa levanta a hipótese de que todas estas situações sociais podem impactar diretamente no desempenho destes estudantes no Enem, revelando como as políticas públicas – ou ausência delas – tendem afetar o futuro de estudantes do norte do país.</w:t>
      </w:r>
    </w:p>
    <w:p w14:paraId="4A3B2842" w14:textId="77777777" w:rsidR="00EC339D" w:rsidRPr="00B62FE1" w:rsidRDefault="00EC339D" w:rsidP="00EC339D">
      <w:pPr>
        <w:spacing w:after="0" w:line="360" w:lineRule="auto"/>
        <w:ind w:firstLine="708"/>
        <w:jc w:val="both"/>
        <w:rPr>
          <w:rFonts w:ascii="Times New Roman" w:eastAsia="Times New Roman" w:hAnsi="Times New Roman" w:cs="Times New Roman"/>
        </w:rPr>
      </w:pPr>
      <w:r w:rsidRPr="00B62FE1">
        <w:rPr>
          <w:rFonts w:ascii="Times New Roman" w:eastAsia="Times New Roman" w:hAnsi="Times New Roman" w:cs="Times New Roman"/>
        </w:rPr>
        <w:lastRenderedPageBreak/>
        <w:t xml:space="preserve">Por 10 anos, desde sua criação, o Enem foi utilizado anualmente como instrumento avaliativo interdisciplinar, até começar a ser utilizado em 2009 como ferramenta de seleção em Instituições de Ensino Superior (IES), após sua reformulação. Desde então, algumas mudanças significativas para o exame foram extensão de questões da prova, que de 63 passaram a 180 questões objetivas de múltipla escolha e redação, com isso, a duração da prova também se estendeu para dois dias. Outra mudança muito importante também foi a certificação do Ensino Médio por meio do exame para alunos da Educação de Jovens e adultos (EJA), no entanto, essas e outras mudanças passaram por modificações e suspensões novamente em 2017, com uma nova reformulação (Inep, 2023). </w:t>
      </w:r>
    </w:p>
    <w:p w14:paraId="5A843C60" w14:textId="6C9A243C" w:rsidR="00EC339D" w:rsidRPr="00B62FE1" w:rsidRDefault="00EC339D" w:rsidP="00EC339D">
      <w:pPr>
        <w:spacing w:after="0" w:line="360" w:lineRule="auto"/>
        <w:ind w:firstLine="708"/>
        <w:jc w:val="both"/>
        <w:rPr>
          <w:rFonts w:ascii="Times New Roman" w:eastAsia="Times New Roman" w:hAnsi="Times New Roman" w:cs="Times New Roman"/>
        </w:rPr>
      </w:pPr>
      <w:r w:rsidRPr="00B62FE1">
        <w:rPr>
          <w:rFonts w:ascii="Times New Roman" w:eastAsia="Times New Roman" w:hAnsi="Times New Roman" w:cs="Times New Roman"/>
        </w:rPr>
        <w:t>Em 2025, o exame passa a ser considerado novamente como certificação do Ensino Médio.</w:t>
      </w:r>
      <w:r w:rsidR="00CA28B3" w:rsidRPr="00B62FE1">
        <w:rPr>
          <w:rFonts w:ascii="Times New Roman" w:eastAsia="Times New Roman" w:hAnsi="Times New Roman" w:cs="Times New Roman"/>
        </w:rPr>
        <w:t xml:space="preserve"> </w:t>
      </w:r>
      <w:r w:rsidRPr="00B62FE1">
        <w:rPr>
          <w:rFonts w:ascii="Times New Roman" w:eastAsia="Times New Roman" w:hAnsi="Times New Roman" w:cs="Times New Roman"/>
        </w:rPr>
        <w:t xml:space="preserve">A primeira reformulação trouxe em sua estrutura a substituição da certificação para alunos da EJA por outra prova específica, o Exame Nacional para Certificação de Competências de Jovens e Adultos (Encceja), estabelecendo o Enem apenas como instrumento avaliativo para políticas públicas e de seleção para a universidade. Nesta nova reformulação o exame também passa a estruturar a prova por áreas do conhecimento, sendo elas Linguagens, Códigos e suas tecnologias, Ciências Humanas e suas tecnologias, Ciências da Natureza e suas tecnologias, e matemática e suas tecnologias, bem como passou a ponderar o respeito aos estudantes que guardam o sábado, utilizando assim dois domingos seguidos para aplicação de prova. (Inep, 2023). </w:t>
      </w:r>
    </w:p>
    <w:p w14:paraId="1E0D04E5" w14:textId="77777777" w:rsidR="00EC339D" w:rsidRPr="00B62FE1" w:rsidRDefault="00EC339D" w:rsidP="00EC339D">
      <w:pPr>
        <w:spacing w:after="0" w:line="360" w:lineRule="auto"/>
        <w:ind w:firstLine="708"/>
        <w:jc w:val="both"/>
        <w:rPr>
          <w:rFonts w:ascii="Times New Roman" w:eastAsia="Times New Roman" w:hAnsi="Times New Roman" w:cs="Times New Roman"/>
        </w:rPr>
      </w:pPr>
      <w:r w:rsidRPr="00B62FE1">
        <w:rPr>
          <w:rFonts w:ascii="Times New Roman" w:eastAsia="Times New Roman" w:hAnsi="Times New Roman" w:cs="Times New Roman"/>
        </w:rPr>
        <w:t>O Enem também contempla políticas de Estado com relação a democratização do acesso ao Ensino Superior por meio de programas que simplificam a entrada de estudantes nas Universidades através do sistema de notas, sendo as principais o Sistema de Seleção Unificada (SISU)</w:t>
      </w:r>
      <w:r w:rsidRPr="00B62FE1">
        <w:rPr>
          <w:rStyle w:val="Refdenotaderodap"/>
          <w:rFonts w:ascii="Times New Roman" w:eastAsia="Times New Roman" w:hAnsi="Times New Roman" w:cs="Times New Roman"/>
        </w:rPr>
        <w:footnoteReference w:id="2"/>
      </w:r>
      <w:r w:rsidRPr="00B62FE1">
        <w:rPr>
          <w:rFonts w:ascii="Times New Roman" w:eastAsia="Times New Roman" w:hAnsi="Times New Roman" w:cs="Times New Roman"/>
        </w:rPr>
        <w:t>, que trata-se de um sistema que seleciona alunos para ingresso nas universidades e Instituições Federais do país por meio de cálculo da média de nota obtida pelo exame, e o Programa Universidade para Todos (ProUni)</w:t>
      </w:r>
      <w:r w:rsidRPr="00B62FE1">
        <w:rPr>
          <w:rStyle w:val="Refdenotaderodap"/>
          <w:rFonts w:ascii="Times New Roman" w:eastAsia="Times New Roman" w:hAnsi="Times New Roman" w:cs="Times New Roman"/>
        </w:rPr>
        <w:footnoteReference w:id="3"/>
      </w:r>
      <w:r w:rsidRPr="00B62FE1">
        <w:rPr>
          <w:rFonts w:ascii="Times New Roman" w:eastAsia="Times New Roman" w:hAnsi="Times New Roman" w:cs="Times New Roman"/>
        </w:rPr>
        <w:t xml:space="preserve">, que concede bolsas de estudos parciais e </w:t>
      </w:r>
      <w:r w:rsidRPr="00B62FE1">
        <w:rPr>
          <w:rFonts w:ascii="Times New Roman" w:eastAsia="Times New Roman" w:hAnsi="Times New Roman" w:cs="Times New Roman"/>
        </w:rPr>
        <w:lastRenderedPageBreak/>
        <w:t>integrais para as melhores classificações no Enem em universidades privadas. Há também a possibilidade de financiamento de estudos por meio do Fundo de Financiamento Estudantil (Fies)</w:t>
      </w:r>
      <w:r w:rsidRPr="00B62FE1">
        <w:rPr>
          <w:rStyle w:val="Refdenotaderodap"/>
          <w:rFonts w:ascii="Times New Roman" w:eastAsia="Times New Roman" w:hAnsi="Times New Roman" w:cs="Times New Roman"/>
        </w:rPr>
        <w:footnoteReference w:id="4"/>
      </w:r>
      <w:r w:rsidRPr="00B62FE1">
        <w:rPr>
          <w:rFonts w:ascii="Times New Roman" w:eastAsia="Times New Roman" w:hAnsi="Times New Roman" w:cs="Times New Roman"/>
        </w:rPr>
        <w:t>, e outros processos seletivos e vestibulares que concedem bolsas de estudo com o Enem como critério de seleção (Inep, [2025?]).</w:t>
      </w:r>
    </w:p>
    <w:p w14:paraId="74818CBF" w14:textId="77777777" w:rsidR="00EC339D" w:rsidRPr="00B62FE1" w:rsidRDefault="00EC339D" w:rsidP="00EC339D">
      <w:pPr>
        <w:spacing w:after="0" w:line="360" w:lineRule="auto"/>
        <w:ind w:firstLine="708"/>
        <w:jc w:val="both"/>
        <w:rPr>
          <w:rFonts w:ascii="Times New Roman" w:eastAsia="Times New Roman" w:hAnsi="Times New Roman" w:cs="Times New Roman"/>
        </w:rPr>
      </w:pPr>
      <w:r w:rsidRPr="00B62FE1">
        <w:rPr>
          <w:rFonts w:ascii="Times New Roman" w:eastAsia="Times New Roman" w:hAnsi="Times New Roman" w:cs="Times New Roman"/>
        </w:rPr>
        <w:t>Outro programa no qual pode-se utilizar a nota do exame é o Enem Portugal, que desde 2014 vincula parceria entre o Inep e universidades europeias, cujo o Enem também é utilizado como uma ferramenta para critério de seleções nos cursos de graduação do exterior. No entanto, esta parceria concede apenas o acesso facilitado as notas de alunos candidatos obtidas no Exame, e em alguns casos, o acesso as notas obtidas no Ensino Médio, não envolvendo qualquer tipo de transferências de recursos ou financiamento por parte do governo, sendo total responsabilidade financeira do aluno (Inep, 2016).</w:t>
      </w:r>
    </w:p>
    <w:p w14:paraId="29016723" w14:textId="77777777" w:rsidR="00EC339D" w:rsidRPr="00B62FE1" w:rsidRDefault="00EC339D" w:rsidP="00EC339D">
      <w:pPr>
        <w:spacing w:after="0" w:line="360" w:lineRule="auto"/>
        <w:jc w:val="both"/>
        <w:rPr>
          <w:rFonts w:ascii="Times New Roman" w:eastAsia="Times New Roman" w:hAnsi="Times New Roman" w:cs="Times New Roman"/>
        </w:rPr>
      </w:pPr>
      <w:r w:rsidRPr="00B62FE1">
        <w:rPr>
          <w:rFonts w:ascii="Times New Roman" w:eastAsia="Times New Roman" w:hAnsi="Times New Roman" w:cs="Times New Roman"/>
        </w:rPr>
        <w:tab/>
      </w:r>
      <w:commentRangeStart w:id="29"/>
      <w:r w:rsidRPr="00B62FE1">
        <w:rPr>
          <w:rFonts w:ascii="Times New Roman" w:eastAsia="Times New Roman" w:hAnsi="Times New Roman" w:cs="Times New Roman"/>
        </w:rPr>
        <w:t>A partir do quantitativo de projetos e programas vinculados ao Enem, podemos compreender como tornou-se, em seus 27 anos de existência, uma das maiores avaliações do país. Em sua primeira edição, o Enem registrou mais de 157.221 inscrições, com mais de 115.575 comparecimentos, deste quantitativo 9% eram alunos de escola pública (Inep, [</w:t>
      </w:r>
      <w:proofErr w:type="gramStart"/>
      <w:r w:rsidRPr="00B62FE1">
        <w:rPr>
          <w:rFonts w:ascii="Times New Roman" w:eastAsia="Times New Roman" w:hAnsi="Times New Roman" w:cs="Times New Roman"/>
        </w:rPr>
        <w:t>2025]b</w:t>
      </w:r>
      <w:proofErr w:type="gramEnd"/>
      <w:r w:rsidRPr="00B62FE1">
        <w:rPr>
          <w:rFonts w:ascii="Times New Roman" w:eastAsia="Times New Roman" w:hAnsi="Times New Roman" w:cs="Times New Roman"/>
        </w:rPr>
        <w:t xml:space="preserve">). </w:t>
      </w:r>
      <w:commentRangeEnd w:id="29"/>
      <w:r w:rsidRPr="00B62FE1">
        <w:rPr>
          <w:rStyle w:val="Refdecomentrio"/>
          <w:rFonts w:ascii="Times New Roman" w:hAnsi="Times New Roman" w:cs="Times New Roman"/>
        </w:rPr>
        <w:commentReference w:id="29"/>
      </w:r>
      <w:r w:rsidRPr="00B62FE1">
        <w:rPr>
          <w:rFonts w:ascii="Times New Roman" w:eastAsia="Times New Roman" w:hAnsi="Times New Roman" w:cs="Times New Roman"/>
        </w:rPr>
        <w:t xml:space="preserve">De acordo com o Inep (2025), em 2025, mais de 5 milhões de candidatos se inscreveram, com mais 2 milhões de isenções. Compreende-se assim, que dada a magnitude de participações de candidatos, tal certame em seu período de execução necessita de um grande planejamento para operá-lo, movimentando grandes órgãos como Polícia Miliar, Corpo de Bombeiros e uma parceria desde 1999 com a Empresa Brasileira de Correios e Telégrafos. </w:t>
      </w:r>
    </w:p>
    <w:p w14:paraId="35DE64FC" w14:textId="77777777" w:rsidR="00EC339D" w:rsidRPr="00B62FE1" w:rsidRDefault="00EC339D" w:rsidP="00EC339D">
      <w:pPr>
        <w:spacing w:after="0" w:line="360" w:lineRule="auto"/>
        <w:jc w:val="both"/>
        <w:rPr>
          <w:rFonts w:ascii="Times New Roman" w:eastAsia="Times New Roman" w:hAnsi="Times New Roman" w:cs="Times New Roman"/>
        </w:rPr>
      </w:pPr>
      <w:r w:rsidRPr="00B62FE1">
        <w:rPr>
          <w:rFonts w:ascii="Times New Roman" w:eastAsia="Times New Roman" w:hAnsi="Times New Roman" w:cs="Times New Roman"/>
        </w:rPr>
        <w:tab/>
        <w:t xml:space="preserve">Desde 2001 as inscrições passaram a ser realizadas pela </w:t>
      </w:r>
      <w:r w:rsidRPr="00B62FE1">
        <w:rPr>
          <w:rFonts w:ascii="Times New Roman" w:eastAsia="Times New Roman" w:hAnsi="Times New Roman" w:cs="Times New Roman"/>
          <w:i/>
          <w:iCs/>
        </w:rPr>
        <w:t>internet</w:t>
      </w:r>
      <w:r w:rsidRPr="00B62FE1">
        <w:rPr>
          <w:rFonts w:ascii="Times New Roman" w:eastAsia="Times New Roman" w:hAnsi="Times New Roman" w:cs="Times New Roman"/>
        </w:rPr>
        <w:t xml:space="preserve">, por isso, o Enem também mobiliza gestões de várias escolas públicas, tecendo incentivos para que alunos matriculados no último ano da Educação Básica nas escolas públicas possam ter a oportunidade de se inscrever, disponibilizando computadores, </w:t>
      </w:r>
      <w:r w:rsidRPr="00B62FE1">
        <w:rPr>
          <w:rFonts w:ascii="Times New Roman" w:eastAsia="Times New Roman" w:hAnsi="Times New Roman" w:cs="Times New Roman"/>
          <w:i/>
          <w:iCs/>
        </w:rPr>
        <w:t>internet</w:t>
      </w:r>
      <w:r w:rsidRPr="00B62FE1">
        <w:rPr>
          <w:rFonts w:ascii="Times New Roman" w:eastAsia="Times New Roman" w:hAnsi="Times New Roman" w:cs="Times New Roman"/>
        </w:rPr>
        <w:t xml:space="preserve"> e até mesmo um servidor para auxílio no período de isenções e inscrições, tendo em vista que ainda hoje no Brasil há uma </w:t>
      </w:r>
      <w:r w:rsidRPr="00B62FE1">
        <w:rPr>
          <w:rFonts w:ascii="Times New Roman" w:eastAsia="Times New Roman" w:hAnsi="Times New Roman" w:cs="Times New Roman"/>
        </w:rPr>
        <w:lastRenderedPageBreak/>
        <w:t>desigualdade social que impossibilita muitos jovens de terem recursos tecnológicos necessários para realizar inscrições (Inep, 2025).</w:t>
      </w:r>
    </w:p>
    <w:p w14:paraId="2FD4E506" w14:textId="77777777" w:rsidR="00EC339D" w:rsidRPr="00B62FE1" w:rsidRDefault="00EC339D" w:rsidP="00EC339D">
      <w:pPr>
        <w:spacing w:after="0" w:line="360" w:lineRule="auto"/>
        <w:jc w:val="both"/>
        <w:rPr>
          <w:rFonts w:ascii="Times New Roman" w:eastAsia="Times New Roman" w:hAnsi="Times New Roman" w:cs="Times New Roman"/>
        </w:rPr>
      </w:pPr>
      <w:r w:rsidRPr="00B62FE1">
        <w:rPr>
          <w:rFonts w:ascii="Times New Roman" w:eastAsia="Times New Roman" w:hAnsi="Times New Roman" w:cs="Times New Roman"/>
        </w:rPr>
        <w:tab/>
        <w:t xml:space="preserve">Por mais que o Enem surja como uma política de caráter inclusivo, ainda se descortina dificuldades vivenciadas por estudantes de classes populares de forma muito clara dentro do exame que não estão relacionadas somente à ausência de recursos tecnológicos para inscrição, mas de problemas sociais e estruturais que vão além do acesso à </w:t>
      </w:r>
      <w:r w:rsidRPr="00B62FE1">
        <w:rPr>
          <w:rFonts w:ascii="Times New Roman" w:eastAsia="Times New Roman" w:hAnsi="Times New Roman" w:cs="Times New Roman"/>
          <w:i/>
          <w:iCs/>
        </w:rPr>
        <w:t>internet</w:t>
      </w:r>
      <w:r w:rsidRPr="00B62FE1">
        <w:rPr>
          <w:rFonts w:ascii="Times New Roman" w:eastAsia="Times New Roman" w:hAnsi="Times New Roman" w:cs="Times New Roman"/>
        </w:rPr>
        <w:t>.</w:t>
      </w:r>
    </w:p>
    <w:p w14:paraId="1562E9FA" w14:textId="77777777" w:rsidR="00EC339D" w:rsidRPr="00B62FE1" w:rsidRDefault="00EC339D" w:rsidP="00EC339D">
      <w:pPr>
        <w:spacing w:after="0" w:line="360" w:lineRule="auto"/>
        <w:jc w:val="both"/>
        <w:rPr>
          <w:rFonts w:ascii="Times New Roman" w:eastAsia="Times New Roman" w:hAnsi="Times New Roman" w:cs="Times New Roman"/>
        </w:rPr>
      </w:pPr>
      <w:r w:rsidRPr="00B62FE1">
        <w:rPr>
          <w:rFonts w:ascii="Times New Roman" w:eastAsia="Times New Roman" w:hAnsi="Times New Roman" w:cs="Times New Roman"/>
        </w:rPr>
        <w:tab/>
        <w:t xml:space="preserve">A logística para realização da prova também é um ponto importante. De acordo com o Inep (2025c), em 2025 o exame passou a ser oferecido em todos os 62 municípios do estado do Amazonas, no entanto, no ano de 2024, o site oficial do exame apontou que </w:t>
      </w:r>
      <w:proofErr w:type="spellStart"/>
      <w:r w:rsidRPr="00B62FE1">
        <w:rPr>
          <w:rFonts w:ascii="Times New Roman" w:eastAsia="Times New Roman" w:hAnsi="Times New Roman" w:cs="Times New Roman"/>
        </w:rPr>
        <w:t>Amaturá</w:t>
      </w:r>
      <w:proofErr w:type="spellEnd"/>
      <w:r w:rsidRPr="00B62FE1">
        <w:rPr>
          <w:rFonts w:ascii="Times New Roman" w:eastAsia="Times New Roman" w:hAnsi="Times New Roman" w:cs="Times New Roman"/>
        </w:rPr>
        <w:t>, Guajará e São Sebastião do Uatumã não foram locais de prova. Nossa principal hipótese é de que o baixo número de inscrições e logística tenham conduzido tal decisão por parte das coordenações de aplicação.</w:t>
      </w:r>
    </w:p>
    <w:p w14:paraId="0EB6EAA6" w14:textId="5AF35858" w:rsidR="00EC339D" w:rsidRPr="00B62FE1" w:rsidRDefault="00EC339D" w:rsidP="00EC339D">
      <w:pPr>
        <w:spacing w:after="0" w:line="360" w:lineRule="auto"/>
        <w:ind w:firstLine="720"/>
        <w:jc w:val="both"/>
        <w:rPr>
          <w:rFonts w:ascii="Times New Roman" w:eastAsia="Times New Roman" w:hAnsi="Times New Roman" w:cs="Times New Roman"/>
        </w:rPr>
      </w:pPr>
      <w:r w:rsidRPr="00B62FE1">
        <w:rPr>
          <w:rFonts w:ascii="Times New Roman" w:eastAsia="Times New Roman" w:hAnsi="Times New Roman" w:cs="Times New Roman"/>
        </w:rPr>
        <w:t>Até o momento da escrita dest</w:t>
      </w:r>
      <w:r w:rsidR="00CA28B3" w:rsidRPr="00B62FE1">
        <w:rPr>
          <w:rFonts w:ascii="Times New Roman" w:eastAsia="Times New Roman" w:hAnsi="Times New Roman" w:cs="Times New Roman"/>
        </w:rPr>
        <w:t>e trabalho</w:t>
      </w:r>
      <w:r w:rsidRPr="00B62FE1">
        <w:rPr>
          <w:rFonts w:ascii="Times New Roman" w:eastAsia="Times New Roman" w:hAnsi="Times New Roman" w:cs="Times New Roman"/>
        </w:rPr>
        <w:t>, no site Painéis Enem (Inep, 2024) a divulgação mais recente ainda é de 2022, e de acordo com os resultados da amostra neste mesmo ano, o número de inscrições destes munícios para realização da prova possuíam baixos quantitativo.</w:t>
      </w:r>
    </w:p>
    <w:p w14:paraId="1A549914" w14:textId="77777777" w:rsidR="00EC339D" w:rsidRPr="00B62FE1" w:rsidRDefault="00EC339D" w:rsidP="00EC339D">
      <w:pPr>
        <w:spacing w:after="0" w:line="360" w:lineRule="auto"/>
        <w:ind w:firstLine="720"/>
        <w:jc w:val="both"/>
        <w:rPr>
          <w:rFonts w:ascii="Times New Roman" w:eastAsia="Times New Roman" w:hAnsi="Times New Roman" w:cs="Times New Roman"/>
        </w:rPr>
      </w:pPr>
    </w:p>
    <w:tbl>
      <w:tblPr>
        <w:tblStyle w:val="TabeladeGrade3-nfase1"/>
        <w:tblW w:w="7704" w:type="dxa"/>
        <w:tblLook w:val="04A0" w:firstRow="1" w:lastRow="0" w:firstColumn="1" w:lastColumn="0" w:noHBand="0" w:noVBand="1"/>
      </w:tblPr>
      <w:tblGrid>
        <w:gridCol w:w="2652"/>
        <w:gridCol w:w="2591"/>
        <w:gridCol w:w="2461"/>
      </w:tblGrid>
      <w:tr w:rsidR="00B62FE1" w:rsidRPr="00B62FE1" w14:paraId="11250219" w14:textId="77777777" w:rsidTr="000E46D7">
        <w:trPr>
          <w:cnfStyle w:val="100000000000" w:firstRow="1" w:lastRow="0" w:firstColumn="0" w:lastColumn="0" w:oddVBand="0" w:evenVBand="0" w:oddHBand="0" w:evenHBand="0" w:firstRowFirstColumn="0" w:firstRowLastColumn="0" w:lastRowFirstColumn="0" w:lastRowLastColumn="0"/>
          <w:trHeight w:val="625"/>
        </w:trPr>
        <w:tc>
          <w:tcPr>
            <w:cnfStyle w:val="001000000100" w:firstRow="0" w:lastRow="0" w:firstColumn="1" w:lastColumn="0" w:oddVBand="0" w:evenVBand="0" w:oddHBand="0" w:evenHBand="0" w:firstRowFirstColumn="1" w:firstRowLastColumn="0" w:lastRowFirstColumn="0" w:lastRowLastColumn="0"/>
            <w:tcW w:w="7704" w:type="dxa"/>
            <w:gridSpan w:val="3"/>
          </w:tcPr>
          <w:p w14:paraId="3A8165A3" w14:textId="77777777" w:rsidR="00EC339D" w:rsidRPr="00B62FE1" w:rsidRDefault="00EC339D" w:rsidP="000E46D7">
            <w:pPr>
              <w:jc w:val="both"/>
              <w:rPr>
                <w:rFonts w:ascii="Times New Roman" w:eastAsia="Times New Roman" w:hAnsi="Times New Roman" w:cs="Times New Roman"/>
                <w:b w:val="0"/>
                <w:bCs w:val="0"/>
                <w:i w:val="0"/>
                <w:iCs w:val="0"/>
              </w:rPr>
            </w:pPr>
            <w:r w:rsidRPr="00B62FE1">
              <w:rPr>
                <w:rFonts w:ascii="Times New Roman" w:eastAsia="Times New Roman" w:hAnsi="Times New Roman" w:cs="Times New Roman"/>
                <w:b w:val="0"/>
                <w:bCs w:val="0"/>
                <w:i w:val="0"/>
                <w:iCs w:val="0"/>
              </w:rPr>
              <w:t xml:space="preserve">Tabela 1: Número de Inscritos e Ausentes em </w:t>
            </w:r>
            <w:proofErr w:type="spellStart"/>
            <w:r w:rsidRPr="00B62FE1">
              <w:rPr>
                <w:rFonts w:ascii="Times New Roman" w:eastAsia="Times New Roman" w:hAnsi="Times New Roman" w:cs="Times New Roman"/>
                <w:b w:val="0"/>
                <w:bCs w:val="0"/>
                <w:i w:val="0"/>
                <w:iCs w:val="0"/>
              </w:rPr>
              <w:t>Amaturá</w:t>
            </w:r>
            <w:proofErr w:type="spellEnd"/>
            <w:r w:rsidRPr="00B62FE1">
              <w:rPr>
                <w:rFonts w:ascii="Times New Roman" w:eastAsia="Times New Roman" w:hAnsi="Times New Roman" w:cs="Times New Roman"/>
                <w:b w:val="0"/>
                <w:bCs w:val="0"/>
                <w:i w:val="0"/>
                <w:iCs w:val="0"/>
              </w:rPr>
              <w:t>, Guajará e São Sebastião do Uatumã em 2022</w:t>
            </w:r>
          </w:p>
        </w:tc>
      </w:tr>
      <w:tr w:rsidR="00B62FE1" w:rsidRPr="00B62FE1" w14:paraId="50412F92" w14:textId="77777777" w:rsidTr="000E46D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2" w:type="dxa"/>
          </w:tcPr>
          <w:p w14:paraId="53CE316D" w14:textId="77777777" w:rsidR="00EC339D" w:rsidRPr="00B62FE1" w:rsidRDefault="00EC339D" w:rsidP="000E46D7">
            <w:pPr>
              <w:jc w:val="both"/>
              <w:rPr>
                <w:rFonts w:ascii="Times New Roman" w:eastAsia="Times New Roman" w:hAnsi="Times New Roman" w:cs="Times New Roman"/>
                <w:b/>
                <w:bCs/>
                <w:sz w:val="20"/>
                <w:szCs w:val="20"/>
              </w:rPr>
            </w:pPr>
            <w:r w:rsidRPr="00B62FE1">
              <w:rPr>
                <w:rFonts w:ascii="Times New Roman" w:eastAsia="Times New Roman" w:hAnsi="Times New Roman" w:cs="Times New Roman"/>
                <w:b/>
                <w:bCs/>
                <w:sz w:val="20"/>
                <w:szCs w:val="20"/>
              </w:rPr>
              <w:t>Município do Amazonas</w:t>
            </w:r>
          </w:p>
        </w:tc>
        <w:tc>
          <w:tcPr>
            <w:tcW w:w="2591" w:type="dxa"/>
          </w:tcPr>
          <w:p w14:paraId="284B1337" w14:textId="77777777" w:rsidR="00EC339D" w:rsidRPr="00B62FE1" w:rsidRDefault="00EC339D" w:rsidP="000E46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sidRPr="00B62FE1">
              <w:rPr>
                <w:rFonts w:ascii="Times New Roman" w:eastAsia="Times New Roman" w:hAnsi="Times New Roman" w:cs="Times New Roman"/>
                <w:b/>
                <w:bCs/>
                <w:sz w:val="20"/>
                <w:szCs w:val="20"/>
              </w:rPr>
              <w:t>Número de inscritos</w:t>
            </w:r>
          </w:p>
        </w:tc>
        <w:tc>
          <w:tcPr>
            <w:tcW w:w="2461" w:type="dxa"/>
          </w:tcPr>
          <w:p w14:paraId="632CFF0B" w14:textId="77777777" w:rsidR="00EC339D" w:rsidRPr="00B62FE1" w:rsidRDefault="00EC339D" w:rsidP="000E46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sidRPr="00B62FE1">
              <w:rPr>
                <w:rFonts w:ascii="Times New Roman" w:eastAsia="Times New Roman" w:hAnsi="Times New Roman" w:cs="Times New Roman"/>
                <w:b/>
                <w:bCs/>
                <w:sz w:val="20"/>
                <w:szCs w:val="20"/>
              </w:rPr>
              <w:t>Ausentes nos dois dias</w:t>
            </w:r>
          </w:p>
        </w:tc>
      </w:tr>
      <w:tr w:rsidR="00B62FE1" w:rsidRPr="00B62FE1" w14:paraId="1717BE03" w14:textId="77777777" w:rsidTr="000E46D7">
        <w:trPr>
          <w:trHeight w:val="312"/>
        </w:trPr>
        <w:tc>
          <w:tcPr>
            <w:cnfStyle w:val="001000000000" w:firstRow="0" w:lastRow="0" w:firstColumn="1" w:lastColumn="0" w:oddVBand="0" w:evenVBand="0" w:oddHBand="0" w:evenHBand="0" w:firstRowFirstColumn="0" w:firstRowLastColumn="0" w:lastRowFirstColumn="0" w:lastRowLastColumn="0"/>
            <w:tcW w:w="2652" w:type="dxa"/>
          </w:tcPr>
          <w:p w14:paraId="6FCAE76D" w14:textId="77777777" w:rsidR="00EC339D" w:rsidRPr="00B62FE1" w:rsidRDefault="00EC339D" w:rsidP="000E46D7">
            <w:pPr>
              <w:jc w:val="both"/>
              <w:rPr>
                <w:rFonts w:ascii="Times New Roman" w:eastAsia="Times New Roman" w:hAnsi="Times New Roman" w:cs="Times New Roman"/>
                <w:sz w:val="20"/>
                <w:szCs w:val="20"/>
              </w:rPr>
            </w:pPr>
            <w:proofErr w:type="spellStart"/>
            <w:r w:rsidRPr="00B62FE1">
              <w:rPr>
                <w:rFonts w:ascii="Times New Roman" w:eastAsia="Times New Roman" w:hAnsi="Times New Roman" w:cs="Times New Roman"/>
                <w:sz w:val="20"/>
                <w:szCs w:val="20"/>
              </w:rPr>
              <w:t>Amaturá</w:t>
            </w:r>
            <w:proofErr w:type="spellEnd"/>
          </w:p>
        </w:tc>
        <w:tc>
          <w:tcPr>
            <w:tcW w:w="2591" w:type="dxa"/>
          </w:tcPr>
          <w:p w14:paraId="561D364F" w14:textId="77777777" w:rsidR="00EC339D" w:rsidRPr="00B62FE1" w:rsidRDefault="00EC339D" w:rsidP="000E46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62FE1">
              <w:rPr>
                <w:rFonts w:ascii="Times New Roman" w:eastAsia="Times New Roman" w:hAnsi="Times New Roman" w:cs="Times New Roman"/>
                <w:sz w:val="20"/>
                <w:szCs w:val="20"/>
              </w:rPr>
              <w:t>178</w:t>
            </w:r>
          </w:p>
        </w:tc>
        <w:tc>
          <w:tcPr>
            <w:tcW w:w="2461" w:type="dxa"/>
          </w:tcPr>
          <w:p w14:paraId="39B95C53" w14:textId="77777777" w:rsidR="00EC339D" w:rsidRPr="00B62FE1" w:rsidRDefault="00EC339D" w:rsidP="000E46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62FE1">
              <w:rPr>
                <w:rFonts w:ascii="Times New Roman" w:eastAsia="Times New Roman" w:hAnsi="Times New Roman" w:cs="Times New Roman"/>
                <w:sz w:val="20"/>
                <w:szCs w:val="20"/>
              </w:rPr>
              <w:t>75</w:t>
            </w:r>
          </w:p>
        </w:tc>
      </w:tr>
      <w:tr w:rsidR="00B62FE1" w:rsidRPr="00B62FE1" w14:paraId="58E3198C" w14:textId="77777777" w:rsidTr="000E46D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2" w:type="dxa"/>
          </w:tcPr>
          <w:p w14:paraId="04E1351D" w14:textId="77777777" w:rsidR="00EC339D" w:rsidRPr="00B62FE1" w:rsidRDefault="00EC339D" w:rsidP="000E46D7">
            <w:pPr>
              <w:jc w:val="both"/>
              <w:rPr>
                <w:rFonts w:ascii="Times New Roman" w:eastAsia="Times New Roman" w:hAnsi="Times New Roman" w:cs="Times New Roman"/>
                <w:sz w:val="20"/>
                <w:szCs w:val="20"/>
              </w:rPr>
            </w:pPr>
            <w:r w:rsidRPr="00B62FE1">
              <w:rPr>
                <w:rFonts w:ascii="Times New Roman" w:eastAsia="Times New Roman" w:hAnsi="Times New Roman" w:cs="Times New Roman"/>
                <w:sz w:val="20"/>
                <w:szCs w:val="20"/>
              </w:rPr>
              <w:t>Guajará</w:t>
            </w:r>
          </w:p>
        </w:tc>
        <w:tc>
          <w:tcPr>
            <w:tcW w:w="2591" w:type="dxa"/>
            <w:shd w:val="clear" w:color="auto" w:fill="FFFFFF" w:themeFill="background1"/>
          </w:tcPr>
          <w:p w14:paraId="4EBF399B" w14:textId="77777777" w:rsidR="00EC339D" w:rsidRPr="00B62FE1" w:rsidRDefault="00EC339D" w:rsidP="000E46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62FE1">
              <w:rPr>
                <w:rFonts w:ascii="Times New Roman" w:eastAsia="Times New Roman" w:hAnsi="Times New Roman" w:cs="Times New Roman"/>
                <w:sz w:val="20"/>
                <w:szCs w:val="20"/>
              </w:rPr>
              <w:t>235</w:t>
            </w:r>
          </w:p>
        </w:tc>
        <w:tc>
          <w:tcPr>
            <w:tcW w:w="2461" w:type="dxa"/>
            <w:shd w:val="clear" w:color="auto" w:fill="FFFFFF" w:themeFill="background1"/>
          </w:tcPr>
          <w:p w14:paraId="1911BF43" w14:textId="77777777" w:rsidR="00EC339D" w:rsidRPr="00B62FE1" w:rsidRDefault="00EC339D" w:rsidP="000E46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62FE1">
              <w:rPr>
                <w:rFonts w:ascii="Times New Roman" w:eastAsia="Times New Roman" w:hAnsi="Times New Roman" w:cs="Times New Roman"/>
                <w:sz w:val="20"/>
                <w:szCs w:val="20"/>
              </w:rPr>
              <w:t>100</w:t>
            </w:r>
          </w:p>
        </w:tc>
      </w:tr>
      <w:tr w:rsidR="00B62FE1" w:rsidRPr="00B62FE1" w14:paraId="2BA49589" w14:textId="77777777" w:rsidTr="000E46D7">
        <w:trPr>
          <w:trHeight w:val="312"/>
        </w:trPr>
        <w:tc>
          <w:tcPr>
            <w:cnfStyle w:val="001000000000" w:firstRow="0" w:lastRow="0" w:firstColumn="1" w:lastColumn="0" w:oddVBand="0" w:evenVBand="0" w:oddHBand="0" w:evenHBand="0" w:firstRowFirstColumn="0" w:firstRowLastColumn="0" w:lastRowFirstColumn="0" w:lastRowLastColumn="0"/>
            <w:tcW w:w="2652" w:type="dxa"/>
          </w:tcPr>
          <w:p w14:paraId="1B57F025" w14:textId="77777777" w:rsidR="00EC339D" w:rsidRPr="00B62FE1" w:rsidRDefault="00EC339D" w:rsidP="000E46D7">
            <w:pPr>
              <w:jc w:val="both"/>
              <w:rPr>
                <w:rFonts w:ascii="Times New Roman" w:eastAsia="Times New Roman" w:hAnsi="Times New Roman" w:cs="Times New Roman"/>
                <w:sz w:val="20"/>
                <w:szCs w:val="20"/>
              </w:rPr>
            </w:pPr>
            <w:r w:rsidRPr="00B62FE1">
              <w:rPr>
                <w:rFonts w:ascii="Times New Roman" w:eastAsia="Times New Roman" w:hAnsi="Times New Roman" w:cs="Times New Roman"/>
                <w:sz w:val="20"/>
                <w:szCs w:val="20"/>
              </w:rPr>
              <w:t>São Sebastião do Uatumã</w:t>
            </w:r>
          </w:p>
        </w:tc>
        <w:tc>
          <w:tcPr>
            <w:tcW w:w="2591" w:type="dxa"/>
          </w:tcPr>
          <w:p w14:paraId="17A47E94" w14:textId="77777777" w:rsidR="00EC339D" w:rsidRPr="00B62FE1" w:rsidRDefault="00EC339D" w:rsidP="000E46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62FE1">
              <w:rPr>
                <w:rFonts w:ascii="Times New Roman" w:eastAsia="Times New Roman" w:hAnsi="Times New Roman" w:cs="Times New Roman"/>
                <w:sz w:val="20"/>
                <w:szCs w:val="20"/>
              </w:rPr>
              <w:t>191</w:t>
            </w:r>
          </w:p>
        </w:tc>
        <w:tc>
          <w:tcPr>
            <w:tcW w:w="2461" w:type="dxa"/>
          </w:tcPr>
          <w:p w14:paraId="1C98C404" w14:textId="77777777" w:rsidR="00EC339D" w:rsidRPr="00B62FE1" w:rsidRDefault="00EC339D" w:rsidP="000E46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62FE1">
              <w:rPr>
                <w:rFonts w:ascii="Times New Roman" w:eastAsia="Times New Roman" w:hAnsi="Times New Roman" w:cs="Times New Roman"/>
                <w:sz w:val="20"/>
                <w:szCs w:val="20"/>
              </w:rPr>
              <w:t>94</w:t>
            </w:r>
          </w:p>
        </w:tc>
      </w:tr>
    </w:tbl>
    <w:p w14:paraId="64097891" w14:textId="77777777" w:rsidR="00EC339D" w:rsidRPr="00B62FE1" w:rsidRDefault="00EC339D" w:rsidP="00EC339D">
      <w:pPr>
        <w:spacing w:after="0" w:line="360" w:lineRule="auto"/>
        <w:jc w:val="both"/>
        <w:rPr>
          <w:rFonts w:ascii="Times New Roman" w:eastAsia="Times New Roman" w:hAnsi="Times New Roman" w:cs="Times New Roman"/>
          <w:sz w:val="20"/>
          <w:szCs w:val="20"/>
        </w:rPr>
      </w:pPr>
      <w:r w:rsidRPr="00B62FE1">
        <w:rPr>
          <w:rFonts w:ascii="Times New Roman" w:eastAsia="Times New Roman" w:hAnsi="Times New Roman" w:cs="Times New Roman"/>
          <w:sz w:val="20"/>
          <w:szCs w:val="20"/>
        </w:rPr>
        <w:t>Fonte: Elaboração própria com base nos Painéis Enem (2025)</w:t>
      </w:r>
    </w:p>
    <w:p w14:paraId="5A633DAC" w14:textId="77777777" w:rsidR="00EC339D" w:rsidRPr="00B62FE1" w:rsidRDefault="00EC339D" w:rsidP="00EC339D">
      <w:pPr>
        <w:spacing w:after="0" w:line="360" w:lineRule="auto"/>
        <w:ind w:firstLine="720"/>
        <w:jc w:val="both"/>
        <w:rPr>
          <w:rFonts w:ascii="Times New Roman" w:eastAsia="Times New Roman" w:hAnsi="Times New Roman" w:cs="Times New Roman"/>
          <w:highlight w:val="red"/>
        </w:rPr>
      </w:pPr>
    </w:p>
    <w:p w14:paraId="2C41D803" w14:textId="77777777" w:rsidR="00EC339D" w:rsidRPr="00B62FE1" w:rsidRDefault="00EC339D" w:rsidP="00EC339D">
      <w:pPr>
        <w:spacing w:after="0" w:line="360" w:lineRule="auto"/>
        <w:ind w:firstLine="720"/>
        <w:jc w:val="both"/>
        <w:rPr>
          <w:rFonts w:ascii="Times New Roman" w:eastAsia="Times New Roman" w:hAnsi="Times New Roman" w:cs="Times New Roman"/>
        </w:rPr>
      </w:pPr>
      <w:r w:rsidRPr="00B62FE1">
        <w:rPr>
          <w:rFonts w:ascii="Times New Roman" w:eastAsia="Times New Roman" w:hAnsi="Times New Roman" w:cs="Times New Roman"/>
        </w:rPr>
        <w:t>Se uma política pública não contempla todos os brasileiros, então há uma falha em sua operacionalização. Nesse quesito, estudantes se prejudicam antes mesmo de haver o exame, pois as dificuldades iniciam na própria logística, posto que tais discentes necessitam se locomover para outros municípios, principalmente no Norte do país, cujo maior parte da locomoção ocorre via transporte fluvial, dificultando ainda mais a execução do exame.</w:t>
      </w:r>
    </w:p>
    <w:p w14:paraId="5D913AC9" w14:textId="3A955104" w:rsidR="00EC339D" w:rsidRPr="00B62FE1" w:rsidRDefault="00EC339D" w:rsidP="003B4AC1">
      <w:pPr>
        <w:spacing w:after="0" w:line="360" w:lineRule="auto"/>
        <w:ind w:firstLine="720"/>
        <w:jc w:val="both"/>
        <w:rPr>
          <w:rFonts w:ascii="Times New Roman" w:eastAsia="Times New Roman" w:hAnsi="Times New Roman" w:cs="Times New Roman"/>
        </w:rPr>
      </w:pPr>
      <w:r w:rsidRPr="00B62FE1">
        <w:rPr>
          <w:rFonts w:ascii="Times New Roman" w:eastAsia="Times New Roman" w:hAnsi="Times New Roman" w:cs="Times New Roman"/>
        </w:rPr>
        <w:t xml:space="preserve">Também não há Instituições e Universidades Públicas em todos os municípios do Amazonas, o que traz à tona novas reflexões e angústias a jovens que precisam escolher entre </w:t>
      </w:r>
      <w:r w:rsidRPr="00B62FE1">
        <w:rPr>
          <w:rFonts w:ascii="Times New Roman" w:eastAsia="Times New Roman" w:hAnsi="Times New Roman" w:cs="Times New Roman"/>
        </w:rPr>
        <w:lastRenderedPageBreak/>
        <w:t>mover-se para municípios que permitam fazer uma graduação ou trabalhar para dar suporte a família. Estes fatores acabam por ratificar/reproduzir o processo de exclusão das camadas populares, antes mesmo de haver a oportunidade de responder ao questionário das provas.</w:t>
      </w:r>
    </w:p>
    <w:p w14:paraId="157BB86F" w14:textId="77777777" w:rsidR="003B4AC1" w:rsidRPr="00B62FE1" w:rsidRDefault="003B4AC1" w:rsidP="003B4AC1">
      <w:pPr>
        <w:spacing w:after="0" w:line="360" w:lineRule="auto"/>
        <w:ind w:firstLine="720"/>
        <w:jc w:val="both"/>
        <w:rPr>
          <w:rFonts w:ascii="Times New Roman" w:eastAsia="Times New Roman" w:hAnsi="Times New Roman" w:cs="Times New Roman"/>
        </w:rPr>
      </w:pPr>
    </w:p>
    <w:p w14:paraId="5CD43395" w14:textId="53CBD171" w:rsidR="00B62FE1" w:rsidRPr="00B62FE1" w:rsidRDefault="006F449B" w:rsidP="00B62FE1">
      <w:pPr>
        <w:spacing w:line="360" w:lineRule="auto"/>
        <w:jc w:val="both"/>
        <w:rPr>
          <w:rFonts w:ascii="Times New Roman" w:hAnsi="Times New Roman" w:cs="Times New Roman"/>
          <w:b/>
          <w:bCs/>
        </w:rPr>
      </w:pPr>
      <w:r w:rsidRPr="00B62FE1">
        <w:rPr>
          <w:rFonts w:ascii="Times New Roman" w:hAnsi="Times New Roman" w:cs="Times New Roman"/>
          <w:b/>
          <w:bCs/>
        </w:rPr>
        <w:t>Conclusões</w:t>
      </w:r>
    </w:p>
    <w:p w14:paraId="7185E192" w14:textId="1D52A8F4" w:rsidR="00A30880" w:rsidRPr="00B62FE1" w:rsidRDefault="003B4AC1" w:rsidP="00A30880">
      <w:pPr>
        <w:spacing w:line="360" w:lineRule="auto"/>
        <w:ind w:firstLine="708"/>
        <w:jc w:val="both"/>
        <w:rPr>
          <w:rFonts w:ascii="Times New Roman" w:hAnsi="Times New Roman" w:cs="Times New Roman"/>
        </w:rPr>
      </w:pPr>
      <w:r w:rsidRPr="00B62FE1">
        <w:rPr>
          <w:rFonts w:ascii="Times New Roman" w:hAnsi="Times New Roman" w:cs="Times New Roman"/>
        </w:rPr>
        <w:t xml:space="preserve">Os resultados parciais desta pesquisa focaram em desenvolver uma </w:t>
      </w:r>
      <w:r w:rsidR="00A30880" w:rsidRPr="00B62FE1">
        <w:rPr>
          <w:rFonts w:ascii="Times New Roman" w:hAnsi="Times New Roman" w:cs="Times New Roman"/>
        </w:rPr>
        <w:t>discussão</w:t>
      </w:r>
      <w:r w:rsidRPr="00B62FE1">
        <w:rPr>
          <w:rFonts w:ascii="Times New Roman" w:hAnsi="Times New Roman" w:cs="Times New Roman"/>
        </w:rPr>
        <w:t xml:space="preserve"> teórica</w:t>
      </w:r>
      <w:r w:rsidR="00A30880" w:rsidRPr="00B62FE1">
        <w:rPr>
          <w:rFonts w:ascii="Times New Roman" w:hAnsi="Times New Roman" w:cs="Times New Roman"/>
        </w:rPr>
        <w:t>,</w:t>
      </w:r>
      <w:r w:rsidRPr="00B62FE1">
        <w:rPr>
          <w:rFonts w:ascii="Times New Roman" w:hAnsi="Times New Roman" w:cs="Times New Roman"/>
        </w:rPr>
        <w:t xml:space="preserve"> em uma perspectiva crítica</w:t>
      </w:r>
      <w:r w:rsidR="00A30880" w:rsidRPr="00B62FE1">
        <w:rPr>
          <w:rFonts w:ascii="Times New Roman" w:hAnsi="Times New Roman" w:cs="Times New Roman"/>
        </w:rPr>
        <w:t xml:space="preserve"> da dialética </w:t>
      </w:r>
      <w:proofErr w:type="spellStart"/>
      <w:r w:rsidR="00A30880" w:rsidRPr="00B62FE1">
        <w:rPr>
          <w:rFonts w:ascii="Times New Roman" w:hAnsi="Times New Roman" w:cs="Times New Roman"/>
        </w:rPr>
        <w:t>bourdieusiana</w:t>
      </w:r>
      <w:proofErr w:type="spellEnd"/>
      <w:r w:rsidR="00A30880" w:rsidRPr="00B62FE1">
        <w:rPr>
          <w:rFonts w:ascii="Times New Roman" w:hAnsi="Times New Roman" w:cs="Times New Roman"/>
        </w:rPr>
        <w:t>,</w:t>
      </w:r>
      <w:r w:rsidRPr="00B62FE1">
        <w:rPr>
          <w:rFonts w:ascii="Times New Roman" w:hAnsi="Times New Roman" w:cs="Times New Roman"/>
        </w:rPr>
        <w:t xml:space="preserve"> em conjunto com primeiros dados </w:t>
      </w:r>
      <w:r w:rsidR="00A30880" w:rsidRPr="00B62FE1">
        <w:rPr>
          <w:rFonts w:ascii="Times New Roman" w:hAnsi="Times New Roman" w:cs="Times New Roman"/>
        </w:rPr>
        <w:t xml:space="preserve">do site do IBGE </w:t>
      </w:r>
      <w:r w:rsidRPr="00B62FE1">
        <w:rPr>
          <w:rFonts w:ascii="Times New Roman" w:hAnsi="Times New Roman" w:cs="Times New Roman"/>
        </w:rPr>
        <w:t xml:space="preserve">e </w:t>
      </w:r>
      <w:r w:rsidR="00A30880" w:rsidRPr="00B62FE1">
        <w:rPr>
          <w:rFonts w:ascii="Times New Roman" w:hAnsi="Times New Roman" w:cs="Times New Roman"/>
        </w:rPr>
        <w:t xml:space="preserve">a </w:t>
      </w:r>
      <w:r w:rsidRPr="00B62FE1">
        <w:rPr>
          <w:rFonts w:ascii="Times New Roman" w:hAnsi="Times New Roman" w:cs="Times New Roman"/>
        </w:rPr>
        <w:t xml:space="preserve">trajetória </w:t>
      </w:r>
      <w:r w:rsidR="00A30880" w:rsidRPr="00B62FE1">
        <w:rPr>
          <w:rFonts w:ascii="Times New Roman" w:hAnsi="Times New Roman" w:cs="Times New Roman"/>
        </w:rPr>
        <w:t xml:space="preserve">histórica do Enem. A análise revelou que a origem social dos estudantes permeia toda a vida acadêmica do aluno desde o seu primeiro dia na escola, e que o baixo acumulo de capital cultural pode influenciar as escolhas do sujeito antes, durante e depois da aplicação do Enem, impactando a integração dos mesmos ao curso. O </w:t>
      </w:r>
      <w:proofErr w:type="spellStart"/>
      <w:r w:rsidR="00A30880" w:rsidRPr="00B62FE1">
        <w:rPr>
          <w:rFonts w:ascii="Times New Roman" w:hAnsi="Times New Roman" w:cs="Times New Roman"/>
          <w:i/>
          <w:iCs/>
        </w:rPr>
        <w:t>habitus</w:t>
      </w:r>
      <w:proofErr w:type="spellEnd"/>
      <w:r w:rsidR="00A30880" w:rsidRPr="00B62FE1">
        <w:rPr>
          <w:rFonts w:ascii="Times New Roman" w:hAnsi="Times New Roman" w:cs="Times New Roman"/>
        </w:rPr>
        <w:t xml:space="preserve"> também está intrinsecamente ligado ao processo de escolha do curso e a origem social, sendo ele presente em todo o processo de decisão do estudante.</w:t>
      </w:r>
    </w:p>
    <w:p w14:paraId="22C03AD3" w14:textId="52F2BA37" w:rsidR="00F47161" w:rsidRPr="00B62FE1" w:rsidRDefault="00F47161" w:rsidP="00A30880">
      <w:pPr>
        <w:spacing w:line="360" w:lineRule="auto"/>
        <w:ind w:firstLine="708"/>
        <w:jc w:val="both"/>
        <w:rPr>
          <w:rFonts w:ascii="Times New Roman" w:hAnsi="Times New Roman" w:cs="Times New Roman"/>
        </w:rPr>
      </w:pPr>
      <w:r w:rsidRPr="00B62FE1">
        <w:rPr>
          <w:rFonts w:ascii="Times New Roman" w:hAnsi="Times New Roman" w:cs="Times New Roman"/>
        </w:rPr>
        <w:t xml:space="preserve">Discutimos o Enem como uma política de Estado muito importante como ferramenta de avaliação, tanto para o sistema educacional como para os estudantes, que depositam nela a confiança de que o acesso a Universidade pode ser a chave para uma vida mais estabilizada. </w:t>
      </w:r>
    </w:p>
    <w:p w14:paraId="705569EE" w14:textId="4FCD1C85" w:rsidR="00A30880" w:rsidRPr="00B62FE1" w:rsidRDefault="00F47161" w:rsidP="00F4097A">
      <w:pPr>
        <w:spacing w:line="360" w:lineRule="auto"/>
        <w:ind w:firstLine="708"/>
        <w:jc w:val="both"/>
        <w:rPr>
          <w:rFonts w:ascii="Times New Roman" w:hAnsi="Times New Roman" w:cs="Times New Roman"/>
        </w:rPr>
      </w:pPr>
      <w:r w:rsidRPr="00B62FE1">
        <w:rPr>
          <w:rFonts w:ascii="Times New Roman" w:hAnsi="Times New Roman" w:cs="Times New Roman"/>
        </w:rPr>
        <w:t>Futuramente, os resultados desta pesquisa irão demonstrar como as desigualdades sociais</w:t>
      </w:r>
      <w:r w:rsidR="00F4097A" w:rsidRPr="00B62FE1">
        <w:rPr>
          <w:rFonts w:ascii="Times New Roman" w:hAnsi="Times New Roman" w:cs="Times New Roman"/>
        </w:rPr>
        <w:t xml:space="preserve"> podem impactar no desempenho dos estudantes no Enem, bem como</w:t>
      </w:r>
      <w:r w:rsidRPr="00B62FE1">
        <w:rPr>
          <w:rFonts w:ascii="Times New Roman" w:hAnsi="Times New Roman" w:cs="Times New Roman"/>
        </w:rPr>
        <w:t xml:space="preserve"> poderão auxiliar outros pesquisadores que trabalharão com os microdados do</w:t>
      </w:r>
      <w:r w:rsidR="00F4097A" w:rsidRPr="00B62FE1">
        <w:rPr>
          <w:rFonts w:ascii="Times New Roman" w:hAnsi="Times New Roman" w:cs="Times New Roman"/>
        </w:rPr>
        <w:t xml:space="preserve"> Inep.</w:t>
      </w:r>
    </w:p>
    <w:p w14:paraId="5BB024C4" w14:textId="12EDEA0C" w:rsidR="006F449B" w:rsidRPr="00B62FE1" w:rsidRDefault="006F449B" w:rsidP="00B62FE1">
      <w:pPr>
        <w:spacing w:line="360" w:lineRule="auto"/>
        <w:jc w:val="both"/>
        <w:rPr>
          <w:rFonts w:ascii="Times New Roman" w:hAnsi="Times New Roman" w:cs="Times New Roman"/>
          <w:b/>
          <w:bCs/>
        </w:rPr>
      </w:pPr>
      <w:r w:rsidRPr="00B62FE1">
        <w:rPr>
          <w:rFonts w:ascii="Times New Roman" w:hAnsi="Times New Roman" w:cs="Times New Roman"/>
          <w:b/>
          <w:bCs/>
        </w:rPr>
        <w:t>Referências</w:t>
      </w:r>
    </w:p>
    <w:p w14:paraId="4FAAED03" w14:textId="77777777" w:rsidR="00EC339D" w:rsidRPr="00B62FE1" w:rsidRDefault="00EC339D" w:rsidP="00EC339D">
      <w:pPr>
        <w:spacing w:after="0" w:line="240" w:lineRule="auto"/>
        <w:jc w:val="both"/>
        <w:rPr>
          <w:rFonts w:ascii="Times New Roman" w:eastAsia="Times New Roman" w:hAnsi="Times New Roman" w:cs="Times New Roman"/>
        </w:rPr>
      </w:pPr>
    </w:p>
    <w:p w14:paraId="6B536554"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r w:rsidRPr="00B62FE1">
        <w:rPr>
          <w:rFonts w:ascii="Times New Roman" w:eastAsia="Times New Roman" w:hAnsi="Times New Roman" w:cs="Times New Roman"/>
        </w:rPr>
        <w:t>BOURDIEU, Pierre.</w:t>
      </w:r>
      <w:r w:rsidRPr="00B644FB">
        <w:rPr>
          <w:rFonts w:ascii="Times New Roman" w:eastAsia="Times New Roman" w:hAnsi="Times New Roman" w:cs="Times New Roman"/>
        </w:rPr>
        <w:t xml:space="preserve"> </w:t>
      </w:r>
      <w:r w:rsidRPr="00B62FE1">
        <w:rPr>
          <w:rFonts w:ascii="Times New Roman" w:eastAsia="Times New Roman" w:hAnsi="Times New Roman" w:cs="Times New Roman"/>
          <w:b/>
          <w:bCs/>
        </w:rPr>
        <w:t>Esboço de uma teoria da prática: precedido de três estudos de etnologia cabila</w:t>
      </w:r>
      <w:r w:rsidRPr="00B644FB">
        <w:rPr>
          <w:rFonts w:ascii="Times New Roman" w:eastAsia="Times New Roman" w:hAnsi="Times New Roman" w:cs="Times New Roman"/>
        </w:rPr>
        <w:t>. Petrópolis: Vozes, 2002.</w:t>
      </w:r>
    </w:p>
    <w:p w14:paraId="79632E2A"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p>
    <w:p w14:paraId="6CEEFBC3"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r w:rsidRPr="00B62FE1">
        <w:rPr>
          <w:rFonts w:ascii="Times New Roman" w:eastAsia="Times New Roman" w:hAnsi="Times New Roman" w:cs="Times New Roman"/>
        </w:rPr>
        <w:t xml:space="preserve">BOURDIEU, Pierre. </w:t>
      </w:r>
      <w:r w:rsidRPr="00B62FE1">
        <w:rPr>
          <w:rFonts w:ascii="Times New Roman" w:eastAsia="Times New Roman" w:hAnsi="Times New Roman" w:cs="Times New Roman"/>
          <w:b/>
          <w:bCs/>
        </w:rPr>
        <w:t>Escritos de educação</w:t>
      </w:r>
      <w:r w:rsidRPr="00B62FE1">
        <w:rPr>
          <w:rFonts w:ascii="Times New Roman" w:eastAsia="Times New Roman" w:hAnsi="Times New Roman" w:cs="Times New Roman"/>
        </w:rPr>
        <w:t>. São Paulo: Vozes, 2023.</w:t>
      </w:r>
    </w:p>
    <w:p w14:paraId="273D6772"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p>
    <w:p w14:paraId="79B640C6"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r w:rsidRPr="00B62FE1">
        <w:rPr>
          <w:rFonts w:ascii="Times New Roman" w:eastAsia="Times New Roman" w:hAnsi="Times New Roman" w:cs="Times New Roman"/>
        </w:rPr>
        <w:t xml:space="preserve">BOURDIEU, Pierre. </w:t>
      </w:r>
      <w:r w:rsidRPr="00B62FE1">
        <w:rPr>
          <w:rFonts w:ascii="Times New Roman" w:eastAsia="Times New Roman" w:hAnsi="Times New Roman" w:cs="Times New Roman"/>
          <w:i/>
        </w:rPr>
        <w:t xml:space="preserve">O senso </w:t>
      </w:r>
      <w:proofErr w:type="gramStart"/>
      <w:r w:rsidRPr="00B62FE1">
        <w:rPr>
          <w:rFonts w:ascii="Times New Roman" w:eastAsia="Times New Roman" w:hAnsi="Times New Roman" w:cs="Times New Roman"/>
          <w:i/>
        </w:rPr>
        <w:t>prático</w:t>
      </w:r>
      <w:r w:rsidRPr="00B62FE1">
        <w:rPr>
          <w:rFonts w:ascii="Times New Roman" w:eastAsia="Times New Roman" w:hAnsi="Times New Roman" w:cs="Times New Roman"/>
        </w:rPr>
        <w:t>..</w:t>
      </w:r>
      <w:proofErr w:type="gramEnd"/>
      <w:r w:rsidRPr="00B62FE1">
        <w:rPr>
          <w:rFonts w:ascii="Times New Roman" w:eastAsia="Times New Roman" w:hAnsi="Times New Roman" w:cs="Times New Roman"/>
        </w:rPr>
        <w:t xml:space="preserve"> 1. ed. Petrópolis, RJ: Vozes, 2009.</w:t>
      </w:r>
    </w:p>
    <w:p w14:paraId="5FDFED41"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p>
    <w:p w14:paraId="2C9DC43C"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r w:rsidRPr="00B62FE1">
        <w:rPr>
          <w:rFonts w:ascii="Times New Roman" w:eastAsia="Times New Roman" w:hAnsi="Times New Roman" w:cs="Times New Roman"/>
        </w:rPr>
        <w:t xml:space="preserve">BOURDIEU, Pierre; PASSERON, Jean-Claude. </w:t>
      </w:r>
      <w:r w:rsidRPr="00B62FE1">
        <w:rPr>
          <w:rFonts w:ascii="Times New Roman" w:eastAsia="Times New Roman" w:hAnsi="Times New Roman" w:cs="Times New Roman"/>
          <w:b/>
          <w:bCs/>
        </w:rPr>
        <w:t>Os herdeiros: os estudantes e a cultura</w:t>
      </w:r>
      <w:r w:rsidRPr="00B62FE1">
        <w:rPr>
          <w:rFonts w:ascii="Times New Roman" w:eastAsia="Times New Roman" w:hAnsi="Times New Roman" w:cs="Times New Roman"/>
        </w:rPr>
        <w:t>. 3. ed. São Paulo: Vozes, 2018.</w:t>
      </w:r>
    </w:p>
    <w:p w14:paraId="2D6B0366"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p>
    <w:p w14:paraId="7D6E22D0"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r w:rsidRPr="00B62FE1">
        <w:rPr>
          <w:rFonts w:ascii="Times New Roman" w:eastAsia="Times New Roman" w:hAnsi="Times New Roman" w:cs="Times New Roman"/>
        </w:rPr>
        <w:lastRenderedPageBreak/>
        <w:t xml:space="preserve">FALCÃO, Nádia Maciel; ABTIBOL, Margareth Soares; SANTOS, Miriane Feitoza dos. Juventude e os desafios do processo de integração ao ambiente universitário: aproximações com a realidade da Faculdade de Educação da Universidade Federal do Amazonas. </w:t>
      </w:r>
      <w:r w:rsidRPr="00B62FE1">
        <w:rPr>
          <w:rFonts w:ascii="Times New Roman" w:eastAsia="Times New Roman" w:hAnsi="Times New Roman" w:cs="Times New Roman"/>
          <w:b/>
          <w:bCs/>
          <w:iCs/>
        </w:rPr>
        <w:t>Cadernos do Aplicação</w:t>
      </w:r>
      <w:r w:rsidRPr="00B62FE1">
        <w:rPr>
          <w:rFonts w:ascii="Times New Roman" w:eastAsia="Times New Roman" w:hAnsi="Times New Roman" w:cs="Times New Roman"/>
        </w:rPr>
        <w:t>, Cidade da Revista, v. 34, n. 1, inserir páginas, abr. 2021. DOI: 10.22456/2595-4377.111155.</w:t>
      </w:r>
    </w:p>
    <w:p w14:paraId="053A7FB3"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p>
    <w:p w14:paraId="3041AC80"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r w:rsidRPr="00B62FE1">
        <w:rPr>
          <w:rFonts w:ascii="Times New Roman" w:eastAsia="Times New Roman" w:hAnsi="Times New Roman" w:cs="Times New Roman"/>
        </w:rPr>
        <w:t xml:space="preserve">GARCIA, Fabiane Maia; CALDAS, Rafaela Silva Marinho; TORRES, </w:t>
      </w:r>
      <w:proofErr w:type="spellStart"/>
      <w:r w:rsidRPr="00B62FE1">
        <w:rPr>
          <w:rFonts w:ascii="Times New Roman" w:eastAsia="Times New Roman" w:hAnsi="Times New Roman" w:cs="Times New Roman"/>
        </w:rPr>
        <w:t>Gracimeire</w:t>
      </w:r>
      <w:proofErr w:type="spellEnd"/>
      <w:r w:rsidRPr="00B62FE1">
        <w:rPr>
          <w:rFonts w:ascii="Times New Roman" w:eastAsia="Times New Roman" w:hAnsi="Times New Roman" w:cs="Times New Roman"/>
        </w:rPr>
        <w:t xml:space="preserve"> Castro. O ENEM como política de avaliação e as contradições ao processo de democratização educacional. </w:t>
      </w:r>
      <w:r w:rsidRPr="00B62FE1">
        <w:rPr>
          <w:rFonts w:ascii="Times New Roman" w:eastAsia="Times New Roman" w:hAnsi="Times New Roman" w:cs="Times New Roman"/>
          <w:b/>
          <w:bCs/>
        </w:rPr>
        <w:t>Perspectiva</w:t>
      </w:r>
      <w:r w:rsidRPr="00B62FE1">
        <w:rPr>
          <w:rFonts w:ascii="Times New Roman" w:eastAsia="Times New Roman" w:hAnsi="Times New Roman" w:cs="Times New Roman"/>
        </w:rPr>
        <w:t>, v. 39, n. 3, p. 1-21, 2021.</w:t>
      </w:r>
    </w:p>
    <w:p w14:paraId="6283865C"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p>
    <w:p w14:paraId="6AC66BC9"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r w:rsidRPr="00B62FE1">
        <w:rPr>
          <w:rFonts w:ascii="Times New Roman" w:eastAsia="Times New Roman" w:hAnsi="Times New Roman" w:cs="Times New Roman"/>
        </w:rPr>
        <w:t xml:space="preserve">INSTITUTO NACIONAL DE ESTUDOS E PESQUISAS EDUCACIONAIS ANÍSIO TEIXEIRA (INEP). </w:t>
      </w:r>
      <w:r w:rsidRPr="00B62FE1">
        <w:rPr>
          <w:rFonts w:ascii="Times New Roman" w:eastAsia="Times New Roman" w:hAnsi="Times New Roman" w:cs="Times New Roman"/>
          <w:i/>
          <w:iCs/>
        </w:rPr>
        <w:t>Enem</w:t>
      </w:r>
      <w:r w:rsidRPr="00B62FE1">
        <w:rPr>
          <w:rFonts w:ascii="Times New Roman" w:eastAsia="Times New Roman" w:hAnsi="Times New Roman" w:cs="Times New Roman"/>
        </w:rPr>
        <w:t xml:space="preserve">. Brasília, DF: Inep, [2025?]. Disponível em: </w:t>
      </w:r>
      <w:hyperlink r:id="rId11" w:tgtFrame="_new" w:history="1">
        <w:r w:rsidRPr="00B62FE1">
          <w:rPr>
            <w:rStyle w:val="Hyperlink"/>
            <w:rFonts w:ascii="Times New Roman" w:eastAsia="Times New Roman" w:hAnsi="Times New Roman" w:cs="Times New Roman"/>
            <w:color w:val="auto"/>
          </w:rPr>
          <w:t>https://www.gov.br/inep/pt-br/areas-de-atuacao/avaliacao-e-exames-educacionais/enem</w:t>
        </w:r>
      </w:hyperlink>
      <w:r w:rsidRPr="00B62FE1">
        <w:rPr>
          <w:rFonts w:ascii="Times New Roman" w:eastAsia="Times New Roman" w:hAnsi="Times New Roman" w:cs="Times New Roman"/>
        </w:rPr>
        <w:t>. Acesso em: 15 jun. 2025.</w:t>
      </w:r>
    </w:p>
    <w:p w14:paraId="5921DB3B"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p>
    <w:p w14:paraId="02E43EC7"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r w:rsidRPr="00B62FE1">
        <w:rPr>
          <w:rFonts w:ascii="Times New Roman" w:eastAsia="Times New Roman" w:hAnsi="Times New Roman" w:cs="Times New Roman"/>
        </w:rPr>
        <w:t xml:space="preserve">INSTITUTO NACIONAL DE ESTUDOS E PESQUISAS EDUCACIONAIS ANÍSIO TEIXEIRA (INEP). </w:t>
      </w:r>
      <w:r w:rsidRPr="00B62FE1">
        <w:rPr>
          <w:rFonts w:ascii="Times New Roman" w:eastAsia="Times New Roman" w:hAnsi="Times New Roman" w:cs="Times New Roman"/>
          <w:i/>
          <w:iCs/>
        </w:rPr>
        <w:t>Enem Portugal</w:t>
      </w:r>
      <w:r w:rsidRPr="00B62FE1">
        <w:rPr>
          <w:rFonts w:ascii="Times New Roman" w:eastAsia="Times New Roman" w:hAnsi="Times New Roman" w:cs="Times New Roman"/>
        </w:rPr>
        <w:t xml:space="preserve">. Brasília, DF: Inep, 2016. Disponível em: </w:t>
      </w:r>
      <w:hyperlink r:id="rId12" w:tgtFrame="_new" w:history="1">
        <w:r w:rsidRPr="00B62FE1">
          <w:rPr>
            <w:rStyle w:val="Hyperlink"/>
            <w:rFonts w:ascii="Times New Roman" w:eastAsia="Times New Roman" w:hAnsi="Times New Roman" w:cs="Times New Roman"/>
            <w:color w:val="auto"/>
          </w:rPr>
          <w:t>https://www.gov.br/inep/pt-br/areas-de-atuacao/avaliacao-e-exames-educacionais/enem/enem-portugal</w:t>
        </w:r>
      </w:hyperlink>
      <w:r w:rsidRPr="00B62FE1">
        <w:rPr>
          <w:rFonts w:ascii="Times New Roman" w:eastAsia="Times New Roman" w:hAnsi="Times New Roman" w:cs="Times New Roman"/>
        </w:rPr>
        <w:t>. Acesso em: 15 jun. 2025</w:t>
      </w:r>
    </w:p>
    <w:p w14:paraId="094911B1"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p>
    <w:p w14:paraId="53386C06"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r w:rsidRPr="00B62FE1">
        <w:rPr>
          <w:rFonts w:ascii="Times New Roman" w:eastAsia="Times New Roman" w:hAnsi="Times New Roman" w:cs="Times New Roman"/>
        </w:rPr>
        <w:t xml:space="preserve">INSTITUTO NACIONAL DE ESTUDOS E PESQUISAS EDUCACIONAIS ANÍSIO TEIXEIRA (INEP). </w:t>
      </w:r>
      <w:r w:rsidRPr="00B62FE1">
        <w:rPr>
          <w:rFonts w:ascii="Times New Roman" w:eastAsia="Times New Roman" w:hAnsi="Times New Roman" w:cs="Times New Roman"/>
          <w:i/>
        </w:rPr>
        <w:t>Leia-me – Microdados Enem 2023</w:t>
      </w:r>
      <w:r w:rsidRPr="00B62FE1">
        <w:rPr>
          <w:rFonts w:ascii="Times New Roman" w:eastAsia="Times New Roman" w:hAnsi="Times New Roman" w:cs="Times New Roman"/>
        </w:rPr>
        <w:t xml:space="preserve">. Brasília, DF: Inep, 2023. Disponível em: </w:t>
      </w:r>
      <w:hyperlink r:id="rId13" w:history="1">
        <w:r w:rsidRPr="00B62FE1">
          <w:rPr>
            <w:rStyle w:val="Hyperlink"/>
            <w:rFonts w:ascii="Times New Roman" w:eastAsia="Times New Roman" w:hAnsi="Times New Roman" w:cs="Times New Roman"/>
            <w:color w:val="auto"/>
          </w:rPr>
          <w:t>https://www.gov.br/inep/pt-br/acesso-a-informacao/dados-abertos/microdados</w:t>
        </w:r>
      </w:hyperlink>
      <w:r w:rsidRPr="00B62FE1">
        <w:rPr>
          <w:rFonts w:ascii="Times New Roman" w:eastAsia="Times New Roman" w:hAnsi="Times New Roman" w:cs="Times New Roman"/>
        </w:rPr>
        <w:t>. Acesso em: 13 jun. 2025.</w:t>
      </w:r>
    </w:p>
    <w:p w14:paraId="3694FFE8"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p>
    <w:p w14:paraId="0D2A3AC1"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r w:rsidRPr="00B62FE1">
        <w:rPr>
          <w:rFonts w:ascii="Times New Roman" w:eastAsia="Times New Roman" w:hAnsi="Times New Roman" w:cs="Times New Roman"/>
        </w:rPr>
        <w:t xml:space="preserve">INSTITUTO NACIONAL DE ESTUDOS E PESQUISAS EDUCACIONAIS ANÍSIO TEIXEIRA. </w:t>
      </w:r>
      <w:r w:rsidRPr="00B62FE1">
        <w:rPr>
          <w:rFonts w:ascii="Times New Roman" w:eastAsia="Times New Roman" w:hAnsi="Times New Roman" w:cs="Times New Roman"/>
          <w:i/>
          <w:iCs/>
        </w:rPr>
        <w:t>Microdados do Enem 2023</w:t>
      </w:r>
      <w:r w:rsidRPr="00B62FE1">
        <w:rPr>
          <w:rFonts w:ascii="Times New Roman" w:eastAsia="Times New Roman" w:hAnsi="Times New Roman" w:cs="Times New Roman"/>
        </w:rPr>
        <w:t>. Brasília: Inep, 2024. Disponível em: &lt; https://www.gov.br/inep/ptbr/acesso-a-informacao/dados-abertos/microdados/enem&gt;. Acesso em: 30 abr. 2024</w:t>
      </w:r>
    </w:p>
    <w:p w14:paraId="281CBEEE"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p>
    <w:p w14:paraId="71D56881"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r w:rsidRPr="00B62FE1">
        <w:rPr>
          <w:rFonts w:ascii="Times New Roman" w:eastAsia="Times New Roman" w:hAnsi="Times New Roman" w:cs="Times New Roman"/>
        </w:rPr>
        <w:t xml:space="preserve">INSTITUTO NACIONAL DE ESTUDOS E PESQUISAS EDUCACIONAIS ANÍSIO TEIXEIRA (INEP). </w:t>
      </w:r>
      <w:r w:rsidRPr="00B62FE1">
        <w:rPr>
          <w:rFonts w:ascii="Times New Roman" w:eastAsia="Times New Roman" w:hAnsi="Times New Roman" w:cs="Times New Roman"/>
          <w:i/>
          <w:iCs/>
        </w:rPr>
        <w:t>Enem 2025: Mais de 5,3 milhões já se inscreveram</w:t>
      </w:r>
      <w:r w:rsidRPr="00B62FE1">
        <w:rPr>
          <w:rFonts w:ascii="Times New Roman" w:eastAsia="Times New Roman" w:hAnsi="Times New Roman" w:cs="Times New Roman"/>
        </w:rPr>
        <w:t xml:space="preserve">. Brasília, DF: Inep, 12 jun. 2025a. Disponível em: </w:t>
      </w:r>
      <w:hyperlink r:id="rId14" w:tgtFrame="_new" w:history="1">
        <w:r w:rsidRPr="00B62FE1">
          <w:rPr>
            <w:rStyle w:val="Hyperlink"/>
            <w:rFonts w:ascii="Times New Roman" w:eastAsia="Times New Roman" w:hAnsi="Times New Roman" w:cs="Times New Roman"/>
            <w:color w:val="auto"/>
          </w:rPr>
          <w:t>https://www.gov.br/inep/pt-br/assuntos/noticias/enem/enem-2025-mais-de-5-3-milhoes-ja-se-inscreveram</w:t>
        </w:r>
      </w:hyperlink>
      <w:r w:rsidRPr="00B62FE1">
        <w:rPr>
          <w:rFonts w:ascii="Times New Roman" w:eastAsia="Times New Roman" w:hAnsi="Times New Roman" w:cs="Times New Roman"/>
        </w:rPr>
        <w:t>. Acesso em: 16 jun. 2025.</w:t>
      </w:r>
    </w:p>
    <w:p w14:paraId="231717F9"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p>
    <w:p w14:paraId="47FF6FB7"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r w:rsidRPr="00B62FE1">
        <w:rPr>
          <w:rFonts w:ascii="Times New Roman" w:eastAsia="Times New Roman" w:hAnsi="Times New Roman" w:cs="Times New Roman"/>
        </w:rPr>
        <w:t xml:space="preserve">INSTITUTO NACIONAL DE ESTUDOS E PESQUISAS EDUCACIONAIS ANÍSIO TEIXEIRA (INEP). </w:t>
      </w:r>
      <w:r w:rsidRPr="00B62FE1">
        <w:rPr>
          <w:rFonts w:ascii="Times New Roman" w:eastAsia="Times New Roman" w:hAnsi="Times New Roman" w:cs="Times New Roman"/>
          <w:i/>
          <w:iCs/>
        </w:rPr>
        <w:t>Histórico do Enem</w:t>
      </w:r>
      <w:r w:rsidRPr="00B62FE1">
        <w:rPr>
          <w:rFonts w:ascii="Times New Roman" w:eastAsia="Times New Roman" w:hAnsi="Times New Roman" w:cs="Times New Roman"/>
        </w:rPr>
        <w:t xml:space="preserve">. Brasília: Inep, [2025]b. Disponível em: </w:t>
      </w:r>
      <w:hyperlink r:id="rId15" w:tgtFrame="_new" w:history="1">
        <w:r w:rsidRPr="00B62FE1">
          <w:rPr>
            <w:rStyle w:val="Hyperlink"/>
            <w:rFonts w:ascii="Times New Roman" w:eastAsia="Times New Roman" w:hAnsi="Times New Roman" w:cs="Times New Roman"/>
            <w:color w:val="auto"/>
          </w:rPr>
          <w:t>https://www.gov.br/inep/pt-br/areas-de-atuacao/avaliacao-e-exames-educacionais/enem/historico</w:t>
        </w:r>
      </w:hyperlink>
      <w:r w:rsidRPr="00B62FE1">
        <w:rPr>
          <w:rFonts w:ascii="Times New Roman" w:eastAsia="Times New Roman" w:hAnsi="Times New Roman" w:cs="Times New Roman"/>
        </w:rPr>
        <w:t>. Acesso em: 16 jun. 2025.</w:t>
      </w:r>
    </w:p>
    <w:p w14:paraId="2D6DAB87"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p>
    <w:p w14:paraId="635A3108"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r w:rsidRPr="00B62FE1">
        <w:rPr>
          <w:rFonts w:ascii="Times New Roman" w:eastAsia="Times New Roman" w:hAnsi="Times New Roman" w:cs="Times New Roman"/>
        </w:rPr>
        <w:t xml:space="preserve">INSTITUTO NACIONAL DE ESTUDOS E PESQUISAS EDUCACIONAIS ANÍSIO TEIXEIRA (INEP). </w:t>
      </w:r>
      <w:r w:rsidRPr="00B62FE1">
        <w:rPr>
          <w:rFonts w:ascii="Times New Roman" w:eastAsia="Times New Roman" w:hAnsi="Times New Roman" w:cs="Times New Roman"/>
          <w:i/>
          <w:iCs/>
        </w:rPr>
        <w:t>Municípios de aplicação – Enem</w:t>
      </w:r>
      <w:r w:rsidRPr="00B62FE1">
        <w:rPr>
          <w:rFonts w:ascii="Times New Roman" w:eastAsia="Times New Roman" w:hAnsi="Times New Roman" w:cs="Times New Roman"/>
        </w:rPr>
        <w:t xml:space="preserve">. Brasília, DF: Inep, 2025c. Disponível em: </w:t>
      </w:r>
      <w:hyperlink r:id="rId16" w:tgtFrame="_new" w:history="1">
        <w:r w:rsidRPr="00B62FE1">
          <w:rPr>
            <w:rStyle w:val="Hyperlink"/>
            <w:rFonts w:ascii="Times New Roman" w:eastAsia="Times New Roman" w:hAnsi="Times New Roman" w:cs="Times New Roman"/>
            <w:color w:val="auto"/>
          </w:rPr>
          <w:t>https://www.gov.br/inep/pt-br/areas-de-atuacao/avaliacao-e-exames-educacionais/enem/municipios-de-aplicacao</w:t>
        </w:r>
      </w:hyperlink>
      <w:r w:rsidRPr="00B62FE1">
        <w:rPr>
          <w:rFonts w:ascii="Times New Roman" w:eastAsia="Times New Roman" w:hAnsi="Times New Roman" w:cs="Times New Roman"/>
        </w:rPr>
        <w:t>. Acesso em: 16 jun. 2025.</w:t>
      </w:r>
    </w:p>
    <w:p w14:paraId="1617FBB1"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p>
    <w:p w14:paraId="311F6B7A"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r w:rsidRPr="00B62FE1">
        <w:rPr>
          <w:rFonts w:ascii="Times New Roman" w:eastAsia="Times New Roman" w:hAnsi="Times New Roman" w:cs="Times New Roman"/>
        </w:rPr>
        <w:t>INEP – Instituto Nacional de Estudos e Pesquisas Educacionais Anísio Teixeira. Histórico. In: Exame Nacional do Ensino Médio (Enem). Brasília, DF: Inep, 3 set. 2020. Última atualização em 9 set. 2020. Disponível em: gov.br/</w:t>
      </w:r>
      <w:proofErr w:type="spellStart"/>
      <w:r w:rsidRPr="00B62FE1">
        <w:rPr>
          <w:rFonts w:ascii="Times New Roman" w:eastAsia="Times New Roman" w:hAnsi="Times New Roman" w:cs="Times New Roman"/>
        </w:rPr>
        <w:t>inep</w:t>
      </w:r>
      <w:proofErr w:type="spellEnd"/>
      <w:r w:rsidRPr="00B62FE1">
        <w:rPr>
          <w:rFonts w:ascii="Times New Roman" w:eastAsia="Times New Roman" w:hAnsi="Times New Roman" w:cs="Times New Roman"/>
        </w:rPr>
        <w:t>/…/</w:t>
      </w:r>
      <w:proofErr w:type="spellStart"/>
      <w:r w:rsidRPr="00B62FE1">
        <w:rPr>
          <w:rFonts w:ascii="Times New Roman" w:eastAsia="Times New Roman" w:hAnsi="Times New Roman" w:cs="Times New Roman"/>
        </w:rPr>
        <w:t>historico</w:t>
      </w:r>
      <w:proofErr w:type="spellEnd"/>
    </w:p>
    <w:p w14:paraId="1D6AE750"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r w:rsidRPr="00B62FE1">
        <w:rPr>
          <w:rFonts w:ascii="Times New Roman" w:eastAsia="Times New Roman" w:hAnsi="Times New Roman" w:cs="Times New Roman"/>
        </w:rPr>
        <w:t>. Acesso em: 28 ago. 2025.</w:t>
      </w:r>
    </w:p>
    <w:p w14:paraId="2938A02F"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p>
    <w:p w14:paraId="7C6606C8"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r w:rsidRPr="00B62FE1">
        <w:rPr>
          <w:rFonts w:ascii="Times New Roman" w:eastAsia="Times New Roman" w:hAnsi="Times New Roman" w:cs="Times New Roman"/>
        </w:rPr>
        <w:t xml:space="preserve">MINISTÉRIO DA EDUCAÇÃO (MEC). </w:t>
      </w:r>
      <w:r w:rsidRPr="00B62FE1">
        <w:rPr>
          <w:rFonts w:ascii="Times New Roman" w:eastAsia="Times New Roman" w:hAnsi="Times New Roman" w:cs="Times New Roman"/>
          <w:i/>
          <w:iCs/>
        </w:rPr>
        <w:t>Sistema de Seleção Unificada (SISU)</w:t>
      </w:r>
      <w:r w:rsidRPr="00B62FE1">
        <w:rPr>
          <w:rFonts w:ascii="Times New Roman" w:eastAsia="Times New Roman" w:hAnsi="Times New Roman" w:cs="Times New Roman"/>
        </w:rPr>
        <w:t>. Brasília, DF: MEC, [</w:t>
      </w:r>
      <w:proofErr w:type="gramStart"/>
      <w:r w:rsidRPr="00B62FE1">
        <w:rPr>
          <w:rFonts w:ascii="Times New Roman" w:eastAsia="Times New Roman" w:hAnsi="Times New Roman" w:cs="Times New Roman"/>
        </w:rPr>
        <w:t>s.d.]a.</w:t>
      </w:r>
      <w:proofErr w:type="gramEnd"/>
      <w:r w:rsidRPr="00B62FE1">
        <w:rPr>
          <w:rFonts w:ascii="Times New Roman" w:eastAsia="Times New Roman" w:hAnsi="Times New Roman" w:cs="Times New Roman"/>
        </w:rPr>
        <w:t xml:space="preserve"> Disponível em: </w:t>
      </w:r>
      <w:hyperlink r:id="rId17" w:tgtFrame="_new" w:history="1">
        <w:r w:rsidRPr="00B62FE1">
          <w:rPr>
            <w:rStyle w:val="Hyperlink"/>
            <w:rFonts w:ascii="Times New Roman" w:eastAsia="Times New Roman" w:hAnsi="Times New Roman" w:cs="Times New Roman"/>
            <w:color w:val="auto"/>
          </w:rPr>
          <w:t>https://acessounico.mec.gov.br/sisu</w:t>
        </w:r>
      </w:hyperlink>
      <w:r w:rsidRPr="00B62FE1">
        <w:rPr>
          <w:rFonts w:ascii="Times New Roman" w:eastAsia="Times New Roman" w:hAnsi="Times New Roman" w:cs="Times New Roman"/>
        </w:rPr>
        <w:t>. Acesso em: 16 jun. 2025.</w:t>
      </w:r>
    </w:p>
    <w:p w14:paraId="711F3372"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p>
    <w:p w14:paraId="550581F1"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r w:rsidRPr="00B62FE1">
        <w:rPr>
          <w:rFonts w:ascii="Times New Roman" w:eastAsia="Times New Roman" w:hAnsi="Times New Roman" w:cs="Times New Roman"/>
        </w:rPr>
        <w:t xml:space="preserve">MINISTÉRIO DA EDUCAÇÃO (MEC). </w:t>
      </w:r>
      <w:r w:rsidRPr="00B62FE1">
        <w:rPr>
          <w:rFonts w:ascii="Times New Roman" w:eastAsia="Times New Roman" w:hAnsi="Times New Roman" w:cs="Times New Roman"/>
          <w:i/>
          <w:iCs/>
        </w:rPr>
        <w:t xml:space="preserve">Programa Universidade </w:t>
      </w:r>
      <w:proofErr w:type="gramStart"/>
      <w:r w:rsidRPr="00B62FE1">
        <w:rPr>
          <w:rFonts w:ascii="Times New Roman" w:eastAsia="Times New Roman" w:hAnsi="Times New Roman" w:cs="Times New Roman"/>
          <w:i/>
          <w:iCs/>
        </w:rPr>
        <w:t>para Todos</w:t>
      </w:r>
      <w:proofErr w:type="gramEnd"/>
      <w:r w:rsidRPr="00B62FE1">
        <w:rPr>
          <w:rFonts w:ascii="Times New Roman" w:eastAsia="Times New Roman" w:hAnsi="Times New Roman" w:cs="Times New Roman"/>
          <w:i/>
          <w:iCs/>
        </w:rPr>
        <w:t xml:space="preserve"> (Prouni)</w:t>
      </w:r>
      <w:r w:rsidRPr="00B62FE1">
        <w:rPr>
          <w:rFonts w:ascii="Times New Roman" w:eastAsia="Times New Roman" w:hAnsi="Times New Roman" w:cs="Times New Roman"/>
        </w:rPr>
        <w:t>. Brasília, DF: MEC, [</w:t>
      </w:r>
      <w:proofErr w:type="gramStart"/>
      <w:r w:rsidRPr="00B62FE1">
        <w:rPr>
          <w:rFonts w:ascii="Times New Roman" w:eastAsia="Times New Roman" w:hAnsi="Times New Roman" w:cs="Times New Roman"/>
        </w:rPr>
        <w:t>s.d.]b.</w:t>
      </w:r>
      <w:proofErr w:type="gramEnd"/>
      <w:r w:rsidRPr="00B62FE1">
        <w:rPr>
          <w:rFonts w:ascii="Times New Roman" w:eastAsia="Times New Roman" w:hAnsi="Times New Roman" w:cs="Times New Roman"/>
        </w:rPr>
        <w:t xml:space="preserve"> Disponível em: </w:t>
      </w:r>
      <w:hyperlink r:id="rId18" w:tgtFrame="_new" w:history="1">
        <w:r w:rsidRPr="00B62FE1">
          <w:rPr>
            <w:rStyle w:val="Hyperlink"/>
            <w:rFonts w:ascii="Times New Roman" w:eastAsia="Times New Roman" w:hAnsi="Times New Roman" w:cs="Times New Roman"/>
            <w:color w:val="auto"/>
          </w:rPr>
          <w:t>https://acessounico.mec.gov.br/prouni</w:t>
        </w:r>
      </w:hyperlink>
      <w:r w:rsidRPr="00B62FE1">
        <w:rPr>
          <w:rFonts w:ascii="Times New Roman" w:eastAsia="Times New Roman" w:hAnsi="Times New Roman" w:cs="Times New Roman"/>
        </w:rPr>
        <w:t>. Acesso em: 16 jun. 2025.</w:t>
      </w:r>
    </w:p>
    <w:p w14:paraId="4F56D92F"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p>
    <w:p w14:paraId="51D6C9B9"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r w:rsidRPr="00B62FE1">
        <w:rPr>
          <w:rFonts w:ascii="Times New Roman" w:eastAsia="Times New Roman" w:hAnsi="Times New Roman" w:cs="Times New Roman"/>
        </w:rPr>
        <w:t xml:space="preserve">MINISTÉRIO DA EDUCAÇÃO (MEC). </w:t>
      </w:r>
      <w:r w:rsidRPr="00B62FE1">
        <w:rPr>
          <w:rFonts w:ascii="Times New Roman" w:eastAsia="Times New Roman" w:hAnsi="Times New Roman" w:cs="Times New Roman"/>
          <w:i/>
          <w:iCs/>
        </w:rPr>
        <w:t>Fies – Fundo de Financiamento Estudantil</w:t>
      </w:r>
      <w:r w:rsidRPr="00B62FE1">
        <w:rPr>
          <w:rFonts w:ascii="Times New Roman" w:eastAsia="Times New Roman" w:hAnsi="Times New Roman" w:cs="Times New Roman"/>
        </w:rPr>
        <w:t>. Brasília, DF: MEC, [</w:t>
      </w:r>
      <w:proofErr w:type="gramStart"/>
      <w:r w:rsidRPr="00B62FE1">
        <w:rPr>
          <w:rFonts w:ascii="Times New Roman" w:eastAsia="Times New Roman" w:hAnsi="Times New Roman" w:cs="Times New Roman"/>
        </w:rPr>
        <w:t>s.d.]c.</w:t>
      </w:r>
      <w:proofErr w:type="gramEnd"/>
      <w:r w:rsidRPr="00B62FE1">
        <w:rPr>
          <w:rFonts w:ascii="Times New Roman" w:eastAsia="Times New Roman" w:hAnsi="Times New Roman" w:cs="Times New Roman"/>
        </w:rPr>
        <w:t xml:space="preserve"> Disponível em: </w:t>
      </w:r>
      <w:hyperlink r:id="rId19" w:tgtFrame="_new" w:history="1">
        <w:r w:rsidRPr="00B62FE1">
          <w:rPr>
            <w:rStyle w:val="Hyperlink"/>
            <w:rFonts w:ascii="Times New Roman" w:eastAsia="Times New Roman" w:hAnsi="Times New Roman" w:cs="Times New Roman"/>
            <w:color w:val="auto"/>
          </w:rPr>
          <w:t>https://acessounico.mec.gov.br/fies</w:t>
        </w:r>
      </w:hyperlink>
      <w:r w:rsidRPr="00B62FE1">
        <w:rPr>
          <w:rFonts w:ascii="Times New Roman" w:eastAsia="Times New Roman" w:hAnsi="Times New Roman" w:cs="Times New Roman"/>
        </w:rPr>
        <w:t>. Acesso em: 16 jun. 2025.</w:t>
      </w:r>
    </w:p>
    <w:p w14:paraId="38059C65"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p>
    <w:p w14:paraId="4A4D8E88"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r w:rsidRPr="00B62FE1">
        <w:rPr>
          <w:rFonts w:ascii="Times New Roman" w:eastAsia="Times New Roman" w:hAnsi="Times New Roman" w:cs="Times New Roman"/>
        </w:rPr>
        <w:t xml:space="preserve">MOTA JUNIOR, William Pessoa da; MAUÉS, </w:t>
      </w:r>
      <w:proofErr w:type="spellStart"/>
      <w:r w:rsidRPr="00B62FE1">
        <w:rPr>
          <w:rFonts w:ascii="Times New Roman" w:eastAsia="Times New Roman" w:hAnsi="Times New Roman" w:cs="Times New Roman"/>
        </w:rPr>
        <w:t>Olgaíses</w:t>
      </w:r>
      <w:proofErr w:type="spellEnd"/>
      <w:r w:rsidRPr="00B62FE1">
        <w:rPr>
          <w:rFonts w:ascii="Times New Roman" w:eastAsia="Times New Roman" w:hAnsi="Times New Roman" w:cs="Times New Roman"/>
        </w:rPr>
        <w:t xml:space="preserve"> Cabral. O Banco Mundial e as políticas educacionais brasileiras. </w:t>
      </w:r>
      <w:r w:rsidRPr="00B62FE1">
        <w:rPr>
          <w:rFonts w:ascii="Times New Roman" w:eastAsia="Times New Roman" w:hAnsi="Times New Roman" w:cs="Times New Roman"/>
          <w:b/>
          <w:bCs/>
        </w:rPr>
        <w:t>Educação &amp; Realidade</w:t>
      </w:r>
      <w:r w:rsidRPr="00B62FE1">
        <w:rPr>
          <w:rFonts w:ascii="Times New Roman" w:eastAsia="Times New Roman" w:hAnsi="Times New Roman" w:cs="Times New Roman"/>
        </w:rPr>
        <w:t>, v. 39, p. 1137-1152, 2014.</w:t>
      </w:r>
    </w:p>
    <w:p w14:paraId="1C61C7F5"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p>
    <w:p w14:paraId="6E40BF98"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r w:rsidRPr="00B62FE1">
        <w:rPr>
          <w:rFonts w:ascii="Times New Roman" w:eastAsia="Times New Roman" w:hAnsi="Times New Roman" w:cs="Times New Roman"/>
        </w:rPr>
        <w:t>JUNIOR, Waldemar Moura Vilhena. Expansão e interiorização do Ensino Superior no início do século XXI no Brasil. </w:t>
      </w:r>
      <w:r w:rsidRPr="00B62FE1">
        <w:rPr>
          <w:rFonts w:ascii="Times New Roman" w:eastAsia="Times New Roman" w:hAnsi="Times New Roman" w:cs="Times New Roman"/>
          <w:b/>
          <w:bCs/>
        </w:rPr>
        <w:t>Revista Amazônida: Revista do Programa de Pós-Graduação em Educação da Universidade Federal do Amazonas</w:t>
      </w:r>
      <w:r w:rsidRPr="00B62FE1">
        <w:rPr>
          <w:rFonts w:ascii="Times New Roman" w:eastAsia="Times New Roman" w:hAnsi="Times New Roman" w:cs="Times New Roman"/>
        </w:rPr>
        <w:t xml:space="preserve">. Manaus, v. 7, n. 01, p. 1–17, 2023. Disponível em: </w:t>
      </w:r>
      <w:hyperlink r:id="rId20" w:history="1">
        <w:r w:rsidRPr="00B62FE1">
          <w:rPr>
            <w:rStyle w:val="Hyperlink"/>
            <w:rFonts w:ascii="Times New Roman" w:eastAsia="Times New Roman" w:hAnsi="Times New Roman" w:cs="Times New Roman"/>
            <w:color w:val="auto"/>
          </w:rPr>
          <w:t>https://periodicos.ufam.edu.br/index.php/amazonida/article/view/11152</w:t>
        </w:r>
      </w:hyperlink>
      <w:r w:rsidRPr="00B62FE1">
        <w:rPr>
          <w:rFonts w:ascii="Times New Roman" w:eastAsia="Times New Roman" w:hAnsi="Times New Roman" w:cs="Times New Roman"/>
        </w:rPr>
        <w:t>. Acesso em: 20 ago. 2025.</w:t>
      </w:r>
    </w:p>
    <w:p w14:paraId="45030FE5"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p>
    <w:p w14:paraId="2185B0C4"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r w:rsidRPr="00B62FE1">
        <w:rPr>
          <w:rFonts w:ascii="Times New Roman" w:eastAsia="Times New Roman" w:hAnsi="Times New Roman" w:cs="Times New Roman"/>
        </w:rPr>
        <w:t>RIBEIRO, Marcelo Afonso. Juventude e trabalho: construindo a carreira em situação de vulnerabilidade. </w:t>
      </w:r>
      <w:r w:rsidRPr="00B62FE1">
        <w:rPr>
          <w:rFonts w:ascii="Times New Roman" w:eastAsia="Times New Roman" w:hAnsi="Times New Roman" w:cs="Times New Roman"/>
          <w:b/>
          <w:bCs/>
        </w:rPr>
        <w:t>Arquivos Brasileiros de Psicologia</w:t>
      </w:r>
      <w:r w:rsidRPr="00B62FE1">
        <w:rPr>
          <w:rFonts w:ascii="Times New Roman" w:eastAsia="Times New Roman" w:hAnsi="Times New Roman" w:cs="Times New Roman"/>
        </w:rPr>
        <w:t>, v. 63, p. 58-70, 2011.</w:t>
      </w:r>
    </w:p>
    <w:p w14:paraId="3A5DE473"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p>
    <w:p w14:paraId="3F11DD7A" w14:textId="77777777" w:rsidR="00EC339D" w:rsidRPr="00B62FE1" w:rsidRDefault="00EC339D" w:rsidP="00EC339D">
      <w:pPr>
        <w:shd w:val="clear" w:color="auto" w:fill="FFFFFF" w:themeFill="background1"/>
        <w:spacing w:after="0" w:line="240" w:lineRule="auto"/>
        <w:jc w:val="both"/>
        <w:rPr>
          <w:rFonts w:ascii="Times New Roman" w:eastAsia="Times New Roman" w:hAnsi="Times New Roman" w:cs="Times New Roman"/>
        </w:rPr>
      </w:pPr>
      <w:r w:rsidRPr="00B62FE1">
        <w:rPr>
          <w:rFonts w:ascii="Times New Roman" w:eastAsia="Times New Roman" w:hAnsi="Times New Roman" w:cs="Times New Roman"/>
        </w:rPr>
        <w:t>ZAGO, Nadir. Do acesso à permanência no ensino superior: percursos de estudantes universitários de camadas populares. </w:t>
      </w:r>
      <w:r w:rsidRPr="00B62FE1">
        <w:rPr>
          <w:rFonts w:ascii="Times New Roman" w:eastAsia="Times New Roman" w:hAnsi="Times New Roman" w:cs="Times New Roman"/>
          <w:b/>
          <w:bCs/>
        </w:rPr>
        <w:t>Revista brasileira de educação</w:t>
      </w:r>
      <w:r w:rsidRPr="00B62FE1">
        <w:rPr>
          <w:rFonts w:ascii="Times New Roman" w:eastAsia="Times New Roman" w:hAnsi="Times New Roman" w:cs="Times New Roman"/>
        </w:rPr>
        <w:t>, v. 11, p. 226-237, 2006.</w:t>
      </w:r>
    </w:p>
    <w:p w14:paraId="2FB492AA" w14:textId="77777777" w:rsidR="00B7405F" w:rsidRPr="00B62FE1" w:rsidRDefault="00B7405F" w:rsidP="00B7405F">
      <w:pPr>
        <w:spacing w:line="360" w:lineRule="auto"/>
        <w:jc w:val="both"/>
        <w:rPr>
          <w:rFonts w:ascii="Times New Roman" w:hAnsi="Times New Roman" w:cs="Times New Roman"/>
        </w:rPr>
      </w:pPr>
    </w:p>
    <w:sectPr w:rsidR="00B7405F" w:rsidRPr="00B62FE1" w:rsidSect="00D536D8">
      <w:headerReference w:type="default" r:id="rId21"/>
      <w:footerReference w:type="default" r:id="rId22"/>
      <w:pgSz w:w="11906" w:h="16838"/>
      <w:pgMar w:top="2552" w:right="1134" w:bottom="851"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RMANDO" w:date="2025-06-23T09:35:00Z" w:initials="A">
    <w:p w14:paraId="20ECA912" w14:textId="77777777" w:rsidR="00EC339D" w:rsidRDefault="00EC339D" w:rsidP="00EC339D">
      <w:pPr>
        <w:pStyle w:val="Textodecomentrio"/>
      </w:pPr>
      <w:r>
        <w:rPr>
          <w:rStyle w:val="Refdecomentrio"/>
        </w:rPr>
        <w:annotationRef/>
      </w:r>
      <w:r>
        <w:t>Ué. Cada suas questões...</w:t>
      </w:r>
      <w:r>
        <w:br/>
        <w:t>cade seu objetivo...</w:t>
      </w:r>
    </w:p>
  </w:comment>
  <w:comment w:id="1" w:author="Camila Silva" w:date="2025-07-13T00:27:00Z" w:initials="CS">
    <w:p w14:paraId="321ED189" w14:textId="77777777" w:rsidR="00EC339D" w:rsidRDefault="00EC339D" w:rsidP="00EC339D">
      <w:pPr>
        <w:pStyle w:val="Textodecomentrio"/>
      </w:pPr>
      <w:r>
        <w:rPr>
          <w:rStyle w:val="Refdecomentrio"/>
        </w:rPr>
        <w:annotationRef/>
      </w:r>
      <w:r>
        <w:t>É aqui mesmo que esses elementos precisam aparecer</w:t>
      </w:r>
    </w:p>
  </w:comment>
  <w:comment w:id="2" w:author="ARMANDO" w:date="2025-06-23T09:35:00Z" w:initials="A">
    <w:p w14:paraId="63593EDF" w14:textId="77777777" w:rsidR="00EC339D" w:rsidRDefault="00EC339D" w:rsidP="00EC339D">
      <w:pPr>
        <w:pStyle w:val="Textodecomentrio"/>
      </w:pPr>
      <w:r>
        <w:rPr>
          <w:rStyle w:val="Refdecomentrio"/>
        </w:rPr>
        <w:annotationRef/>
      </w:r>
      <w:r>
        <w:t>O título não é importante aqui.. e sim seus objetivos...</w:t>
      </w:r>
    </w:p>
  </w:comment>
  <w:comment w:id="3" w:author="Camila Silva" w:date="2025-07-13T00:28:00Z" w:initials="CS">
    <w:p w14:paraId="71CDE380" w14:textId="77777777" w:rsidR="00EC339D" w:rsidRDefault="00EC339D" w:rsidP="00EC339D">
      <w:pPr>
        <w:pStyle w:val="Textodecomentrio"/>
      </w:pPr>
      <w:r>
        <w:rPr>
          <w:rStyle w:val="Refdecomentrio"/>
        </w:rPr>
        <w:annotationRef/>
      </w:r>
      <w:r>
        <w:t>De acordo</w:t>
      </w:r>
    </w:p>
  </w:comment>
  <w:comment w:id="5" w:author="ARMANDO" w:date="2025-06-23T09:37:00Z" w:initials="A">
    <w:p w14:paraId="029D9453" w14:textId="77777777" w:rsidR="00EC339D" w:rsidRDefault="00EC339D" w:rsidP="00EC339D">
      <w:pPr>
        <w:pStyle w:val="Textodecomentrio"/>
      </w:pPr>
      <w:r>
        <w:rPr>
          <w:rStyle w:val="Refdecomentrio"/>
        </w:rPr>
        <w:annotationRef/>
      </w:r>
      <w:r>
        <w:t>o que são condições geográficas diversas...</w:t>
      </w:r>
    </w:p>
  </w:comment>
  <w:comment w:id="4" w:author="Camila Silva" w:date="2025-07-13T00:34:00Z" w:initials="CS">
    <w:p w14:paraId="724FDA23" w14:textId="77777777" w:rsidR="00EC339D" w:rsidRDefault="00EC339D" w:rsidP="00EC339D">
      <w:pPr>
        <w:pStyle w:val="Textodecomentrio"/>
      </w:pPr>
      <w:r>
        <w:rPr>
          <w:rStyle w:val="Refdecomentrio"/>
        </w:rPr>
        <w:annotationRef/>
      </w:r>
      <w:r>
        <w:t>Complicado mesmo essa perspectiva de que a pesquisa vai provar um argumento...</w:t>
      </w:r>
    </w:p>
    <w:p w14:paraId="7C707470" w14:textId="77777777" w:rsidR="00EC339D" w:rsidRDefault="00EC339D" w:rsidP="00EC339D">
      <w:pPr>
        <w:pStyle w:val="Textodecomentrio"/>
      </w:pPr>
      <w:r>
        <w:t>Penso que podemos resolver na seguinte direção:</w:t>
      </w:r>
    </w:p>
    <w:p w14:paraId="012FEA0C" w14:textId="77777777" w:rsidR="00EC339D" w:rsidRDefault="00EC339D" w:rsidP="00EC339D">
      <w:pPr>
        <w:pStyle w:val="Textodecomentrio"/>
      </w:pPr>
    </w:p>
    <w:p w14:paraId="26327D7E" w14:textId="77777777" w:rsidR="00EC339D" w:rsidRDefault="00EC339D" w:rsidP="00EC339D">
      <w:pPr>
        <w:pStyle w:val="Textodecomentrio"/>
      </w:pPr>
      <w:r>
        <w:t>Esta pesquisa se coloca na seara acadêmico-científica das investigações que tomam á análise uma politica de avaliação educacional, como o Enem, de forma correlacional, a partir de sua capacidade silenciosa de reprodução das desigualdades educacionais e sociais para as juventudes do Amazonas.</w:t>
      </w:r>
    </w:p>
  </w:comment>
  <w:comment w:id="6" w:author="ARMANDO" w:date="2025-06-23T09:49:00Z" w:initials="A">
    <w:p w14:paraId="7A0507EA" w14:textId="77777777" w:rsidR="00EC339D" w:rsidRDefault="00EC339D" w:rsidP="00EC339D">
      <w:pPr>
        <w:pStyle w:val="Textodecomentrio"/>
      </w:pPr>
      <w:r>
        <w:rPr>
          <w:rStyle w:val="Refdecomentrio"/>
        </w:rPr>
        <w:annotationRef/>
      </w:r>
      <w:r>
        <w:t>use o acrônimo</w:t>
      </w:r>
    </w:p>
  </w:comment>
  <w:comment w:id="7" w:author="ARMANDO" w:date="2025-06-23T09:40:00Z" w:initials="A">
    <w:p w14:paraId="3E831A06" w14:textId="77777777" w:rsidR="00EC339D" w:rsidRDefault="00EC339D" w:rsidP="00EC339D">
      <w:pPr>
        <w:pStyle w:val="Textodecomentrio"/>
      </w:pPr>
      <w:r>
        <w:rPr>
          <w:rStyle w:val="Refdecomentrio"/>
        </w:rPr>
        <w:annotationRef/>
      </w:r>
      <w:r>
        <w:t>E o que é isso.....</w:t>
      </w:r>
    </w:p>
  </w:comment>
  <w:comment w:id="8" w:author="Camila Silva" w:date="2025-07-13T00:45:00Z" w:initials="CS">
    <w:p w14:paraId="468A3E4F" w14:textId="77777777" w:rsidR="00EC339D" w:rsidRDefault="00EC339D" w:rsidP="00EC339D">
      <w:pPr>
        <w:pStyle w:val="Textodecomentrio"/>
      </w:pPr>
      <w:r>
        <w:rPr>
          <w:rStyle w:val="Refdecomentrio"/>
        </w:rPr>
        <w:annotationRef/>
      </w:r>
      <w:r>
        <w:t>Nesses 2 parágrafos epistemológico e metodológico é preciso avançar:</w:t>
      </w:r>
    </w:p>
    <w:p w14:paraId="40852647" w14:textId="77777777" w:rsidR="00EC339D" w:rsidRDefault="00EC339D" w:rsidP="00EC339D">
      <w:pPr>
        <w:pStyle w:val="Textodecomentrio"/>
      </w:pPr>
    </w:p>
    <w:p w14:paraId="4F1A59DE" w14:textId="77777777" w:rsidR="00EC339D" w:rsidRDefault="00EC339D" w:rsidP="00EC339D">
      <w:pPr>
        <w:pStyle w:val="Textodecomentrio"/>
        <w:ind w:left="300"/>
      </w:pPr>
      <w:r>
        <w:t>Conceituar esse tipo de pesquisa</w:t>
      </w:r>
    </w:p>
    <w:p w14:paraId="40F67EF4" w14:textId="77777777" w:rsidR="00EC339D" w:rsidRDefault="00EC339D" w:rsidP="00EC339D">
      <w:pPr>
        <w:pStyle w:val="Textodecomentrio"/>
        <w:ind w:left="300"/>
      </w:pPr>
      <w:r>
        <w:t>Trazer autores que fundamentam</w:t>
      </w:r>
    </w:p>
    <w:p w14:paraId="4B71204B" w14:textId="77777777" w:rsidR="00EC339D" w:rsidRDefault="00EC339D" w:rsidP="00EC339D">
      <w:pPr>
        <w:pStyle w:val="Textodecomentrio"/>
        <w:ind w:left="300"/>
      </w:pPr>
      <w:r>
        <w:t>Indicar os motivos desse design metodológico fazer sentido pra sua pesquisa</w:t>
      </w:r>
    </w:p>
    <w:p w14:paraId="4DF0CC4A" w14:textId="77777777" w:rsidR="00EC339D" w:rsidRDefault="00EC339D" w:rsidP="00EC339D">
      <w:pPr>
        <w:pStyle w:val="Textodecomentrio"/>
        <w:ind w:left="300"/>
      </w:pPr>
      <w:r>
        <w:t>Indicar, sobretudo, como você está mobilizando esta epistemologia e esta metodologia</w:t>
      </w:r>
    </w:p>
  </w:comment>
  <w:comment w:id="9" w:author="ARMANDO" w:date="2025-06-23T09:23:00Z" w:initials="A">
    <w:p w14:paraId="68F3F89C" w14:textId="77777777" w:rsidR="00EC339D" w:rsidRDefault="00EC339D" w:rsidP="00EC339D">
      <w:pPr>
        <w:pStyle w:val="Textodecomentrio"/>
      </w:pPr>
      <w:r>
        <w:rPr>
          <w:rStyle w:val="Refdecomentrio"/>
        </w:rPr>
        <w:annotationRef/>
      </w:r>
      <w:r>
        <w:t>Essa explicação deveria vir na primeira vez que vc cita o enem</w:t>
      </w:r>
    </w:p>
  </w:comment>
  <w:comment w:id="10" w:author="ARMANDO" w:date="2025-06-23T09:23:00Z" w:initials="A">
    <w:p w14:paraId="72956A09" w14:textId="77777777" w:rsidR="00EC339D" w:rsidRDefault="00EC339D" w:rsidP="00EC339D">
      <w:pPr>
        <w:pStyle w:val="Textodecomentrio"/>
      </w:pPr>
      <w:r>
        <w:rPr>
          <w:rStyle w:val="Refdecomentrio"/>
        </w:rPr>
        <w:annotationRef/>
      </w:r>
      <w:r>
        <w:t>Novamente 3x enem em menos de 10 linhas</w:t>
      </w:r>
    </w:p>
  </w:comment>
  <w:comment w:id="11" w:author="Camila Silva" w:date="2025-07-13T00:10:00Z" w:initials="CS">
    <w:p w14:paraId="6911D4A7" w14:textId="77777777" w:rsidR="00EC339D" w:rsidRDefault="00EC339D" w:rsidP="00EC339D">
      <w:pPr>
        <w:pStyle w:val="Textodecomentrio"/>
      </w:pPr>
      <w:r>
        <w:rPr>
          <w:rStyle w:val="Refdecomentrio"/>
        </w:rPr>
        <w:annotationRef/>
      </w:r>
      <w:r>
        <w:t>De acordo</w:t>
      </w:r>
    </w:p>
  </w:comment>
  <w:comment w:id="12" w:author="ARMANDO" w:date="2025-06-23T09:24:00Z" w:initials="A">
    <w:p w14:paraId="6C17EE65" w14:textId="77777777" w:rsidR="00EC339D" w:rsidRDefault="00EC339D" w:rsidP="00EC339D">
      <w:pPr>
        <w:pStyle w:val="Textodecomentrio"/>
      </w:pPr>
      <w:r>
        <w:rPr>
          <w:rStyle w:val="Refdecomentrio"/>
        </w:rPr>
        <w:annotationRef/>
      </w:r>
      <w:r>
        <w:t>Citar que explica isso</w:t>
      </w:r>
    </w:p>
  </w:comment>
  <w:comment w:id="13" w:author="ARMANDO" w:date="2025-06-23T09:51:00Z" w:initials="A">
    <w:p w14:paraId="6D218FD3" w14:textId="77777777" w:rsidR="00EC339D" w:rsidRDefault="00EC339D" w:rsidP="00EC339D">
      <w:pPr>
        <w:pStyle w:val="Textodecomentrio"/>
      </w:pPr>
      <w:r>
        <w:rPr>
          <w:rStyle w:val="Refdecomentrio"/>
        </w:rPr>
        <w:annotationRef/>
      </w:r>
      <w:r>
        <w:t>Ler a Tese da Priscila Thayane</w:t>
      </w:r>
    </w:p>
  </w:comment>
  <w:comment w:id="15" w:author="ARMANDO" w:date="2025-06-23T09:24:00Z" w:initials="A">
    <w:p w14:paraId="3B978AAA" w14:textId="77777777" w:rsidR="00EC339D" w:rsidRDefault="00EC339D" w:rsidP="00EC339D">
      <w:pPr>
        <w:pStyle w:val="Textodecomentrio"/>
      </w:pPr>
      <w:r>
        <w:rPr>
          <w:rStyle w:val="Refdecomentrio"/>
        </w:rPr>
        <w:annotationRef/>
      </w:r>
      <w:r>
        <w:t>Parágrafo longo demais, faltou um ponto seguido</w:t>
      </w:r>
    </w:p>
  </w:comment>
  <w:comment w:id="16" w:author="ARMANDO" w:date="2025-06-23T09:25:00Z" w:initials="A">
    <w:p w14:paraId="3FAF5CB9" w14:textId="77777777" w:rsidR="00EC339D" w:rsidRDefault="00EC339D" w:rsidP="00EC339D">
      <w:pPr>
        <w:pStyle w:val="Textodecomentrio"/>
      </w:pPr>
      <w:r>
        <w:rPr>
          <w:rStyle w:val="Refdecomentrio"/>
        </w:rPr>
        <w:annotationRef/>
      </w:r>
      <w:r>
        <w:t>Quebre as duas ideias</w:t>
      </w:r>
    </w:p>
    <w:p w14:paraId="4584EB31" w14:textId="77777777" w:rsidR="00EC339D" w:rsidRDefault="00EC339D" w:rsidP="00EC339D">
      <w:pPr>
        <w:pStyle w:val="Textodecomentrio"/>
        <w:numPr>
          <w:ilvl w:val="0"/>
          <w:numId w:val="2"/>
        </w:numPr>
      </w:pPr>
      <w:r>
        <w:t xml:space="preserve"> Futuro de quem faz o enem</w:t>
      </w:r>
    </w:p>
    <w:p w14:paraId="173F834E" w14:textId="77777777" w:rsidR="00EC339D" w:rsidRDefault="00EC339D" w:rsidP="00EC339D">
      <w:pPr>
        <w:pStyle w:val="Textodecomentrio"/>
        <w:numPr>
          <w:ilvl w:val="0"/>
          <w:numId w:val="2"/>
        </w:numPr>
      </w:pPr>
      <w:r>
        <w:t>Politicas públicas</w:t>
      </w:r>
    </w:p>
  </w:comment>
  <w:comment w:id="14" w:author="ARMANDO" w:date="2025-06-23T09:26:00Z" w:initials="A">
    <w:p w14:paraId="7A9D0C44" w14:textId="77777777" w:rsidR="00EC339D" w:rsidRDefault="00EC339D" w:rsidP="00EC339D">
      <w:pPr>
        <w:pStyle w:val="Textodecomentrio"/>
      </w:pPr>
      <w:r>
        <w:rPr>
          <w:rStyle w:val="Refdecomentrio"/>
        </w:rPr>
        <w:annotationRef/>
      </w:r>
      <w:r>
        <w:t>Isso deveria estar lá em cima quando vc fala de enem</w:t>
      </w:r>
      <w:r>
        <w:br/>
      </w:r>
    </w:p>
  </w:comment>
  <w:comment w:id="17" w:author="ARMANDO" w:date="2025-06-23T09:46:00Z" w:initials="A">
    <w:p w14:paraId="75EC9119" w14:textId="77777777" w:rsidR="00EC339D" w:rsidRDefault="00EC339D" w:rsidP="00EC339D">
      <w:pPr>
        <w:pStyle w:val="Textodecomentrio"/>
      </w:pPr>
      <w:r>
        <w:rPr>
          <w:rStyle w:val="Refdecomentrio"/>
        </w:rPr>
        <w:annotationRef/>
      </w:r>
      <w:r>
        <w:t>Junior, filho, neto sobrinho...</w:t>
      </w:r>
      <w:r>
        <w:br/>
        <w:t>Não se citam assim</w:t>
      </w:r>
      <w:r>
        <w:br/>
        <w:t>Exemplo&gt;: eu, Armando Brito da Frota Filho, sou citado como Frota Filho ( ano)</w:t>
      </w:r>
    </w:p>
  </w:comment>
  <w:comment w:id="18" w:author="ARMANDO" w:date="2025-06-23T09:47:00Z" w:initials="A">
    <w:p w14:paraId="0F876ACA" w14:textId="77777777" w:rsidR="00EC339D" w:rsidRDefault="00EC339D" w:rsidP="00EC339D">
      <w:pPr>
        <w:pStyle w:val="Textodecomentrio"/>
      </w:pPr>
      <w:r>
        <w:rPr>
          <w:rStyle w:val="Refdecomentrio"/>
        </w:rPr>
        <w:annotationRef/>
      </w:r>
      <w:r>
        <w:t>E não consta na referência</w:t>
      </w:r>
    </w:p>
  </w:comment>
  <w:comment w:id="19" w:author="Camila Silva" w:date="2025-07-13T00:14:00Z" w:initials="CS">
    <w:p w14:paraId="591880DA" w14:textId="77777777" w:rsidR="00EC339D" w:rsidRDefault="00EC339D" w:rsidP="00EC339D">
      <w:pPr>
        <w:pStyle w:val="Textodecomentrio"/>
      </w:pPr>
      <w:r>
        <w:rPr>
          <w:rStyle w:val="Refdecomentrio"/>
        </w:rPr>
        <w:annotationRef/>
      </w:r>
      <w:r>
        <w:t>Quais?</w:t>
      </w:r>
    </w:p>
  </w:comment>
  <w:comment w:id="20" w:author="Camila Silva" w:date="2025-07-13T00:16:00Z" w:initials="CS">
    <w:p w14:paraId="1C141140" w14:textId="77777777" w:rsidR="00EC339D" w:rsidRDefault="00EC339D" w:rsidP="00EC339D">
      <w:pPr>
        <w:pStyle w:val="Textodecomentrio"/>
      </w:pPr>
      <w:r>
        <w:rPr>
          <w:rStyle w:val="Refdecomentrio"/>
        </w:rPr>
        <w:annotationRef/>
      </w:r>
      <w:r>
        <w:t>Citar o Sinaes também aqui, já que você falou do ensino superior também</w:t>
      </w:r>
    </w:p>
  </w:comment>
  <w:comment w:id="21" w:author="Camila Silva" w:date="2025-07-13T00:02:00Z" w:initials="CS">
    <w:p w14:paraId="48E686DC" w14:textId="77777777" w:rsidR="00EC339D" w:rsidRDefault="00EC339D" w:rsidP="00EC339D">
      <w:pPr>
        <w:pStyle w:val="Textodecomentrio"/>
      </w:pPr>
      <w:r>
        <w:rPr>
          <w:rStyle w:val="Refdecomentrio"/>
        </w:rPr>
        <w:annotationRef/>
      </w:r>
      <w:r>
        <w:t>Confuso! Melhorar redação para expressar seu argumento</w:t>
      </w:r>
    </w:p>
  </w:comment>
  <w:comment w:id="22" w:author="Camila Silva" w:date="2025-07-12T23:58:00Z" w:initials="CS">
    <w:p w14:paraId="4ED0921E" w14:textId="77777777" w:rsidR="00EC339D" w:rsidRDefault="00EC339D" w:rsidP="00EC339D">
      <w:pPr>
        <w:pStyle w:val="Textodecomentrio"/>
      </w:pPr>
      <w:r>
        <w:rPr>
          <w:rStyle w:val="Refdecomentrio"/>
        </w:rPr>
        <w:annotationRef/>
      </w:r>
      <w:r>
        <w:t>Aqui vai ser preciso fazer uma ponte entre seus PIBICs sobre juventudes e ensino médio e a questão da Avaliação</w:t>
      </w:r>
    </w:p>
  </w:comment>
  <w:comment w:id="24" w:author="ARMANDO" w:date="2025-06-23T09:11:00Z" w:initials="A">
    <w:p w14:paraId="32826DD4" w14:textId="77777777" w:rsidR="00EC339D" w:rsidRDefault="00EC339D" w:rsidP="00EC339D">
      <w:pPr>
        <w:pStyle w:val="Textodecomentrio"/>
      </w:pPr>
      <w:r>
        <w:rPr>
          <w:rStyle w:val="Refdecomentrio"/>
        </w:rPr>
        <w:annotationRef/>
      </w:r>
      <w:r>
        <w:t>fonte</w:t>
      </w:r>
    </w:p>
  </w:comment>
  <w:comment w:id="23" w:author="ARMANDO" w:date="2025-06-23T09:12:00Z" w:initials="A">
    <w:p w14:paraId="50BC2B31" w14:textId="77777777" w:rsidR="00EC339D" w:rsidRDefault="00EC339D" w:rsidP="00EC339D">
      <w:pPr>
        <w:pStyle w:val="Textodecomentrio"/>
      </w:pPr>
      <w:r>
        <w:rPr>
          <w:rStyle w:val="Refdecomentrio"/>
        </w:rPr>
        <w:annotationRef/>
      </w:r>
      <w:r>
        <w:t xml:space="preserve">quebrou o raciocínio entre os parágrafo anterior e subsequente </w:t>
      </w:r>
    </w:p>
  </w:comment>
  <w:comment w:id="25" w:author="ARMANDO" w:date="2025-06-23T09:09:00Z" w:initials="A">
    <w:p w14:paraId="5DD1D416" w14:textId="77777777" w:rsidR="00EC339D" w:rsidRDefault="00EC339D" w:rsidP="00EC339D">
      <w:pPr>
        <w:pStyle w:val="Textodecomentrio"/>
      </w:pPr>
      <w:r>
        <w:rPr>
          <w:rStyle w:val="Refdecomentrio"/>
        </w:rPr>
        <w:annotationRef/>
      </w:r>
      <w:r>
        <w:t>Bourdieu – escritos da educação</w:t>
      </w:r>
    </w:p>
  </w:comment>
  <w:comment w:id="26" w:author="ARMANDO" w:date="2025-06-23T09:10:00Z" w:initials="A">
    <w:p w14:paraId="55C22F4D" w14:textId="77777777" w:rsidR="00EC339D" w:rsidRDefault="00EC339D" w:rsidP="00EC339D">
      <w:pPr>
        <w:pStyle w:val="Textodecomentrio"/>
      </w:pPr>
      <w:r>
        <w:rPr>
          <w:rStyle w:val="Refdecomentrio"/>
        </w:rPr>
        <w:annotationRef/>
      </w:r>
      <w:r>
        <w:t>Reestruturar para não ficar habitus repetido</w:t>
      </w:r>
    </w:p>
  </w:comment>
  <w:comment w:id="27" w:author="ARMANDO" w:date="2025-06-23T09:44:00Z" w:initials="A">
    <w:p w14:paraId="159D789D" w14:textId="77777777" w:rsidR="00EC339D" w:rsidRDefault="00EC339D" w:rsidP="00EC339D">
      <w:pPr>
        <w:pStyle w:val="Textodecomentrio"/>
      </w:pPr>
      <w:r>
        <w:rPr>
          <w:rStyle w:val="Refdecomentrio"/>
        </w:rPr>
        <w:annotationRef/>
      </w:r>
      <w:r>
        <w:t>não está na referência</w:t>
      </w:r>
    </w:p>
  </w:comment>
  <w:comment w:id="28" w:author="ARMANDO" w:date="2025-06-23T09:45:00Z" w:initials="A">
    <w:p w14:paraId="5528D821" w14:textId="77777777" w:rsidR="00EC339D" w:rsidRDefault="00EC339D" w:rsidP="00EC339D">
      <w:pPr>
        <w:pStyle w:val="Textodecomentrio"/>
      </w:pPr>
      <w:r>
        <w:rPr>
          <w:rStyle w:val="Refdecomentrio"/>
        </w:rPr>
        <w:annotationRef/>
      </w:r>
      <w:r>
        <w:t>não jogue ocnceitos sem explica-los</w:t>
      </w:r>
    </w:p>
  </w:comment>
  <w:comment w:id="29" w:author="Camila Silva" w:date="2025-07-13T00:19:00Z" w:initials="CS">
    <w:p w14:paraId="1AF85391" w14:textId="77777777" w:rsidR="00EC339D" w:rsidRDefault="00EC339D" w:rsidP="00EC339D">
      <w:pPr>
        <w:pStyle w:val="Textodecomentrio"/>
      </w:pPr>
      <w:r>
        <w:rPr>
          <w:rStyle w:val="Refdecomentrio"/>
        </w:rPr>
        <w:annotationRef/>
      </w:r>
      <w:r>
        <w:t>Falta chamada autor-data logo depois dessas informações aqui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ECA912" w15:done="1"/>
  <w15:commentEx w15:paraId="321ED189" w15:paraIdParent="20ECA912" w15:done="1"/>
  <w15:commentEx w15:paraId="63593EDF" w15:done="1"/>
  <w15:commentEx w15:paraId="71CDE380" w15:paraIdParent="63593EDF" w15:done="1"/>
  <w15:commentEx w15:paraId="029D9453" w15:done="1"/>
  <w15:commentEx w15:paraId="26327D7E" w15:done="1"/>
  <w15:commentEx w15:paraId="7A0507EA" w15:done="1"/>
  <w15:commentEx w15:paraId="3E831A06" w15:done="1"/>
  <w15:commentEx w15:paraId="4DF0CC4A" w15:done="1"/>
  <w15:commentEx w15:paraId="68F3F89C" w15:done="1"/>
  <w15:commentEx w15:paraId="72956A09" w15:paraIdParent="68F3F89C" w15:done="1"/>
  <w15:commentEx w15:paraId="6911D4A7" w15:paraIdParent="68F3F89C" w15:done="1"/>
  <w15:commentEx w15:paraId="6C17EE65" w15:done="1"/>
  <w15:commentEx w15:paraId="6D218FD3" w15:done="1"/>
  <w15:commentEx w15:paraId="3B978AAA" w15:done="1"/>
  <w15:commentEx w15:paraId="173F834E" w15:paraIdParent="3B978AAA" w15:done="1"/>
  <w15:commentEx w15:paraId="7A9D0C44" w15:done="1"/>
  <w15:commentEx w15:paraId="75EC9119" w15:done="1"/>
  <w15:commentEx w15:paraId="0F876ACA" w15:paraIdParent="75EC9119" w15:done="1"/>
  <w15:commentEx w15:paraId="591880DA" w15:done="1"/>
  <w15:commentEx w15:paraId="1C141140" w15:done="1"/>
  <w15:commentEx w15:paraId="48E686DC" w15:done="1"/>
  <w15:commentEx w15:paraId="4ED0921E" w15:done="1"/>
  <w15:commentEx w15:paraId="32826DD4" w15:done="1"/>
  <w15:commentEx w15:paraId="50BC2B31" w15:done="1"/>
  <w15:commentEx w15:paraId="5DD1D416" w15:done="1"/>
  <w15:commentEx w15:paraId="55C22F4D" w15:done="1"/>
  <w15:commentEx w15:paraId="159D789D" w15:done="1"/>
  <w15:commentEx w15:paraId="5528D821" w15:done="1"/>
  <w15:commentEx w15:paraId="1AF8539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039E59" w16cex:dateUtc="2025-06-23T13:35:00Z"/>
  <w16cex:commentExtensible w16cex:durableId="7ADB7085" w16cex:dateUtc="2025-07-13T03:27:00Z"/>
  <w16cex:commentExtensible w16cex:durableId="2C039E6D" w16cex:dateUtc="2025-06-23T13:35:00Z"/>
  <w16cex:commentExtensible w16cex:durableId="61006B95" w16cex:dateUtc="2025-07-13T03:28:00Z"/>
  <w16cex:commentExtensible w16cex:durableId="2C039EC8" w16cex:dateUtc="2025-06-23T13:37:00Z"/>
  <w16cex:commentExtensible w16cex:durableId="542544CA" w16cex:dateUtc="2025-07-13T03:34:00Z"/>
  <w16cex:commentExtensible w16cex:durableId="2C03A1BD" w16cex:dateUtc="2025-06-23T13:49:00Z"/>
  <w16cex:commentExtensible w16cex:durableId="76DEB720" w16cex:dateUtc="2025-06-23T13:40:00Z"/>
  <w16cex:commentExtensible w16cex:durableId="61DE5AA6" w16cex:dateUtc="2025-07-13T03:45:00Z"/>
  <w16cex:commentExtensible w16cex:durableId="77D57E23" w16cex:dateUtc="2025-06-23T13:23:00Z"/>
  <w16cex:commentExtensible w16cex:durableId="16D754E6" w16cex:dateUtc="2025-06-23T13:23:00Z"/>
  <w16cex:commentExtensible w16cex:durableId="5DD3D9B3" w16cex:dateUtc="2025-07-13T03:10:00Z"/>
  <w16cex:commentExtensible w16cex:durableId="0C9D9501" w16cex:dateUtc="2025-06-23T13:24:00Z"/>
  <w16cex:commentExtensible w16cex:durableId="2A938601" w16cex:dateUtc="2025-06-23T13:51:00Z"/>
  <w16cex:commentExtensible w16cex:durableId="0CD6761E" w16cex:dateUtc="2025-06-23T13:24:00Z"/>
  <w16cex:commentExtensible w16cex:durableId="31A99282" w16cex:dateUtc="2025-06-23T13:25:00Z"/>
  <w16cex:commentExtensible w16cex:durableId="339CFB55" w16cex:dateUtc="2025-06-23T13:26:00Z"/>
  <w16cex:commentExtensible w16cex:durableId="7D979B81" w16cex:dateUtc="2025-06-23T13:46:00Z"/>
  <w16cex:commentExtensible w16cex:durableId="613E3032" w16cex:dateUtc="2025-06-23T13:47:00Z"/>
  <w16cex:commentExtensible w16cex:durableId="494AE390" w16cex:dateUtc="2025-07-13T03:14:00Z"/>
  <w16cex:commentExtensible w16cex:durableId="132318F6" w16cex:dateUtc="2025-07-13T03:16:00Z"/>
  <w16cex:commentExtensible w16cex:durableId="34659A43" w16cex:dateUtc="2025-07-13T03:02:00Z"/>
  <w16cex:commentExtensible w16cex:durableId="4BD78F86" w16cex:dateUtc="2025-07-13T02:58:00Z"/>
  <w16cex:commentExtensible w16cex:durableId="57F42545" w16cex:dateUtc="2025-06-23T13:11:00Z"/>
  <w16cex:commentExtensible w16cex:durableId="20ABC444" w16cex:dateUtc="2025-06-23T13:12:00Z"/>
  <w16cex:commentExtensible w16cex:durableId="2C03985A" w16cex:dateUtc="2025-06-23T13:09:00Z"/>
  <w16cex:commentExtensible w16cex:durableId="2C03987A" w16cex:dateUtc="2025-06-23T13:10:00Z"/>
  <w16cex:commentExtensible w16cex:durableId="2C03A092" w16cex:dateUtc="2025-06-23T13:44:00Z"/>
  <w16cex:commentExtensible w16cex:durableId="2C03A0B4" w16cex:dateUtc="2025-06-23T13:45:00Z"/>
  <w16cex:commentExtensible w16cex:durableId="679BAB95" w16cex:dateUtc="2025-07-13T0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ECA912" w16cid:durableId="2C039E59"/>
  <w16cid:commentId w16cid:paraId="321ED189" w16cid:durableId="7ADB7085"/>
  <w16cid:commentId w16cid:paraId="63593EDF" w16cid:durableId="2C039E6D"/>
  <w16cid:commentId w16cid:paraId="71CDE380" w16cid:durableId="61006B95"/>
  <w16cid:commentId w16cid:paraId="029D9453" w16cid:durableId="2C039EC8"/>
  <w16cid:commentId w16cid:paraId="26327D7E" w16cid:durableId="542544CA"/>
  <w16cid:commentId w16cid:paraId="7A0507EA" w16cid:durableId="2C03A1BD"/>
  <w16cid:commentId w16cid:paraId="3E831A06" w16cid:durableId="76DEB720"/>
  <w16cid:commentId w16cid:paraId="4DF0CC4A" w16cid:durableId="61DE5AA6"/>
  <w16cid:commentId w16cid:paraId="68F3F89C" w16cid:durableId="77D57E23"/>
  <w16cid:commentId w16cid:paraId="72956A09" w16cid:durableId="16D754E6"/>
  <w16cid:commentId w16cid:paraId="6911D4A7" w16cid:durableId="5DD3D9B3"/>
  <w16cid:commentId w16cid:paraId="6C17EE65" w16cid:durableId="0C9D9501"/>
  <w16cid:commentId w16cid:paraId="6D218FD3" w16cid:durableId="2A938601"/>
  <w16cid:commentId w16cid:paraId="3B978AAA" w16cid:durableId="0CD6761E"/>
  <w16cid:commentId w16cid:paraId="173F834E" w16cid:durableId="31A99282"/>
  <w16cid:commentId w16cid:paraId="7A9D0C44" w16cid:durableId="339CFB55"/>
  <w16cid:commentId w16cid:paraId="75EC9119" w16cid:durableId="7D979B81"/>
  <w16cid:commentId w16cid:paraId="0F876ACA" w16cid:durableId="613E3032"/>
  <w16cid:commentId w16cid:paraId="591880DA" w16cid:durableId="494AE390"/>
  <w16cid:commentId w16cid:paraId="1C141140" w16cid:durableId="132318F6"/>
  <w16cid:commentId w16cid:paraId="48E686DC" w16cid:durableId="34659A43"/>
  <w16cid:commentId w16cid:paraId="4ED0921E" w16cid:durableId="4BD78F86"/>
  <w16cid:commentId w16cid:paraId="32826DD4" w16cid:durableId="57F42545"/>
  <w16cid:commentId w16cid:paraId="50BC2B31" w16cid:durableId="20ABC444"/>
  <w16cid:commentId w16cid:paraId="5DD1D416" w16cid:durableId="2C03985A"/>
  <w16cid:commentId w16cid:paraId="55C22F4D" w16cid:durableId="2C03987A"/>
  <w16cid:commentId w16cid:paraId="159D789D" w16cid:durableId="2C03A092"/>
  <w16cid:commentId w16cid:paraId="5528D821" w16cid:durableId="2C03A0B4"/>
  <w16cid:commentId w16cid:paraId="1AF85391" w16cid:durableId="679BAB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00E9F" w14:textId="77777777" w:rsidR="006776B3" w:rsidRDefault="006776B3" w:rsidP="00D61F18">
      <w:pPr>
        <w:spacing w:after="0" w:line="240" w:lineRule="auto"/>
      </w:pPr>
      <w:r>
        <w:separator/>
      </w:r>
    </w:p>
  </w:endnote>
  <w:endnote w:type="continuationSeparator" w:id="0">
    <w:p w14:paraId="64A8AB37" w14:textId="77777777" w:rsidR="006776B3" w:rsidRDefault="006776B3"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CB183" w14:textId="77777777" w:rsidR="006776B3" w:rsidRDefault="006776B3" w:rsidP="00D61F18">
      <w:pPr>
        <w:spacing w:after="0" w:line="240" w:lineRule="auto"/>
      </w:pPr>
      <w:r>
        <w:separator/>
      </w:r>
    </w:p>
  </w:footnote>
  <w:footnote w:type="continuationSeparator" w:id="0">
    <w:p w14:paraId="04E72ED7" w14:textId="77777777" w:rsidR="006776B3" w:rsidRDefault="006776B3" w:rsidP="00D61F18">
      <w:pPr>
        <w:spacing w:after="0" w:line="240" w:lineRule="auto"/>
      </w:pPr>
      <w:r>
        <w:continuationSeparator/>
      </w:r>
    </w:p>
  </w:footnote>
  <w:footnote w:id="1">
    <w:p w14:paraId="43AA9287" w14:textId="77777777" w:rsidR="00EC339D" w:rsidRDefault="00EC339D" w:rsidP="00EC339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O Sistema de Avaliação da Educação Básica (Saeb), realizado desde 1990, é um conjunto de avaliações externas que possibilita o comparativo entre práticas educacionais e currículo, e reflete os níveis de aprendizado de cada estudante da avaliação, que quando em coletividade, torna-se um indicativo da qualidade de ensino. O desempenho, as taxas de aprovação, reprovação e abandono, apuradas no Censo Escolar, compõem o Índice de Desenvolvimento da Educação Básica (Ideb) (Brasil, [s. d.]).</w:t>
      </w:r>
    </w:p>
  </w:footnote>
  <w:footnote w:id="2">
    <w:p w14:paraId="01C42F5F" w14:textId="77777777" w:rsidR="00EC339D" w:rsidRPr="00F807B2" w:rsidRDefault="00EC339D" w:rsidP="00EC339D">
      <w:pPr>
        <w:pStyle w:val="Textodenotaderodap"/>
        <w:jc w:val="both"/>
        <w:rPr>
          <w:rFonts w:ascii="Times New Roman" w:hAnsi="Times New Roman" w:cs="Times New Roman"/>
        </w:rPr>
      </w:pPr>
      <w:r w:rsidRPr="00F807B2">
        <w:rPr>
          <w:rStyle w:val="Refdenotaderodap"/>
          <w:rFonts w:ascii="Times New Roman" w:hAnsi="Times New Roman" w:cs="Times New Roman"/>
        </w:rPr>
        <w:footnoteRef/>
      </w:r>
      <w:r w:rsidRPr="00F807B2">
        <w:rPr>
          <w:rFonts w:ascii="Times New Roman" w:hAnsi="Times New Roman" w:cs="Times New Roman"/>
        </w:rPr>
        <w:t xml:space="preserve"> O Sistema de Seleção Unificada (SISU) é uma política de estado, criado em 2010 pelo Ministério da Educação (MEC), com o objetivo de democratizar o acesso ao Ensino Superior, centralizando o processo seletivo e promovendo inclusão de estudantes, uma vez que incorpora como critérios de seleção os perfis sociais e econômico dos candidatos (MEC, [</w:t>
      </w:r>
      <w:r w:rsidRPr="00F807B2">
        <w:rPr>
          <w:rFonts w:ascii="Times New Roman" w:hAnsi="Times New Roman" w:cs="Times New Roman"/>
        </w:rPr>
        <w:t>s.d]a).</w:t>
      </w:r>
    </w:p>
  </w:footnote>
  <w:footnote w:id="3">
    <w:p w14:paraId="5E59F952" w14:textId="77777777" w:rsidR="00EC339D" w:rsidRPr="00F807B2" w:rsidRDefault="00EC339D" w:rsidP="00EC339D">
      <w:pPr>
        <w:pStyle w:val="Textodenotaderodap"/>
        <w:jc w:val="both"/>
        <w:rPr>
          <w:rFonts w:ascii="Times New Roman" w:hAnsi="Times New Roman" w:cs="Times New Roman"/>
        </w:rPr>
      </w:pPr>
      <w:r w:rsidRPr="00F807B2">
        <w:rPr>
          <w:rStyle w:val="Refdenotaderodap"/>
          <w:rFonts w:ascii="Times New Roman" w:hAnsi="Times New Roman" w:cs="Times New Roman"/>
        </w:rPr>
        <w:footnoteRef/>
      </w:r>
      <w:r w:rsidRPr="00F807B2">
        <w:rPr>
          <w:rFonts w:ascii="Times New Roman" w:hAnsi="Times New Roman" w:cs="Times New Roman"/>
        </w:rPr>
        <w:t xml:space="preserve"> O Programa Universidade para Todos (ProUni), criado em 2004 pelo Ministério da Educação (MEC), objetiva a oferta de bolsas de estudos com 100% e 50% de desconto nas mensalidades para estudantes que almejam a primeira graduação e/ou </w:t>
      </w:r>
      <w:r w:rsidRPr="00F807B2">
        <w:rPr>
          <w:rFonts w:ascii="Times New Roman" w:hAnsi="Times New Roman" w:cs="Times New Roman"/>
        </w:rPr>
        <w:t>sequencia dos estudos em instituições privadas, priorizando alunos que ainda não fizeram nenhum curso anteriormente (MEC, [</w:t>
      </w:r>
      <w:r w:rsidRPr="00F807B2">
        <w:rPr>
          <w:rFonts w:ascii="Times New Roman" w:hAnsi="Times New Roman" w:cs="Times New Roman"/>
        </w:rPr>
        <w:t>s.d]b).</w:t>
      </w:r>
    </w:p>
  </w:footnote>
  <w:footnote w:id="4">
    <w:p w14:paraId="3CBEA645" w14:textId="77777777" w:rsidR="00EC339D" w:rsidRPr="00242C9E" w:rsidRDefault="00EC339D" w:rsidP="00EC339D">
      <w:pPr>
        <w:pStyle w:val="Textodenotaderodap"/>
        <w:jc w:val="both"/>
        <w:rPr>
          <w:rFonts w:ascii="Times New Roman" w:hAnsi="Times New Roman" w:cs="Times New Roman"/>
        </w:rPr>
      </w:pPr>
      <w:r w:rsidRPr="00242C9E">
        <w:rPr>
          <w:rStyle w:val="Refdenotaderodap"/>
          <w:rFonts w:ascii="Times New Roman" w:hAnsi="Times New Roman" w:cs="Times New Roman"/>
        </w:rPr>
        <w:footnoteRef/>
      </w:r>
      <w:r w:rsidRPr="00242C9E">
        <w:rPr>
          <w:rFonts w:ascii="Times New Roman" w:hAnsi="Times New Roman" w:cs="Times New Roman"/>
        </w:rPr>
        <w:t xml:space="preserve"> O Fundo de Financiamento Estudantil (FIES) é um dos mais antigos programas de democratização do Acesso ao Ensino Superior, criado em 2001 pelo Ministério da Educação (MEC), que concede financiamento integral de cursos superiores em instituições privadas participantes do programa e de boa avaliação no Sistema Nacional de Avaliação Superior da Educação Superior (SINAES), a alunos de baixa renda inscritos no Cadastro Único (</w:t>
      </w:r>
      <w:r w:rsidRPr="00242C9E">
        <w:rPr>
          <w:rFonts w:ascii="Times New Roman" w:hAnsi="Times New Roman" w:cs="Times New Roman"/>
        </w:rPr>
        <w:t>CadÚnico) de Programas Sociais do Governo Federal (MEC, [s.d]c).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7526B"/>
    <w:multiLevelType w:val="hybridMultilevel"/>
    <w:tmpl w:val="BB3A31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A5C7713"/>
    <w:multiLevelType w:val="hybridMultilevel"/>
    <w:tmpl w:val="BF689A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1"/>
  </w:num>
  <w:num w:numId="2" w16cid:durableId="2042942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MANDO">
    <w15:presenceInfo w15:providerId="None" w15:userId="ARMANDO"/>
  </w15:person>
  <w15:person w15:author="Camila Silva">
    <w15:presenceInfo w15:providerId="Windows Live" w15:userId="8f9458869d0e55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95A79"/>
    <w:rsid w:val="00120498"/>
    <w:rsid w:val="001750B6"/>
    <w:rsid w:val="001B6ECA"/>
    <w:rsid w:val="002F3609"/>
    <w:rsid w:val="003A4221"/>
    <w:rsid w:val="003B4AC1"/>
    <w:rsid w:val="00450EA5"/>
    <w:rsid w:val="00483CA9"/>
    <w:rsid w:val="004A45FD"/>
    <w:rsid w:val="004B1D01"/>
    <w:rsid w:val="004B646F"/>
    <w:rsid w:val="004C5576"/>
    <w:rsid w:val="004D6E26"/>
    <w:rsid w:val="00520890"/>
    <w:rsid w:val="00521F4A"/>
    <w:rsid w:val="005239FA"/>
    <w:rsid w:val="00534B50"/>
    <w:rsid w:val="0063142D"/>
    <w:rsid w:val="00642304"/>
    <w:rsid w:val="00674210"/>
    <w:rsid w:val="006776B3"/>
    <w:rsid w:val="006F449B"/>
    <w:rsid w:val="00734F8B"/>
    <w:rsid w:val="007838DA"/>
    <w:rsid w:val="007A4F1E"/>
    <w:rsid w:val="007B29E8"/>
    <w:rsid w:val="00820F33"/>
    <w:rsid w:val="00822323"/>
    <w:rsid w:val="00913B6E"/>
    <w:rsid w:val="009363CF"/>
    <w:rsid w:val="00964F52"/>
    <w:rsid w:val="00990F61"/>
    <w:rsid w:val="009F2F7E"/>
    <w:rsid w:val="00A30880"/>
    <w:rsid w:val="00A668AF"/>
    <w:rsid w:val="00A74130"/>
    <w:rsid w:val="00A80F82"/>
    <w:rsid w:val="00AB3D61"/>
    <w:rsid w:val="00B62FE1"/>
    <w:rsid w:val="00B7405F"/>
    <w:rsid w:val="00B83CB5"/>
    <w:rsid w:val="00C1690B"/>
    <w:rsid w:val="00C30059"/>
    <w:rsid w:val="00C82AF9"/>
    <w:rsid w:val="00C91957"/>
    <w:rsid w:val="00CA28B3"/>
    <w:rsid w:val="00CE6FB3"/>
    <w:rsid w:val="00CF6478"/>
    <w:rsid w:val="00D10917"/>
    <w:rsid w:val="00D536D8"/>
    <w:rsid w:val="00D61F18"/>
    <w:rsid w:val="00D95F44"/>
    <w:rsid w:val="00E93475"/>
    <w:rsid w:val="00EC339D"/>
    <w:rsid w:val="00EF3058"/>
    <w:rsid w:val="00F4097A"/>
    <w:rsid w:val="00F47161"/>
    <w:rsid w:val="00FC5A44"/>
    <w:rsid w:val="00FE22C2"/>
    <w:rsid w:val="00FE467B"/>
    <w:rsid w:val="00FF1C5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table" w:customStyle="1" w:styleId="TableNormal">
    <w:name w:val="TableNormal"/>
    <w:rsid w:val="00EC339D"/>
    <w:rPr>
      <w:rFonts w:ascii="Calibri" w:eastAsia="Calibri" w:hAnsi="Calibri" w:cs="Calibri"/>
      <w:kern w:val="0"/>
      <w:lang w:eastAsia="pt-BR"/>
      <w14:ligatures w14:val="none"/>
    </w:rPr>
    <w:tblPr>
      <w:tblCellMar>
        <w:top w:w="0" w:type="dxa"/>
        <w:left w:w="0" w:type="dxa"/>
        <w:bottom w:w="0" w:type="dxa"/>
        <w:right w:w="0" w:type="dxa"/>
      </w:tblCellMar>
    </w:tblPr>
  </w:style>
  <w:style w:type="table" w:customStyle="1" w:styleId="TableNormal0">
    <w:name w:val="Table Normal"/>
    <w:rsid w:val="00EC339D"/>
    <w:rPr>
      <w:rFonts w:ascii="Calibri" w:eastAsia="Calibri" w:hAnsi="Calibri" w:cs="Calibri"/>
      <w:kern w:val="0"/>
      <w:lang w:eastAsia="pt-BR"/>
      <w14:ligatures w14:val="none"/>
    </w:rPr>
    <w:tblPr>
      <w:tblCellMar>
        <w:top w:w="0" w:type="dxa"/>
        <w:left w:w="0" w:type="dxa"/>
        <w:bottom w:w="0" w:type="dxa"/>
        <w:right w:w="0" w:type="dxa"/>
      </w:tblCellMar>
    </w:tblPr>
  </w:style>
  <w:style w:type="paragraph" w:styleId="Textodenotaderodap">
    <w:name w:val="footnote text"/>
    <w:basedOn w:val="Normal"/>
    <w:link w:val="TextodenotaderodapChar"/>
    <w:uiPriority w:val="99"/>
    <w:semiHidden/>
    <w:unhideWhenUsed/>
    <w:rsid w:val="00EC339D"/>
    <w:pPr>
      <w:spacing w:after="0" w:line="240" w:lineRule="auto"/>
    </w:pPr>
    <w:rPr>
      <w:rFonts w:ascii="Calibri" w:eastAsia="Calibri" w:hAnsi="Calibri" w:cs="Calibri"/>
      <w:kern w:val="0"/>
      <w:sz w:val="20"/>
      <w:szCs w:val="20"/>
      <w:lang w:eastAsia="pt-BR"/>
      <w14:ligatures w14:val="none"/>
    </w:rPr>
  </w:style>
  <w:style w:type="character" w:customStyle="1" w:styleId="TextodenotaderodapChar">
    <w:name w:val="Texto de nota de rodapé Char"/>
    <w:basedOn w:val="Fontepargpadro"/>
    <w:link w:val="Textodenotaderodap"/>
    <w:uiPriority w:val="99"/>
    <w:semiHidden/>
    <w:rsid w:val="00EC339D"/>
    <w:rPr>
      <w:rFonts w:ascii="Calibri" w:eastAsia="Calibri" w:hAnsi="Calibri" w:cs="Calibri"/>
      <w:kern w:val="0"/>
      <w:sz w:val="20"/>
      <w:szCs w:val="20"/>
      <w:lang w:eastAsia="pt-BR"/>
      <w14:ligatures w14:val="none"/>
    </w:rPr>
  </w:style>
  <w:style w:type="character" w:styleId="Refdenotaderodap">
    <w:name w:val="footnote reference"/>
    <w:basedOn w:val="Fontepargpadro"/>
    <w:uiPriority w:val="99"/>
    <w:semiHidden/>
    <w:unhideWhenUsed/>
    <w:rsid w:val="00EC339D"/>
    <w:rPr>
      <w:vertAlign w:val="superscript"/>
    </w:rPr>
  </w:style>
  <w:style w:type="character" w:styleId="Hyperlink">
    <w:name w:val="Hyperlink"/>
    <w:basedOn w:val="Fontepargpadro"/>
    <w:uiPriority w:val="99"/>
    <w:unhideWhenUsed/>
    <w:rsid w:val="00EC339D"/>
    <w:rPr>
      <w:color w:val="0563C1" w:themeColor="hyperlink"/>
      <w:u w:val="single"/>
    </w:rPr>
  </w:style>
  <w:style w:type="character" w:styleId="MenoPendente">
    <w:name w:val="Unresolved Mention"/>
    <w:basedOn w:val="Fontepargpadro"/>
    <w:uiPriority w:val="99"/>
    <w:semiHidden/>
    <w:unhideWhenUsed/>
    <w:rsid w:val="00EC339D"/>
    <w:rPr>
      <w:color w:val="605E5C"/>
      <w:shd w:val="clear" w:color="auto" w:fill="E1DFDD"/>
    </w:rPr>
  </w:style>
  <w:style w:type="paragraph" w:styleId="Reviso">
    <w:name w:val="Revision"/>
    <w:hidden/>
    <w:uiPriority w:val="99"/>
    <w:semiHidden/>
    <w:rsid w:val="00EC339D"/>
    <w:pPr>
      <w:spacing w:after="0" w:line="240" w:lineRule="auto"/>
    </w:pPr>
    <w:rPr>
      <w:rFonts w:ascii="Calibri" w:eastAsia="Calibri" w:hAnsi="Calibri" w:cs="Calibri"/>
      <w:kern w:val="0"/>
      <w:lang w:eastAsia="pt-BR"/>
      <w14:ligatures w14:val="none"/>
    </w:rPr>
  </w:style>
  <w:style w:type="character" w:styleId="Refdecomentrio">
    <w:name w:val="annotation reference"/>
    <w:basedOn w:val="Fontepargpadro"/>
    <w:uiPriority w:val="99"/>
    <w:semiHidden/>
    <w:unhideWhenUsed/>
    <w:rsid w:val="00EC339D"/>
    <w:rPr>
      <w:sz w:val="16"/>
      <w:szCs w:val="16"/>
    </w:rPr>
  </w:style>
  <w:style w:type="paragraph" w:styleId="Textodecomentrio">
    <w:name w:val="annotation text"/>
    <w:basedOn w:val="Normal"/>
    <w:link w:val="TextodecomentrioChar"/>
    <w:uiPriority w:val="99"/>
    <w:unhideWhenUsed/>
    <w:rsid w:val="00EC339D"/>
    <w:pPr>
      <w:spacing w:line="240" w:lineRule="auto"/>
    </w:pPr>
    <w:rPr>
      <w:rFonts w:ascii="Calibri" w:eastAsia="Calibri" w:hAnsi="Calibri" w:cs="Calibri"/>
      <w:kern w:val="0"/>
      <w:sz w:val="20"/>
      <w:szCs w:val="20"/>
      <w:lang w:eastAsia="pt-BR"/>
      <w14:ligatures w14:val="none"/>
    </w:rPr>
  </w:style>
  <w:style w:type="character" w:customStyle="1" w:styleId="TextodecomentrioChar">
    <w:name w:val="Texto de comentário Char"/>
    <w:basedOn w:val="Fontepargpadro"/>
    <w:link w:val="Textodecomentrio"/>
    <w:uiPriority w:val="99"/>
    <w:rsid w:val="00EC339D"/>
    <w:rPr>
      <w:rFonts w:ascii="Calibri" w:eastAsia="Calibri" w:hAnsi="Calibri" w:cs="Calibri"/>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EC339D"/>
    <w:rPr>
      <w:b/>
      <w:bCs/>
    </w:rPr>
  </w:style>
  <w:style w:type="character" w:customStyle="1" w:styleId="AssuntodocomentrioChar">
    <w:name w:val="Assunto do comentário Char"/>
    <w:basedOn w:val="TextodecomentrioChar"/>
    <w:link w:val="Assuntodocomentrio"/>
    <w:uiPriority w:val="99"/>
    <w:semiHidden/>
    <w:rsid w:val="00EC339D"/>
    <w:rPr>
      <w:rFonts w:ascii="Calibri" w:eastAsia="Calibri" w:hAnsi="Calibri" w:cs="Calibri"/>
      <w:b/>
      <w:bCs/>
      <w:kern w:val="0"/>
      <w:sz w:val="20"/>
      <w:szCs w:val="20"/>
      <w:lang w:eastAsia="pt-BR"/>
      <w14:ligatures w14:val="none"/>
    </w:rPr>
  </w:style>
  <w:style w:type="character" w:styleId="nfase">
    <w:name w:val="Emphasis"/>
    <w:basedOn w:val="Fontepargpadro"/>
    <w:uiPriority w:val="20"/>
    <w:qFormat/>
    <w:rsid w:val="00EC339D"/>
    <w:rPr>
      <w:i/>
      <w:iCs/>
    </w:rPr>
  </w:style>
  <w:style w:type="character" w:styleId="Forte">
    <w:name w:val="Strong"/>
    <w:basedOn w:val="Fontepargpadro"/>
    <w:uiPriority w:val="22"/>
    <w:qFormat/>
    <w:rsid w:val="00EC339D"/>
    <w:rPr>
      <w:b/>
      <w:bCs/>
    </w:rPr>
  </w:style>
  <w:style w:type="character" w:styleId="HiperlinkVisitado">
    <w:name w:val="FollowedHyperlink"/>
    <w:basedOn w:val="Fontepargpadro"/>
    <w:uiPriority w:val="99"/>
    <w:semiHidden/>
    <w:unhideWhenUsed/>
    <w:rsid w:val="00EC339D"/>
    <w:rPr>
      <w:color w:val="954F72" w:themeColor="followedHyperlink"/>
      <w:u w:val="single"/>
    </w:rPr>
  </w:style>
  <w:style w:type="table" w:styleId="Tabelacomgrade">
    <w:name w:val="Table Grid"/>
    <w:basedOn w:val="Tabelanormal"/>
    <w:uiPriority w:val="39"/>
    <w:rsid w:val="00EC339D"/>
    <w:pPr>
      <w:spacing w:after="0" w:line="240" w:lineRule="auto"/>
    </w:pPr>
    <w:rPr>
      <w:rFonts w:ascii="Calibri" w:eastAsia="Calibri" w:hAnsi="Calibri" w:cs="Calibri"/>
      <w:kern w:val="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3-nfase1">
    <w:name w:val="Grid Table 3 Accent 1"/>
    <w:basedOn w:val="Tabelanormal"/>
    <w:uiPriority w:val="48"/>
    <w:rsid w:val="00EC339D"/>
    <w:pPr>
      <w:spacing w:after="0" w:line="240" w:lineRule="auto"/>
    </w:pPr>
    <w:rPr>
      <w:rFonts w:ascii="Calibri" w:eastAsia="Calibri" w:hAnsi="Calibri" w:cs="Calibri"/>
      <w:kern w:val="0"/>
      <w:lang w:eastAsia="pt-BR"/>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gov.br/inep/pt-br/acesso-a-informacao/dados-abertos/microdados" TargetMode="External"/><Relationship Id="rId18" Type="http://schemas.openxmlformats.org/officeDocument/2006/relationships/hyperlink" Target="https://acessounico.mec.gov.br/prouni"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hyperlink" Target="https://www.gov.br/inep/pt-br/areas-de-atuacao/avaliacao-e-exames-educacionais/enem/enem-portugal" TargetMode="External"/><Relationship Id="rId17" Type="http://schemas.openxmlformats.org/officeDocument/2006/relationships/hyperlink" Target="https://acessounico.mec.gov.br/sis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br/inep/pt-br/areas-de-atuacao/avaliacao-e-exames-educacionais/enem/municipios-de-aplicacao" TargetMode="External"/><Relationship Id="rId20" Type="http://schemas.openxmlformats.org/officeDocument/2006/relationships/hyperlink" Target="https://periodicos.ufam.edu.br/index.php/amazonida/article/view/1115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br/inep/pt-br/areas-de-atuacao/avaliacao-e-exames-educacionais/enem"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gov.br/inep/pt-br/areas-de-atuacao/avaliacao-e-exames-educacionais/enem/historico" TargetMode="External"/><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s://acessounico.mec.gov.br/fies"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gov.br/inep/pt-br/assuntos/noticias/enem/enem-2025-mais-de-5-3-milhoes-ja-se-inscrevera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3635</TotalTime>
  <Pages>14</Pages>
  <Words>5045</Words>
  <Characters>27246</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Miriane Feitoza</cp:lastModifiedBy>
  <cp:revision>11</cp:revision>
  <cp:lastPrinted>2025-06-10T18:30:00Z</cp:lastPrinted>
  <dcterms:created xsi:type="dcterms:W3CDTF">2025-06-11T23:35:00Z</dcterms:created>
  <dcterms:modified xsi:type="dcterms:W3CDTF">2025-09-11T00:57:00Z</dcterms:modified>
</cp:coreProperties>
</file>