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center"/>
        <w:rPr>
          <w:b w:val="1"/>
          <w:sz w:val="24"/>
          <w:szCs w:val="24"/>
          <w:shd w:val="clear"/>
          <w:rFonts w:cstheme="minorHAnsi"/>
        </w:rPr>
      </w:pPr>
      <w:r>
        <w:rPr>
          <w:b w:val="1"/>
          <w:sz w:val="24"/>
          <w:szCs w:val="24"/>
          <w:shd w:val="clear"/>
          <w:rFonts w:cstheme="minorHAnsi"/>
        </w:rPr>
        <w:t xml:space="preserve">AVALIAÇÃO DA SATISFAÇÃO DA IMAGEM CORPORAL E PRESENÇA DE </w:t>
      </w:r>
      <w:r>
        <w:rPr>
          <w:b w:val="1"/>
          <w:sz w:val="24"/>
          <w:szCs w:val="24"/>
          <w:shd w:val="clear"/>
          <w:rFonts w:cstheme="minorHAnsi"/>
        </w:rPr>
        <w:t xml:space="preserve">TRANSTORNOS ALIMENTARES EM ADOLESCENTES NA CIDADE DE PATROCÍNIO-MG</w:t>
      </w:r>
    </w:p>
    <w:p>
      <w:pPr>
        <w:jc w:val="center"/>
        <w:spacing w:after="0"/>
        <w:rPr>
          <w:sz w:val="24"/>
          <w:szCs w:val="24"/>
          <w:shd w:val="clear"/>
          <w:rFonts w:cstheme="minorHAnsi"/>
        </w:rPr>
      </w:pPr>
    </w:p>
    <w:p>
      <w:pPr>
        <w:jc w:val="center"/>
        <w:spacing w:after="0"/>
        <w:rPr>
          <w:sz w:val="24"/>
          <w:szCs w:val="24"/>
          <w:shd w:val="clear"/>
          <w:rFonts w:cstheme="minorHAnsi"/>
        </w:rPr>
      </w:pPr>
      <w:r>
        <w:rPr>
          <w:sz w:val="24"/>
          <w:szCs w:val="24"/>
          <w:shd w:val="clear"/>
          <w:rFonts w:cstheme="minorHAnsi"/>
        </w:rPr>
        <w:t xml:space="preserve">Lays Costa da Silva¹ e Gabriella Gonçalves de Melo</w:t>
      </w:r>
      <w:r>
        <w:rPr>
          <w:vertAlign w:val="superscript"/>
          <w:sz w:val="24"/>
          <w:szCs w:val="24"/>
          <w:shd w:val="clear"/>
          <w:rFonts w:cstheme="minorHAnsi"/>
        </w:rPr>
        <w:t>2</w:t>
      </w:r>
      <w:r>
        <w:rPr>
          <w:sz w:val="24"/>
          <w:szCs w:val="24"/>
          <w:shd w:val="clear"/>
          <w:rFonts w:cstheme="minorHAnsi"/>
        </w:rPr>
        <w:t>.</w:t>
      </w:r>
    </w:p>
    <w:p>
      <w:pPr>
        <w:jc w:val="center"/>
        <w:spacing w:after="0"/>
        <w:rPr>
          <w:sz w:val="24"/>
          <w:szCs w:val="24"/>
          <w:shd w:val="clear"/>
          <w:rFonts w:cstheme="minorHAnsi"/>
        </w:rPr>
      </w:pPr>
    </w:p>
    <w:p>
      <w:pPr>
        <w:jc w:val="center"/>
        <w:spacing w:after="0"/>
        <w:rPr>
          <w:sz w:val="24"/>
          <w:szCs w:val="24"/>
          <w:shd w:val="clear"/>
          <w:rFonts w:cstheme="minorHAnsi"/>
        </w:rPr>
      </w:pPr>
      <w:r>
        <w:rPr>
          <w:sz w:val="24"/>
          <w:szCs w:val="24"/>
          <w:shd w:val="clear"/>
          <w:rFonts w:cstheme="minorHAnsi"/>
        </w:rPr>
        <w:t xml:space="preserve">E-mail: lays_dasilva2013@hotmail.com</w:t>
      </w:r>
    </w:p>
    <w:p>
      <w:pPr>
        <w:jc w:val="center"/>
        <w:spacing w:after="0"/>
        <w:rPr>
          <w:sz w:val="24"/>
          <w:szCs w:val="24"/>
          <w:shd w:val="clear"/>
          <w:rFonts w:cstheme="minorHAnsi"/>
        </w:rPr>
      </w:pPr>
    </w:p>
    <w:p>
      <w:pPr>
        <w:jc w:val="both"/>
        <w:spacing w:after="0"/>
        <w:rPr>
          <w:sz w:val="20"/>
          <w:szCs w:val="20"/>
          <w:shd w:val="clear"/>
          <w:rFonts w:cstheme="minorHAnsi"/>
        </w:rPr>
      </w:pPr>
      <w:r>
        <w:rPr>
          <w:vertAlign w:val="superscript"/>
          <w:sz w:val="20"/>
          <w:szCs w:val="20"/>
          <w:shd w:val="clear"/>
          <w:rFonts w:cstheme="minorHAnsi"/>
        </w:rPr>
        <w:t xml:space="preserve">1 </w:t>
      </w:r>
      <w:r>
        <w:rPr>
          <w:sz w:val="20"/>
          <w:szCs w:val="20"/>
          <w:shd w:val="clear"/>
          <w:rFonts w:cstheme="minorHAnsi"/>
        </w:rPr>
        <w:t xml:space="preserve">Graduanda, UNICERP, Curso de Nutrição, Patrocínio/MG, Brasil; </w:t>
      </w:r>
      <w:r>
        <w:rPr>
          <w:vertAlign w:val="superscript"/>
          <w:sz w:val="20"/>
          <w:szCs w:val="20"/>
          <w:shd w:val="clear"/>
          <w:rFonts w:cstheme="minorHAnsi"/>
        </w:rPr>
        <w:t>2</w:t>
      </w:r>
      <w:r>
        <w:rPr>
          <w:sz w:val="20"/>
          <w:szCs w:val="20"/>
          <w:shd w:val="clear"/>
          <w:rFonts w:cstheme="minorHAnsi"/>
        </w:rPr>
        <w:t xml:space="preserve"> Mestre, UNICERP, Curso de Nutrição, </w:t>
      </w:r>
      <w:r>
        <w:rPr>
          <w:sz w:val="20"/>
          <w:szCs w:val="20"/>
          <w:shd w:val="clear"/>
          <w:rFonts w:cstheme="minorHAnsi"/>
        </w:rPr>
        <w:t xml:space="preserve">Patrocínio/MG, Brasil.</w:t>
      </w:r>
    </w:p>
    <w:p>
      <w:pPr>
        <w:jc w:val="both"/>
        <w:spacing w:after="0"/>
        <w:rPr>
          <w:sz w:val="24"/>
          <w:szCs w:val="24"/>
          <w:shd w:val="clear"/>
          <w:rFonts w:cstheme="minorHAnsi"/>
        </w:rPr>
      </w:pPr>
    </w:p>
    <w:p>
      <w:pPr>
        <w:jc w:val="both"/>
        <w:spacing w:lineRule="auto" w:line="240" w:after="0"/>
        <w:rPr>
          <w:sz w:val="24"/>
          <w:szCs w:val="24"/>
          <w:shd w:val="clear"/>
          <w:rFonts w:cstheme="minorHAnsi"/>
        </w:rPr>
      </w:pPr>
      <w:r>
        <w:rPr>
          <w:b w:val="1"/>
          <w:sz w:val="24"/>
          <w:szCs w:val="24"/>
          <w:shd w:val="clear"/>
          <w:rFonts w:cstheme="minorHAnsi"/>
        </w:rPr>
        <w:t>Introdução</w:t>
      </w:r>
      <w:r>
        <w:rPr>
          <w:sz w:val="24"/>
          <w:szCs w:val="24"/>
          <w:shd w:val="clear"/>
          <w:rFonts w:cstheme="minorHAnsi"/>
        </w:rPr>
        <w:t xml:space="preserve">: </w:t>
      </w:r>
      <w:r>
        <w:rPr>
          <w:sz w:val="24"/>
          <w:szCs w:val="24"/>
          <w:shd w:val="clear"/>
          <w:rFonts w:eastAsia="Times New Roman" w:cstheme="minorHAnsi"/>
          <w:lang w:eastAsia="pt-BR"/>
        </w:rPr>
        <w:t xml:space="preserve">A adolescência é um período marcado por diversas mudanças</w:t>
      </w:r>
      <w:r>
        <w:rPr>
          <w:sz w:val="24"/>
          <w:szCs w:val="24"/>
          <w:shd w:val="clear"/>
          <w:rFonts w:cstheme="minorHAnsi"/>
        </w:rPr>
        <w:t xml:space="preserve">. </w:t>
      </w:r>
      <w:r>
        <w:rPr>
          <w:sz w:val="24"/>
          <w:szCs w:val="24"/>
          <w:shd w:val="clear"/>
          <w:rFonts w:eastAsia="Times New Roman" w:cstheme="minorHAnsi"/>
          <w:lang w:eastAsia="pt-BR"/>
        </w:rPr>
        <w:t xml:space="preserve">É o </w:t>
      </w:r>
      <w:r>
        <w:rPr>
          <w:sz w:val="24"/>
          <w:szCs w:val="24"/>
          <w:shd w:val="clear"/>
          <w:rFonts w:eastAsia="Times New Roman" w:cstheme="minorHAnsi"/>
          <w:lang w:eastAsia="pt-BR"/>
        </w:rPr>
        <w:t xml:space="preserve">momento propício para a construção da identidade própria, onde o púbere tem o seu </w:t>
      </w:r>
      <w:r>
        <w:rPr>
          <w:sz w:val="24"/>
          <w:szCs w:val="24"/>
          <w:shd w:val="clear"/>
          <w:rFonts w:eastAsia="Times New Roman" w:cstheme="minorHAnsi"/>
          <w:lang w:eastAsia="pt-BR"/>
        </w:rPr>
        <w:t xml:space="preserve">foco em si e no próximo, construindo assim sua autoimagem. </w:t>
      </w:r>
      <w:r>
        <w:rPr>
          <w:b w:val="1"/>
          <w:sz w:val="24"/>
          <w:szCs w:val="24"/>
          <w:shd w:val="clear"/>
          <w:rFonts w:cstheme="minorHAnsi"/>
        </w:rPr>
        <w:t xml:space="preserve">Objetivo: </w:t>
      </w:r>
      <w:r>
        <w:rPr>
          <w:sz w:val="24"/>
          <w:szCs w:val="24"/>
          <w:shd w:val="clear"/>
          <w:rFonts w:cstheme="minorHAnsi"/>
        </w:rPr>
        <w:t xml:space="preserve">Avaliar a </w:t>
      </w:r>
      <w:r>
        <w:rPr>
          <w:sz w:val="24"/>
          <w:szCs w:val="24"/>
          <w:shd w:val="clear"/>
          <w:rFonts w:cstheme="minorHAnsi"/>
        </w:rPr>
        <w:t xml:space="preserve">satisfação da imagem corporal e presença de transtornos alimentares em </w:t>
      </w:r>
      <w:r>
        <w:rPr>
          <w:sz w:val="24"/>
          <w:szCs w:val="24"/>
          <w:shd w:val="clear"/>
          <w:rFonts w:cstheme="minorHAnsi"/>
        </w:rPr>
        <w:t xml:space="preserve">adolescentes na cidade de Patrocínio – MG.</w:t>
      </w:r>
      <w:r>
        <w:rPr>
          <w:sz w:val="24"/>
          <w:szCs w:val="24"/>
          <w:shd w:val="clear" w:color="000000" w:fill="FFFFFF"/>
          <w:rFonts w:cstheme="minorHAnsi"/>
        </w:rPr>
        <w:t xml:space="preserve"> </w:t>
      </w:r>
      <w:r>
        <w:rPr>
          <w:b w:val="1"/>
          <w:sz w:val="24"/>
          <w:szCs w:val="24"/>
          <w:shd w:val="clear"/>
          <w:rFonts w:cstheme="minorHAnsi"/>
        </w:rPr>
        <w:t xml:space="preserve">Metodologia: </w:t>
      </w:r>
      <w:r>
        <w:rPr>
          <w:sz w:val="24"/>
          <w:szCs w:val="24"/>
          <w:shd w:val="clear"/>
          <w:rFonts w:eastAsia="Times New Roman" w:cstheme="minorHAnsi"/>
          <w:lang w:eastAsia="pt-BR"/>
        </w:rPr>
        <w:t xml:space="preserve">Trata – se de um estudo de </w:t>
      </w:r>
      <w:r>
        <w:rPr>
          <w:sz w:val="24"/>
          <w:szCs w:val="24"/>
          <w:shd w:val="clear"/>
          <w:rFonts w:eastAsia="Times New Roman" w:cstheme="minorHAnsi"/>
          <w:lang w:eastAsia="pt-BR"/>
        </w:rPr>
        <w:t xml:space="preserve">caráter descritivo, transversal de abordagem quantitativa realizado com 47 </w:t>
      </w:r>
      <w:r>
        <w:rPr>
          <w:sz w:val="24"/>
          <w:szCs w:val="24"/>
          <w:shd w:val="clear"/>
          <w:rFonts w:eastAsia="Times New Roman" w:cstheme="minorHAnsi"/>
          <w:lang w:eastAsia="pt-BR"/>
        </w:rPr>
        <w:t xml:space="preserve">adolescentes de duas Escolas Estaduais do </w:t>
      </w:r>
      <w:r>
        <w:rPr>
          <w:sz w:val="24"/>
          <w:szCs w:val="24"/>
          <w:shd w:val="clear"/>
          <w:rFonts w:cstheme="minorHAnsi"/>
        </w:rPr>
        <w:t xml:space="preserve">interior de Minas Gerais. Foi avaliada a </w:t>
      </w:r>
      <w:r>
        <w:rPr>
          <w:sz w:val="24"/>
          <w:szCs w:val="24"/>
          <w:shd w:val="clear"/>
          <w:rFonts w:cstheme="minorHAnsi"/>
        </w:rPr>
        <w:t xml:space="preserve">percepção da imagem corporal dos adolescentes através do Questionário de </w:t>
      </w:r>
      <w:r>
        <w:rPr>
          <w:sz w:val="24"/>
          <w:szCs w:val="24"/>
          <w:shd w:val="clear"/>
          <w:rFonts w:cstheme="minorHAnsi"/>
        </w:rPr>
        <w:t>Preocupação</w:t>
      </w:r>
      <w:r>
        <w:rPr>
          <w:spacing w:val="-2"/>
          <w:color w:val="000000" w:themeColor="text1"/>
          <w:sz w:val="24"/>
          <w:szCs w:val="24"/>
          <w:shd w:val="clear"/>
          <w:rFonts w:cstheme="minorHAnsi"/>
        </w:rPr>
        <w:t xml:space="preserve"> </w:t>
      </w:r>
      <w:r>
        <w:rPr>
          <w:color w:val="000000" w:themeColor="text1"/>
          <w:sz w:val="24"/>
          <w:szCs w:val="24"/>
          <w:shd w:val="clear"/>
          <w:rFonts w:cstheme="minorHAnsi"/>
        </w:rPr>
        <w:t xml:space="preserve">com a</w:t>
      </w:r>
      <w:r>
        <w:rPr>
          <w:spacing w:val="-3"/>
          <w:color w:val="000000" w:themeColor="text1"/>
          <w:sz w:val="24"/>
          <w:szCs w:val="24"/>
          <w:shd w:val="clear"/>
          <w:rFonts w:cstheme="minorHAnsi"/>
        </w:rPr>
        <w:t xml:space="preserve"> </w:t>
      </w:r>
      <w:r>
        <w:rPr>
          <w:color w:val="000000" w:themeColor="text1"/>
          <w:sz w:val="24"/>
          <w:szCs w:val="24"/>
          <w:shd w:val="clear"/>
          <w:rFonts w:cstheme="minorHAnsi"/>
        </w:rPr>
        <w:t>Forma</w:t>
      </w:r>
      <w:r>
        <w:rPr>
          <w:spacing w:val="-3"/>
          <w:color w:val="000000" w:themeColor="text1"/>
          <w:sz w:val="24"/>
          <w:szCs w:val="24"/>
          <w:shd w:val="clear"/>
          <w:rFonts w:cstheme="minorHAnsi"/>
        </w:rPr>
        <w:t xml:space="preserve"> </w:t>
      </w:r>
      <w:r>
        <w:rPr>
          <w:color w:val="000000" w:themeColor="text1"/>
          <w:sz w:val="24"/>
          <w:szCs w:val="24"/>
          <w:shd w:val="clear"/>
          <w:rFonts w:cstheme="minorHAnsi"/>
        </w:rPr>
        <w:t>do</w:t>
      </w:r>
      <w:r>
        <w:rPr>
          <w:spacing w:val="-2"/>
          <w:color w:val="000000" w:themeColor="text1"/>
          <w:sz w:val="24"/>
          <w:szCs w:val="24"/>
          <w:shd w:val="clear"/>
          <w:rFonts w:cstheme="minorHAnsi"/>
        </w:rPr>
        <w:t xml:space="preserve"> </w:t>
      </w:r>
      <w:r>
        <w:rPr>
          <w:color w:val="000000" w:themeColor="text1"/>
          <w:sz w:val="24"/>
          <w:szCs w:val="24"/>
          <w:shd w:val="clear"/>
          <w:rFonts w:cstheme="minorHAnsi"/>
        </w:rPr>
        <w:t>Corpo</w:t>
      </w:r>
      <w:r>
        <w:rPr>
          <w:b w:val="1"/>
          <w:color w:val="000000" w:themeColor="text1"/>
          <w:sz w:val="24"/>
          <w:szCs w:val="24"/>
          <w:shd w:val="clear"/>
          <w:rFonts w:cstheme="minorHAnsi"/>
          <w:lang w:val="pt-PT"/>
        </w:rPr>
        <w:t xml:space="preserve"> </w:t>
      </w:r>
      <w:r>
        <w:rPr>
          <w:sz w:val="24"/>
          <w:szCs w:val="24"/>
          <w:shd w:val="clear"/>
          <w:rFonts w:cstheme="minorHAnsi"/>
          <w:lang w:val="pt-PT"/>
        </w:rPr>
        <w:t xml:space="preserve">(BSQ) e para avaliar a presença de transtornos </w:t>
      </w:r>
      <w:r>
        <w:rPr>
          <w:sz w:val="24"/>
          <w:szCs w:val="24"/>
          <w:shd w:val="clear"/>
          <w:rFonts w:cstheme="minorHAnsi"/>
          <w:lang w:val="pt-PT"/>
        </w:rPr>
        <w:t xml:space="preserve">alimentares foi utilizado o </w:t>
      </w:r>
      <w:r>
        <w:rPr>
          <w:sz w:val="24"/>
          <w:szCs w:val="24"/>
          <w:shd w:val="clear"/>
          <w:rFonts w:cstheme="minorHAnsi"/>
        </w:rPr>
        <w:t xml:space="preserve">Questionário EAT-26 (Teste de Atitudes Alimentares),</w:t>
      </w:r>
      <w:r>
        <w:rPr>
          <w:sz w:val="24"/>
          <w:szCs w:val="24"/>
          <w:shd w:val="clear"/>
          <w:rFonts w:cstheme="minorHAnsi"/>
          <w:lang w:val="pt-PT"/>
        </w:rPr>
        <w:t xml:space="preserve"> o </w:t>
      </w:r>
      <w:r>
        <w:rPr>
          <w:sz w:val="24"/>
          <w:szCs w:val="24"/>
          <w:shd w:val="clear"/>
          <w:rFonts w:cstheme="minorHAnsi"/>
          <w:lang w:val="pt-PT"/>
        </w:rPr>
        <w:t xml:space="preserve">estado nutricional foi classificado através do peso e estatura e o cálculo do Índice de </w:t>
      </w:r>
      <w:r>
        <w:rPr>
          <w:sz w:val="24"/>
          <w:szCs w:val="24"/>
          <w:shd w:val="clear"/>
          <w:rFonts w:cstheme="minorHAnsi"/>
          <w:lang w:val="pt-PT"/>
        </w:rPr>
        <w:t xml:space="preserve">Massa Corporal (IMC). </w:t>
      </w:r>
      <w:r>
        <w:rPr>
          <w:b w:val="1"/>
          <w:sz w:val="24"/>
          <w:szCs w:val="24"/>
          <w:shd w:val="clear"/>
          <w:rFonts w:cstheme="minorHAnsi"/>
        </w:rPr>
        <w:t>Resultados:</w:t>
      </w:r>
      <w:r>
        <w:rPr>
          <w:sz w:val="24"/>
          <w:szCs w:val="24"/>
          <w:shd w:val="clear"/>
          <w:rFonts w:cstheme="minorHAnsi"/>
        </w:rPr>
        <w:t xml:space="preserve"> Dos avaliados, 60,9% (n = 28) eram do sexo </w:t>
      </w:r>
      <w:r>
        <w:rPr>
          <w:sz w:val="24"/>
          <w:szCs w:val="24"/>
          <w:shd w:val="clear"/>
          <w:rFonts w:cstheme="minorHAnsi"/>
        </w:rPr>
        <w:t xml:space="preserve">feminino, a mediada de idade foi de 16 anos (14 - 17). Desdes 4,3% (n = 2) fazem o </w:t>
      </w:r>
      <w:r>
        <w:rPr>
          <w:sz w:val="24"/>
          <w:szCs w:val="24"/>
          <w:shd w:val="clear"/>
          <w:rFonts w:cstheme="minorHAnsi"/>
        </w:rPr>
        <w:t xml:space="preserve">oitavo ano, 23,9% (n = 11) nono ano, 30,4% (n = 14) primeiro ano, 32,6% (n = 15) </w:t>
      </w:r>
      <w:r>
        <w:rPr>
          <w:sz w:val="24"/>
          <w:szCs w:val="24"/>
          <w:shd w:val="clear"/>
          <w:rFonts w:cstheme="minorHAnsi"/>
        </w:rPr>
        <w:t xml:space="preserve">segundo ano e 8,7% (n = 4) o terceiro ano. Dos participantes 47,8% (n = 22) pertenciam </w:t>
      </w:r>
      <w:r>
        <w:rPr>
          <w:sz w:val="24"/>
          <w:szCs w:val="24"/>
          <w:shd w:val="clear"/>
          <w:rFonts w:cstheme="minorHAnsi"/>
        </w:rPr>
        <w:t xml:space="preserve">a escolar periférica e 52,2% (n = 24) a escola central. Quanto a prática de atividade </w:t>
      </w:r>
      <w:r>
        <w:rPr>
          <w:sz w:val="24"/>
          <w:szCs w:val="24"/>
          <w:shd w:val="clear"/>
          <w:rFonts w:cstheme="minorHAnsi"/>
        </w:rPr>
        <w:t xml:space="preserve">física, 67,4% (n= 31) alegaram que praticam. Em relação ao estado nutricional foi </w:t>
      </w:r>
      <w:r>
        <w:rPr>
          <w:sz w:val="24"/>
          <w:szCs w:val="24"/>
          <w:shd w:val="clear"/>
          <w:rFonts w:cstheme="minorHAnsi"/>
        </w:rPr>
        <w:t xml:space="preserve">observado que 21,7% (n = 10) estavam classificados como magreza, 67,4% (n = 31) </w:t>
      </w:r>
      <w:r>
        <w:rPr>
          <w:sz w:val="24"/>
          <w:szCs w:val="24"/>
          <w:shd w:val="clear"/>
          <w:rFonts w:cstheme="minorHAnsi"/>
        </w:rPr>
        <w:t xml:space="preserve">eutróficos, 8,7% (n = 4) como sobrepeso e 2,2% (n = 1) obesidade. Em relação a </w:t>
      </w:r>
      <w:r>
        <w:rPr>
          <w:sz w:val="24"/>
          <w:szCs w:val="24"/>
          <w:shd w:val="clear"/>
          <w:rFonts w:cstheme="minorHAnsi"/>
        </w:rPr>
        <w:t xml:space="preserve">percepção da imagem corporal, 63% (n = 29) apresentaram ausência de insatisfação </w:t>
      </w:r>
      <w:r>
        <w:rPr>
          <w:sz w:val="24"/>
          <w:szCs w:val="24"/>
          <w:shd w:val="clear"/>
          <w:rFonts w:cstheme="minorHAnsi"/>
        </w:rPr>
        <w:t xml:space="preserve">com a imagem, 15,20% (n = 7) insatisfação leve, 13% (n = 6) insatisfação moderada e </w:t>
      </w:r>
      <w:r>
        <w:rPr>
          <w:sz w:val="24"/>
          <w:szCs w:val="24"/>
          <w:shd w:val="clear"/>
          <w:rFonts w:cstheme="minorHAnsi"/>
        </w:rPr>
        <w:t xml:space="preserve">8,70% (n = 4) insatisfação grave. Em relação a classificação da presença de </w:t>
      </w:r>
      <w:r>
        <w:rPr>
          <w:sz w:val="24"/>
          <w:szCs w:val="24"/>
          <w:shd w:val="clear"/>
          <w:rFonts w:cstheme="minorHAnsi"/>
        </w:rPr>
        <w:t xml:space="preserve">transtornos alimentares, 76% (n = 35) negativo e 24% (n = 11) positivo. </w:t>
      </w:r>
      <w:r>
        <w:rPr>
          <w:b w:val="1"/>
          <w:sz w:val="24"/>
          <w:szCs w:val="24"/>
          <w:shd w:val="clear"/>
          <w:rFonts w:cstheme="minorHAnsi"/>
        </w:rPr>
        <w:t>Conclusão:</w:t>
      </w:r>
      <w:r>
        <w:rPr>
          <w:sz w:val="24"/>
          <w:szCs w:val="24"/>
          <w:shd w:val="clear"/>
          <w:rFonts w:cstheme="minorHAnsi"/>
        </w:rPr>
        <w:t xml:space="preserve"> Foi </w:t>
      </w:r>
      <w:r>
        <w:rPr>
          <w:sz w:val="24"/>
          <w:szCs w:val="24"/>
          <w:shd w:val="clear"/>
          <w:rFonts w:cstheme="minorHAnsi"/>
        </w:rPr>
        <w:t xml:space="preserve">possível concluir que a maioria os adolescentes encontram-se satisfeitos com a sua </w:t>
      </w:r>
      <w:r>
        <w:rPr>
          <w:sz w:val="24"/>
          <w:szCs w:val="24"/>
          <w:shd w:val="clear"/>
          <w:rFonts w:cstheme="minorHAnsi"/>
        </w:rPr>
        <w:t xml:space="preserve">imagem corporal e que não possuem presença de transtornos alimentares. </w:t>
      </w:r>
    </w:p>
    <w:p>
      <w:pPr>
        <w:jc w:val="both"/>
        <w:spacing w:lineRule="auto" w:line="240" w:after="0"/>
        <w:rPr>
          <w:sz w:val="24"/>
          <w:szCs w:val="24"/>
          <w:shd w:val="clear"/>
          <w:rFonts w:cstheme="minorHAnsi"/>
        </w:rPr>
      </w:pPr>
    </w:p>
    <w:p>
      <w:pPr>
        <w:jc w:val="both"/>
        <w:spacing w:after="0"/>
        <w:rPr>
          <w:sz w:val="24"/>
          <w:szCs w:val="24"/>
          <w:shd w:val="clear"/>
          <w:rFonts w:cstheme="minorHAnsi"/>
        </w:rPr>
      </w:pPr>
      <w:r>
        <w:rPr>
          <w:b w:val="1"/>
          <w:sz w:val="24"/>
          <w:szCs w:val="24"/>
          <w:shd w:val="clear"/>
          <w:rFonts w:cstheme="minorHAnsi"/>
        </w:rPr>
        <w:t xml:space="preserve">Palavras-chave: </w:t>
      </w:r>
      <w:r>
        <w:rPr>
          <w:sz w:val="24"/>
          <w:szCs w:val="24"/>
          <w:shd w:val="clear"/>
          <w:rFonts w:ascii="Calibri" w:eastAsia="Calibri" w:hAnsi="Calibri" w:cs="Calibri" w:asciiTheme="minorHAnsi" w:eastAsiaTheme="minorHAnsi" w:hAnsiTheme="minorHAnsi" w:cstheme="minorHAnsi"/>
          <w:lang w:bidi="ar-SA" w:eastAsia="en-US" w:val="pt-BR"/>
        </w:rPr>
        <w:t xml:space="preserve">Adolescência. Autoimagem. Transtornos Alimentares.</w:t>
      </w:r>
    </w:p>
    <w:sectPr>
      <w:headerReference w:type="default" r:id="rId5"/>
      <w:pgSz w:w="11906" w:h="16838"/>
      <w:pgMar w:top="2977" w:left="1701" w:bottom="1417" w:right="1701" w:header="708" w:footer="0" w:gutter="0"/>
      <w:pgNumType w:fmt="decimal"/>
      <w:docGrid w:type="default"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/>
    <w:charset w:val="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"/>
    <w:family w:val="swiss"/>
    <w:pitch w:val="variable"/>
    <w:sig w:usb0="e4002eff" w:usb1="c000247b" w:usb2="00000009" w:usb3="00000000" w:csb0="000001ff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161"/>
      <w:tabs>
        <w:tab w:val="left" w:pos="2010"/>
      </w:tabs>
      <w:rPr>
        <w:shd w:val="clear"/>
      </w:rPr>
    </w:pPr>
    <w:r>
      <w:rPr>
        <w:sz w:val="20"/>
      </w:rPr>
      <w:drawing>
        <wp:anchor distT="0" distB="0" distL="114300" distR="114300" simplePos="0" relativeHeight="251624959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-448314</wp:posOffset>
          </wp:positionV>
          <wp:extent cx="7553324" cy="10675620"/>
          <wp:effectExtent l="0" t="0" r="0" b="0"/>
          <wp:wrapNone/>
          <wp:docPr id="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storage/emulated/0/Android/data/com.infraware.office.link/cache/.polaris_temp/image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3960" cy="10676255"/>
                  </a:xfrm>
                  <a:prstGeom prst="rect"/>
                  <a:ln cap="flat"/>
                </pic:spPr>
              </pic:pic>
            </a:graphicData>
          </a:graphic>
        </wp:anchor>
      </w:drawing>
    </w:r>
    <w:r>
      <w:rPr>
        <w:shd w:val="clear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z w:val="22"/>
        <w:szCs w:val="22"/>
        <w:shd w:val="clear"/>
        <w:rFonts w:asciiTheme="minorHAnsi" w:eastAsiaTheme="minorHAnsi" w:hAnsiTheme="minorHAnsi" w:cstheme="minorBidi"/>
        <w:lang w:bidi="ar-SA" w:eastAsia="en-US" w:val="pt-BR"/>
      </w:rPr>
    </w:rPrDefault>
  </w:docDefaults>
  <w:style w:default="1" w:styleId="PO1" w:type="paragraph">
    <w:name w:val="Normal"/>
    <w:qFormat/>
    <w:pPr>
      <w:spacing w:lineRule="auto" w:line="259" w:after="160"/>
      <w:rPr/>
    </w:p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6" w:type="paragraph">
    <w:name w:val="Title"/>
    <w:basedOn w:val="PO1"/>
    <w:qFormat/>
    <w:pPr>
      <w:spacing w:before="240" w:after="120"/>
      <w:rPr/>
    </w:pPr>
    <w:rPr>
      <w:sz w:val="28"/>
      <w:szCs w:val="28"/>
      <w:shd w:val="clear"/>
      <w:rFonts w:ascii="Liberation Sans" w:eastAsia="Microsoft YaHei" w:hAnsi="Liberation Sans" w:cs="Arial"/>
    </w:rPr>
  </w:style>
  <w:style w:customStyle="1" w:styleId="PO151" w:type="character">
    <w:name w:val="Link da Internet"/>
    <w:basedOn w:val="PO2"/>
    <w:uiPriority w:val="99"/>
    <w:unhideWhenUsed/>
    <w:rPr>
      <w:color w:val="0563C1" w:themeColor="hyperlink"/>
      <w:u w:val="single"/>
      <w:shd w:val="clear"/>
    </w:rPr>
  </w:style>
  <w:style w:customStyle="1" w:styleId="PO152" w:type="character">
    <w:name w:val="Menção Pendente1"/>
    <w:basedOn w:val="PO2"/>
    <w:qFormat/>
    <w:uiPriority w:val="99"/>
    <w:semiHidden/>
    <w:unhideWhenUsed/>
    <w:rPr>
      <w:color w:val="605E5C"/>
      <w:shd w:val="clear" w:color="000000" w:fill="E1DFDD"/>
    </w:rPr>
  </w:style>
  <w:style w:customStyle="1" w:styleId="PO153" w:type="character">
    <w:name w:val="Cabeçalho Char"/>
    <w:basedOn w:val="PO2"/>
    <w:link w:val="PO161"/>
    <w:qFormat/>
    <w:uiPriority w:val="99"/>
  </w:style>
  <w:style w:customStyle="1" w:styleId="PO154" w:type="character">
    <w:name w:val="Rodapé Char"/>
    <w:basedOn w:val="PO2"/>
    <w:link w:val="PO162"/>
    <w:qFormat/>
    <w:uiPriority w:val="99"/>
  </w:style>
  <w:style w:customStyle="1" w:styleId="PO155" w:type="character">
    <w:name w:val="Texto de balão Char"/>
    <w:basedOn w:val="PO2"/>
    <w:link w:val="PO163"/>
    <w:qFormat/>
    <w:uiPriority w:val="99"/>
    <w:semiHidden/>
    <w:rPr>
      <w:sz w:val="18"/>
      <w:szCs w:val="18"/>
      <w:shd w:val="clear"/>
      <w:rFonts w:ascii="Segoe UI" w:hAnsi="Segoe UI" w:cs="Segoe UI"/>
    </w:rPr>
  </w:style>
  <w:style w:styleId="PO156" w:type="paragraph">
    <w:name w:val="Body Text"/>
    <w:basedOn w:val="PO1"/>
    <w:pPr>
      <w:spacing w:lineRule="auto" w:line="275" w:after="140"/>
      <w:rPr/>
    </w:pPr>
  </w:style>
  <w:style w:styleId="PO157" w:type="paragraph">
    <w:name w:val="List"/>
    <w:basedOn w:val="PO156"/>
    <w:rPr>
      <w:shd w:val="clear"/>
      <w:rFonts w:cs="Arial"/>
    </w:rPr>
  </w:style>
  <w:style w:styleId="PO158" w:type="paragraph">
    <w:name w:val="caption"/>
    <w:basedOn w:val="PO1"/>
    <w:qFormat/>
    <w:pPr>
      <w:spacing w:before="120" w:after="120"/>
      <w:suppressLineNumbers/>
      <w:rPr/>
    </w:pPr>
    <w:rPr>
      <w:i w:val="1"/>
      <w:sz w:val="24"/>
      <w:szCs w:val="24"/>
      <w:shd w:val="clear"/>
      <w:rFonts w:cs="Arial"/>
    </w:rPr>
  </w:style>
  <w:style w:customStyle="1" w:styleId="PO159" w:type="paragraph">
    <w:name w:val="Índice"/>
    <w:basedOn w:val="PO1"/>
    <w:qFormat/>
    <w:pPr>
      <w:suppressLineNumbers/>
      <w:rPr/>
    </w:pPr>
    <w:rPr>
      <w:shd w:val="clear"/>
      <w:rFonts w:cs="Arial"/>
    </w:rPr>
  </w:style>
  <w:style w:styleId="PO160" w:type="paragraph">
    <w:name w:val="Normal (Web)"/>
    <w:basedOn w:val="PO1"/>
    <w:qFormat/>
    <w:uiPriority w:val="99"/>
    <w:unhideWhenUsed/>
    <w:pPr>
      <w:spacing w:lineRule="auto" w:line="240" w:beforeAutospacing="1" w:afterAutospacing="1"/>
      <w:rPr/>
    </w:pPr>
    <w:rPr>
      <w:sz w:val="24"/>
      <w:szCs w:val="24"/>
      <w:shd w:val="clear"/>
      <w:rFonts w:ascii="Times New Roman" w:eastAsia="Times New Roman" w:hAnsi="Times New Roman" w:cs="Times New Roman"/>
      <w:lang w:eastAsia="pt-BR"/>
    </w:rPr>
  </w:style>
  <w:style w:styleId="PO161" w:type="paragraph">
    <w:name w:val="header"/>
    <w:basedOn w:val="PO1"/>
    <w:link w:val="PO153"/>
    <w:uiPriority w:val="99"/>
    <w:unhideWhenUsed/>
    <w:pPr>
      <w:spacing w:lineRule="auto" w:line="240" w:after="0"/>
      <w:tabs>
        <w:tab w:val="center" w:pos="4252"/>
        <w:tab w:val="right" w:pos="8504"/>
      </w:tabs>
      <w:rPr/>
    </w:pPr>
  </w:style>
  <w:style w:styleId="PO162" w:type="paragraph">
    <w:name w:val="footer"/>
    <w:basedOn w:val="PO1"/>
    <w:link w:val="PO154"/>
    <w:uiPriority w:val="99"/>
    <w:unhideWhenUsed/>
    <w:pPr>
      <w:spacing w:lineRule="auto" w:line="240" w:after="0"/>
      <w:tabs>
        <w:tab w:val="center" w:pos="4252"/>
        <w:tab w:val="right" w:pos="8504"/>
      </w:tabs>
      <w:rPr/>
    </w:pPr>
  </w:style>
  <w:style w:styleId="PO163" w:type="paragraph">
    <w:name w:val="Balloon Text"/>
    <w:basedOn w:val="PO1"/>
    <w:link w:val="PO155"/>
    <w:qFormat/>
    <w:uiPriority w:val="99"/>
    <w:semiHidden/>
    <w:unhideWhenUsed/>
    <w:pPr>
      <w:spacing w:lineRule="auto" w:line="240" w:after="0"/>
      <w:rPr/>
    </w:pPr>
    <w:rPr>
      <w:sz w:val="18"/>
      <w:szCs w:val="18"/>
      <w:shd w:val="clear"/>
      <w:rFonts w:ascii="Segoe UI" w:hAnsi="Segoe UI" w:cs="Segoe U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header" Target="header2.xml"></Relationship><Relationship Id="rId6" Type="http://schemas.openxmlformats.org/officeDocument/2006/relationships/theme" Target="theme/theme1.xml"></Relationship></Relationships>
</file>

<file path=word/_rels/header2.xml.rels><?xml version="1.0" encoding="UTF-8"?>
<Relationships xmlns="http://schemas.openxmlformats.org/package/2006/relationships"><Relationship Id="rId1" Type="http://schemas.openxmlformats.org/officeDocument/2006/relationships/image" Target="media/image1.png"></Relationship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2430</Characters>
  <CharactersWithSpaces>0</CharactersWithSpaces>
  <DocSecurity>0</DocSecurity>
  <HyperlinksChanged>false</HyperlinksChanged>
  <Lines>17</Lines>
  <LinksUpToDate>false</LinksUpToDate>
  <Pages>1</Pages>
  <Paragraphs>4</Paragraphs>
  <Words>380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UNASP-SP - Natalia Cristina de O. Vargas e Silva</dc:creator>
  <cp:lastModifiedBy/>
  <dcterms:modified xsi:type="dcterms:W3CDTF">2022-10-21T01:41:00Z</dcterms:modified>
</cp:coreProperties>
</file>