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6C" w:rsidRDefault="00D2388F" w:rsidP="007F5868">
      <w:pPr>
        <w:jc w:val="center"/>
        <w:rPr>
          <w:rFonts w:ascii="Arial" w:hAnsi="Arial" w:cs="Arial"/>
          <w:b/>
          <w:sz w:val="28"/>
          <w:szCs w:val="28"/>
        </w:rPr>
      </w:pPr>
      <w:r w:rsidRPr="00811E37">
        <w:rPr>
          <w:rFonts w:ascii="Arial" w:hAnsi="Arial" w:cs="Arial"/>
          <w:b/>
          <w:sz w:val="28"/>
          <w:szCs w:val="28"/>
        </w:rPr>
        <w:t>O MST E A LUTA PELA REFORMA AGRÁRIA NO BRASIL</w:t>
      </w:r>
    </w:p>
    <w:p w:rsidR="007F5868" w:rsidRPr="00C93BF6" w:rsidRDefault="007F5868" w:rsidP="007F5868">
      <w:pPr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C93BF6">
        <w:rPr>
          <w:rFonts w:ascii="Arial" w:hAnsi="Arial" w:cs="Arial"/>
          <w:b/>
          <w:sz w:val="24"/>
          <w:szCs w:val="24"/>
        </w:rPr>
        <w:t>JOÃO PAULO DA SILVA NETO</w:t>
      </w:r>
    </w:p>
    <w:p w:rsidR="00F35400" w:rsidRDefault="00D2388F" w:rsidP="00F35400">
      <w:pPr>
        <w:jc w:val="both"/>
      </w:pPr>
      <w:r w:rsidRPr="002C426C">
        <w:rPr>
          <w:rFonts w:ascii="Arial" w:hAnsi="Arial" w:cs="Arial"/>
          <w:b/>
          <w:sz w:val="24"/>
          <w:szCs w:val="24"/>
        </w:rPr>
        <w:t>RESUMO</w:t>
      </w:r>
      <w:r w:rsidR="002C426C" w:rsidRPr="002C426C">
        <w:rPr>
          <w:rFonts w:ascii="Arial" w:hAnsi="Arial" w:cs="Arial"/>
          <w:sz w:val="24"/>
          <w:szCs w:val="24"/>
        </w:rPr>
        <w:t xml:space="preserve">: Este artigo </w:t>
      </w:r>
      <w:r w:rsidR="002C426C">
        <w:rPr>
          <w:rFonts w:ascii="Arial" w:hAnsi="Arial" w:cs="Arial"/>
          <w:sz w:val="24"/>
          <w:szCs w:val="24"/>
        </w:rPr>
        <w:t>tem por finalidade</w:t>
      </w:r>
      <w:r w:rsidR="009D2EBF">
        <w:rPr>
          <w:rFonts w:ascii="Arial" w:hAnsi="Arial" w:cs="Arial"/>
          <w:sz w:val="24"/>
          <w:szCs w:val="24"/>
        </w:rPr>
        <w:t xml:space="preserve"> fazer uma aná</w:t>
      </w:r>
      <w:r w:rsidR="002C426C" w:rsidRPr="002C426C">
        <w:rPr>
          <w:rFonts w:ascii="Arial" w:hAnsi="Arial" w:cs="Arial"/>
          <w:sz w:val="24"/>
          <w:szCs w:val="24"/>
        </w:rPr>
        <w:t>lise sobre a história do MS</w:t>
      </w:r>
      <w:r w:rsidR="007F5868">
        <w:rPr>
          <w:rFonts w:ascii="Arial" w:hAnsi="Arial" w:cs="Arial"/>
          <w:sz w:val="24"/>
          <w:szCs w:val="24"/>
        </w:rPr>
        <w:t xml:space="preserve">T e a luta pela reforma agrária. </w:t>
      </w:r>
      <w:r w:rsidR="008D5C49">
        <w:rPr>
          <w:rFonts w:ascii="Arial" w:hAnsi="Arial" w:cs="Arial"/>
          <w:sz w:val="24"/>
          <w:szCs w:val="24"/>
        </w:rPr>
        <w:t>Fazendo uma discursão teórica sobr</w:t>
      </w:r>
      <w:r w:rsidR="001A740F">
        <w:rPr>
          <w:rFonts w:ascii="Arial" w:hAnsi="Arial" w:cs="Arial"/>
          <w:sz w:val="24"/>
          <w:szCs w:val="24"/>
        </w:rPr>
        <w:t>e o conceito de campesinato e analisando os</w:t>
      </w:r>
      <w:r w:rsidR="008D5C49">
        <w:rPr>
          <w:rFonts w:ascii="Arial" w:hAnsi="Arial" w:cs="Arial"/>
          <w:sz w:val="24"/>
          <w:szCs w:val="24"/>
        </w:rPr>
        <w:t xml:space="preserve"> conflitos por terra que ocorre</w:t>
      </w:r>
      <w:r w:rsidR="001A740F">
        <w:rPr>
          <w:rFonts w:ascii="Arial" w:hAnsi="Arial" w:cs="Arial"/>
          <w:sz w:val="24"/>
          <w:szCs w:val="24"/>
        </w:rPr>
        <w:t>u</w:t>
      </w:r>
      <w:r w:rsidR="008D5C49">
        <w:rPr>
          <w:rFonts w:ascii="Arial" w:hAnsi="Arial" w:cs="Arial"/>
          <w:sz w:val="24"/>
          <w:szCs w:val="24"/>
        </w:rPr>
        <w:t xml:space="preserve"> no Brasil</w:t>
      </w:r>
      <w:r w:rsidR="001A740F">
        <w:rPr>
          <w:rFonts w:ascii="Arial" w:hAnsi="Arial" w:cs="Arial"/>
          <w:sz w:val="24"/>
          <w:szCs w:val="24"/>
        </w:rPr>
        <w:t xml:space="preserve"> do ano de </w:t>
      </w:r>
      <w:r w:rsidR="00F35400">
        <w:rPr>
          <w:rFonts w:ascii="Arial" w:hAnsi="Arial" w:cs="Arial"/>
          <w:sz w:val="24"/>
          <w:szCs w:val="24"/>
        </w:rPr>
        <w:t>19970 a 2016</w:t>
      </w:r>
      <w:r w:rsidR="008D5C49">
        <w:rPr>
          <w:rFonts w:ascii="Arial" w:hAnsi="Arial" w:cs="Arial"/>
          <w:sz w:val="24"/>
          <w:szCs w:val="24"/>
        </w:rPr>
        <w:t>.</w:t>
      </w:r>
      <w:r w:rsidR="00EC42FF">
        <w:rPr>
          <w:rFonts w:ascii="Arial" w:hAnsi="Arial" w:cs="Arial"/>
          <w:sz w:val="24"/>
          <w:szCs w:val="24"/>
        </w:rPr>
        <w:t xml:space="preserve"> A pesquisa será feita através de uma base documental, tendo como </w:t>
      </w:r>
      <w:r w:rsidR="00EC42FF" w:rsidRPr="00F35400">
        <w:rPr>
          <w:rFonts w:ascii="Arial" w:hAnsi="Arial" w:cs="Arial"/>
          <w:sz w:val="24"/>
          <w:szCs w:val="24"/>
        </w:rPr>
        <w:t>metod</w:t>
      </w:r>
      <w:r w:rsidR="00F35400" w:rsidRPr="00F35400">
        <w:rPr>
          <w:rFonts w:ascii="Arial" w:hAnsi="Arial" w:cs="Arial"/>
          <w:sz w:val="24"/>
          <w:szCs w:val="24"/>
        </w:rPr>
        <w:t>ologia o levantamento de dados, organização, confrontação, sistematização e análise documental.</w:t>
      </w:r>
      <w:r w:rsidR="00F35400">
        <w:t xml:space="preserve"> </w:t>
      </w:r>
    </w:p>
    <w:p w:rsidR="002C426C" w:rsidRDefault="002C426C" w:rsidP="00F354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>: Reforma Agrária, MST, Campesinato</w:t>
      </w:r>
      <w:r w:rsidR="003828B0">
        <w:rPr>
          <w:rFonts w:ascii="Arial" w:hAnsi="Arial" w:cs="Arial"/>
          <w:sz w:val="24"/>
          <w:szCs w:val="24"/>
        </w:rPr>
        <w:t>.</w:t>
      </w:r>
    </w:p>
    <w:p w:rsidR="00D2388F" w:rsidRDefault="00D2388F">
      <w:pPr>
        <w:rPr>
          <w:rFonts w:ascii="Arial" w:hAnsi="Arial" w:cs="Arial"/>
          <w:b/>
          <w:sz w:val="24"/>
          <w:szCs w:val="24"/>
        </w:rPr>
      </w:pPr>
      <w:r w:rsidRPr="002C426C">
        <w:rPr>
          <w:rFonts w:ascii="Arial" w:hAnsi="Arial" w:cs="Arial"/>
          <w:b/>
          <w:sz w:val="24"/>
          <w:szCs w:val="24"/>
        </w:rPr>
        <w:t>INTRODUÇÃO</w:t>
      </w:r>
    </w:p>
    <w:p w:rsidR="005B20EB" w:rsidRDefault="00240F99" w:rsidP="00240F9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B20EB">
        <w:rPr>
          <w:rFonts w:ascii="Arial" w:hAnsi="Arial" w:cs="Arial"/>
          <w:sz w:val="24"/>
          <w:szCs w:val="24"/>
        </w:rPr>
        <w:t xml:space="preserve"> objetivo principal </w:t>
      </w:r>
      <w:r>
        <w:rPr>
          <w:rFonts w:ascii="Arial" w:hAnsi="Arial" w:cs="Arial"/>
          <w:sz w:val="24"/>
          <w:szCs w:val="24"/>
        </w:rPr>
        <w:t xml:space="preserve">desse trabalho </w:t>
      </w:r>
      <w:r w:rsidR="005B20EB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 xml:space="preserve">fazer </w:t>
      </w:r>
      <w:r w:rsidR="005B20EB">
        <w:rPr>
          <w:rFonts w:ascii="Arial" w:hAnsi="Arial" w:cs="Arial"/>
          <w:sz w:val="24"/>
          <w:szCs w:val="24"/>
        </w:rPr>
        <w:t>uma breve reflexão so</w:t>
      </w:r>
      <w:r>
        <w:rPr>
          <w:rFonts w:ascii="Arial" w:hAnsi="Arial" w:cs="Arial"/>
          <w:sz w:val="24"/>
          <w:szCs w:val="24"/>
        </w:rPr>
        <w:t xml:space="preserve">bre a reforma agraria no Brasil, </w:t>
      </w:r>
      <w:r w:rsidR="007F5868">
        <w:rPr>
          <w:rFonts w:ascii="Arial" w:hAnsi="Arial" w:cs="Arial"/>
          <w:sz w:val="24"/>
          <w:szCs w:val="24"/>
        </w:rPr>
        <w:t xml:space="preserve">tendo como foco </w:t>
      </w:r>
      <w:r w:rsidR="009D2EBF">
        <w:rPr>
          <w:rFonts w:ascii="Arial" w:hAnsi="Arial" w:cs="Arial"/>
          <w:sz w:val="24"/>
          <w:szCs w:val="24"/>
        </w:rPr>
        <w:t xml:space="preserve">os </w:t>
      </w:r>
      <w:r w:rsidR="005B20EB">
        <w:rPr>
          <w:rFonts w:ascii="Arial" w:hAnsi="Arial" w:cs="Arial"/>
          <w:sz w:val="24"/>
          <w:szCs w:val="24"/>
        </w:rPr>
        <w:t xml:space="preserve">Trabalhadores Rurais Sem Terra </w:t>
      </w:r>
      <w:r>
        <w:rPr>
          <w:rFonts w:ascii="Arial" w:hAnsi="Arial" w:cs="Arial"/>
          <w:sz w:val="24"/>
          <w:szCs w:val="24"/>
        </w:rPr>
        <w:t>(MST). A reforma agraria é uma luta persistente</w:t>
      </w:r>
      <w:r w:rsidR="009D2E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diária de todos os camponeses</w:t>
      </w:r>
      <w:r w:rsidR="007F5868">
        <w:rPr>
          <w:rFonts w:ascii="Arial" w:hAnsi="Arial" w:cs="Arial"/>
          <w:sz w:val="24"/>
          <w:szCs w:val="24"/>
        </w:rPr>
        <w:t xml:space="preserve"> que estão</w:t>
      </w:r>
      <w:r>
        <w:rPr>
          <w:rFonts w:ascii="Arial" w:hAnsi="Arial" w:cs="Arial"/>
          <w:sz w:val="24"/>
          <w:szCs w:val="24"/>
        </w:rPr>
        <w:t xml:space="preserve"> engajado</w:t>
      </w:r>
      <w:r w:rsidR="007F586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luta</w:t>
      </w:r>
      <w:r w:rsidR="009D2EBF">
        <w:rPr>
          <w:rFonts w:ascii="Arial" w:hAnsi="Arial" w:cs="Arial"/>
          <w:sz w:val="24"/>
          <w:szCs w:val="24"/>
        </w:rPr>
        <w:t xml:space="preserve">, </w:t>
      </w:r>
      <w:r w:rsidR="007F5868">
        <w:rPr>
          <w:rFonts w:ascii="Arial" w:hAnsi="Arial" w:cs="Arial"/>
          <w:sz w:val="24"/>
          <w:szCs w:val="24"/>
        </w:rPr>
        <w:t xml:space="preserve">pela </w:t>
      </w:r>
      <w:r>
        <w:rPr>
          <w:rFonts w:ascii="Arial" w:hAnsi="Arial" w:cs="Arial"/>
          <w:sz w:val="24"/>
          <w:szCs w:val="24"/>
        </w:rPr>
        <w:t>reforma agrária</w:t>
      </w:r>
      <w:r w:rsidR="007F5868">
        <w:rPr>
          <w:rFonts w:ascii="Arial" w:hAnsi="Arial" w:cs="Arial"/>
          <w:sz w:val="24"/>
          <w:szCs w:val="24"/>
        </w:rPr>
        <w:t xml:space="preserve"> no Brasil</w:t>
      </w:r>
      <w:r>
        <w:rPr>
          <w:rFonts w:ascii="Arial" w:hAnsi="Arial" w:cs="Arial"/>
          <w:sz w:val="24"/>
          <w:szCs w:val="24"/>
        </w:rPr>
        <w:t>.</w:t>
      </w:r>
    </w:p>
    <w:p w:rsidR="00240F99" w:rsidRPr="005B20EB" w:rsidRDefault="007F5868" w:rsidP="007F58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9D2EBF">
        <w:rPr>
          <w:rFonts w:ascii="Arial" w:hAnsi="Arial" w:cs="Arial"/>
          <w:sz w:val="24"/>
          <w:szCs w:val="24"/>
        </w:rPr>
        <w:t>trabalho começa pela história do MST, analisando</w:t>
      </w:r>
      <w:r w:rsidR="00E06FB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sua</w:t>
      </w:r>
      <w:r w:rsidR="00E06FBC">
        <w:rPr>
          <w:rFonts w:ascii="Arial" w:hAnsi="Arial" w:cs="Arial"/>
          <w:sz w:val="24"/>
          <w:szCs w:val="24"/>
        </w:rPr>
        <w:t xml:space="preserve"> luta </w:t>
      </w:r>
      <w:r>
        <w:rPr>
          <w:rFonts w:ascii="Arial" w:hAnsi="Arial" w:cs="Arial"/>
          <w:sz w:val="24"/>
          <w:szCs w:val="24"/>
        </w:rPr>
        <w:t>pela terra</w:t>
      </w:r>
      <w:r w:rsidR="008F5AD7">
        <w:rPr>
          <w:rFonts w:ascii="Arial" w:hAnsi="Arial" w:cs="Arial"/>
          <w:sz w:val="24"/>
          <w:szCs w:val="24"/>
        </w:rPr>
        <w:t xml:space="preserve"> </w:t>
      </w:r>
      <w:r w:rsidR="00E06FBC">
        <w:rPr>
          <w:rFonts w:ascii="Arial" w:hAnsi="Arial" w:cs="Arial"/>
          <w:sz w:val="24"/>
          <w:szCs w:val="24"/>
        </w:rPr>
        <w:t>desde seu surgimento na década de 70</w:t>
      </w:r>
      <w:r w:rsidR="008F5AD7">
        <w:rPr>
          <w:rFonts w:ascii="Arial" w:hAnsi="Arial" w:cs="Arial"/>
          <w:sz w:val="24"/>
          <w:szCs w:val="24"/>
        </w:rPr>
        <w:t xml:space="preserve">. Após isso, </w:t>
      </w:r>
      <w:r w:rsidR="008D5C49">
        <w:rPr>
          <w:rFonts w:ascii="Arial" w:hAnsi="Arial" w:cs="Arial"/>
          <w:sz w:val="24"/>
          <w:szCs w:val="24"/>
        </w:rPr>
        <w:t>faz-se u</w:t>
      </w:r>
      <w:r w:rsidR="00E06FBC">
        <w:rPr>
          <w:rFonts w:ascii="Arial" w:hAnsi="Arial" w:cs="Arial"/>
          <w:sz w:val="24"/>
          <w:szCs w:val="24"/>
        </w:rPr>
        <w:t xml:space="preserve">ma breve </w:t>
      </w:r>
      <w:r w:rsidR="008D5C49">
        <w:rPr>
          <w:rFonts w:ascii="Arial" w:hAnsi="Arial" w:cs="Arial"/>
          <w:sz w:val="24"/>
          <w:szCs w:val="24"/>
        </w:rPr>
        <w:t>discursão</w:t>
      </w:r>
      <w:r w:rsidR="00E06FBC">
        <w:rPr>
          <w:rFonts w:ascii="Arial" w:hAnsi="Arial" w:cs="Arial"/>
          <w:sz w:val="24"/>
          <w:szCs w:val="24"/>
        </w:rPr>
        <w:t xml:space="preserve"> sobre o conceito de campesinato, </w:t>
      </w:r>
      <w:r w:rsidR="008D5C49">
        <w:rPr>
          <w:rFonts w:ascii="Arial" w:hAnsi="Arial" w:cs="Arial"/>
          <w:sz w:val="24"/>
          <w:szCs w:val="24"/>
        </w:rPr>
        <w:t>e por ultimo, mas</w:t>
      </w:r>
      <w:r w:rsidR="008F5AD7">
        <w:rPr>
          <w:rFonts w:ascii="Arial" w:hAnsi="Arial" w:cs="Arial"/>
          <w:sz w:val="24"/>
          <w:szCs w:val="24"/>
        </w:rPr>
        <w:t xml:space="preserve"> não menos importante, </w:t>
      </w:r>
      <w:r w:rsidR="008D5C49">
        <w:rPr>
          <w:rFonts w:ascii="Arial" w:hAnsi="Arial" w:cs="Arial"/>
          <w:sz w:val="24"/>
          <w:szCs w:val="24"/>
        </w:rPr>
        <w:t>serão</w:t>
      </w:r>
      <w:r w:rsidR="00E06FBC">
        <w:rPr>
          <w:rFonts w:ascii="Arial" w:hAnsi="Arial" w:cs="Arial"/>
          <w:sz w:val="24"/>
          <w:szCs w:val="24"/>
        </w:rPr>
        <w:t xml:space="preserve"> apresentado os conflitos na luta pela reforma agrária.</w:t>
      </w:r>
    </w:p>
    <w:p w:rsidR="00D2388F" w:rsidRPr="00811E37" w:rsidRDefault="00D2388F" w:rsidP="00E06FBC">
      <w:pPr>
        <w:rPr>
          <w:rFonts w:ascii="Arial" w:hAnsi="Arial" w:cs="Arial"/>
          <w:b/>
          <w:sz w:val="24"/>
          <w:szCs w:val="24"/>
        </w:rPr>
      </w:pPr>
      <w:r w:rsidRPr="00811E37">
        <w:rPr>
          <w:rFonts w:ascii="Arial" w:hAnsi="Arial" w:cs="Arial"/>
          <w:b/>
          <w:sz w:val="24"/>
          <w:szCs w:val="24"/>
        </w:rPr>
        <w:t>A HISTÓRIA DO MST</w:t>
      </w:r>
    </w:p>
    <w:p w:rsidR="00C93BF6" w:rsidRDefault="00811E37" w:rsidP="00811E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633F">
        <w:rPr>
          <w:rFonts w:ascii="Arial" w:hAnsi="Arial" w:cs="Arial"/>
          <w:sz w:val="24"/>
          <w:szCs w:val="24"/>
        </w:rPr>
        <w:t>O Movimento dos Trabalhadores Rurais Sem Terra (MST) é fruto de uma questão agrári</w:t>
      </w:r>
      <w:r w:rsidR="00C93BF6">
        <w:rPr>
          <w:rFonts w:ascii="Arial" w:hAnsi="Arial" w:cs="Arial"/>
          <w:sz w:val="24"/>
          <w:szCs w:val="24"/>
        </w:rPr>
        <w:t>a histórica e estrutural do Brasil</w:t>
      </w:r>
      <w:r w:rsidRPr="0066633F">
        <w:rPr>
          <w:rFonts w:ascii="Arial" w:hAnsi="Arial" w:cs="Arial"/>
          <w:sz w:val="24"/>
          <w:szCs w:val="24"/>
        </w:rPr>
        <w:t xml:space="preserve">, tendo sua origem ligada </w:t>
      </w:r>
      <w:r w:rsidR="00C93BF6">
        <w:rPr>
          <w:rFonts w:ascii="Arial" w:hAnsi="Arial" w:cs="Arial"/>
          <w:sz w:val="24"/>
          <w:szCs w:val="24"/>
        </w:rPr>
        <w:t>como uma contra partida ao modo de produção capitalista.</w:t>
      </w:r>
      <w:r>
        <w:rPr>
          <w:rFonts w:ascii="Arial" w:hAnsi="Arial" w:cs="Arial"/>
          <w:sz w:val="24"/>
          <w:szCs w:val="24"/>
        </w:rPr>
        <w:t xml:space="preserve"> </w:t>
      </w:r>
      <w:r w:rsidR="00357629">
        <w:rPr>
          <w:rFonts w:ascii="Arial" w:hAnsi="Arial" w:cs="Arial"/>
          <w:sz w:val="24"/>
          <w:szCs w:val="24"/>
        </w:rPr>
        <w:t>Segundo Fernandes</w:t>
      </w:r>
      <w:r w:rsidR="00C93BF6">
        <w:rPr>
          <w:rFonts w:ascii="Arial" w:hAnsi="Arial" w:cs="Arial"/>
          <w:sz w:val="24"/>
          <w:szCs w:val="24"/>
        </w:rPr>
        <w:t xml:space="preserve"> (2000</w:t>
      </w:r>
      <w:r w:rsidR="00EA695D">
        <w:rPr>
          <w:rFonts w:ascii="Arial" w:hAnsi="Arial" w:cs="Arial"/>
          <w:sz w:val="24"/>
          <w:szCs w:val="24"/>
        </w:rPr>
        <w:t>, p.33</w:t>
      </w:r>
      <w:r w:rsidR="00C93BF6">
        <w:rPr>
          <w:rFonts w:ascii="Arial" w:hAnsi="Arial" w:cs="Arial"/>
          <w:sz w:val="24"/>
          <w:szCs w:val="24"/>
        </w:rPr>
        <w:t>).</w:t>
      </w:r>
    </w:p>
    <w:p w:rsidR="00357629" w:rsidRPr="00C93BF6" w:rsidRDefault="00357629" w:rsidP="00C93BF6">
      <w:pPr>
        <w:ind w:left="283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93BF6">
        <w:rPr>
          <w:sz w:val="20"/>
          <w:szCs w:val="20"/>
        </w:rPr>
        <w:t>No princípio da formação do MST (1979-1984), os sem</w:t>
      </w:r>
      <w:r w:rsidR="00C93BF6" w:rsidRPr="00C93BF6">
        <w:rPr>
          <w:sz w:val="20"/>
          <w:szCs w:val="20"/>
        </w:rPr>
        <w:t xml:space="preserve"> </w:t>
      </w:r>
      <w:r w:rsidRPr="00C93BF6">
        <w:rPr>
          <w:sz w:val="20"/>
          <w:szCs w:val="20"/>
        </w:rPr>
        <w:t xml:space="preserve">terra construíram suas primeiras experiências, cientes de que eram herdeiros da resistência camponesa. Desde essa época, sabedores de que a questão agrária não mudaria, a não </w:t>
      </w:r>
      <w:proofErr w:type="gramStart"/>
      <w:r w:rsidRPr="00C93BF6">
        <w:rPr>
          <w:sz w:val="20"/>
          <w:szCs w:val="20"/>
        </w:rPr>
        <w:t>ser</w:t>
      </w:r>
      <w:proofErr w:type="gramEnd"/>
      <w:r w:rsidRPr="00C93BF6">
        <w:rPr>
          <w:sz w:val="20"/>
          <w:szCs w:val="20"/>
        </w:rPr>
        <w:t xml:space="preserve"> por meio de suas ações, esses trabalhadores rurais começaram a construção de um movimento social que se tornaria, na década de 1990, uma das mais importantes organizações sociais do Brasil.</w:t>
      </w:r>
    </w:p>
    <w:p w:rsidR="00FE786E" w:rsidRDefault="008B5A50" w:rsidP="002C3516">
      <w:pPr>
        <w:ind w:firstLine="708"/>
        <w:jc w:val="both"/>
        <w:rPr>
          <w:rFonts w:ascii="Tahoma" w:hAnsi="Tahoma" w:cs="Tahoma"/>
          <w:sz w:val="27"/>
          <w:szCs w:val="27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luta pela terra sempre foi marcada pelos conflitos e mortes. </w:t>
      </w:r>
      <w:r>
        <w:rPr>
          <w:rFonts w:ascii="Arial" w:hAnsi="Arial" w:cs="Arial"/>
          <w:sz w:val="24"/>
          <w:szCs w:val="24"/>
        </w:rPr>
        <w:t xml:space="preserve">Segundo Oliveira (2001) </w:t>
      </w:r>
      <w:r w:rsidRPr="008B5A50">
        <w:rPr>
          <w:rFonts w:ascii="Arial" w:hAnsi="Arial" w:cs="Arial"/>
          <w:sz w:val="24"/>
          <w:szCs w:val="24"/>
        </w:rPr>
        <w:t>“</w:t>
      </w:r>
      <w:r w:rsidRPr="008B5A50">
        <w:rPr>
          <w:rFonts w:ascii="Arial" w:hAnsi="Arial" w:cs="Arial"/>
          <w:color w:val="000000"/>
          <w:sz w:val="24"/>
          <w:szCs w:val="24"/>
          <w:shd w:val="clear" w:color="auto" w:fill="FFFFFF"/>
        </w:rPr>
        <w:t>A HISTÓRIA que marca a </w:t>
      </w:r>
      <w:r w:rsidRPr="008B5A5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Longa Marcha</w:t>
      </w:r>
      <w:r w:rsidRPr="008B5A50">
        <w:rPr>
          <w:rFonts w:ascii="Arial" w:hAnsi="Arial" w:cs="Arial"/>
          <w:color w:val="000000"/>
          <w:sz w:val="24"/>
          <w:szCs w:val="24"/>
          <w:shd w:val="clear" w:color="auto" w:fill="FFFFFF"/>
        </w:rPr>
        <w:t> do campesinato brasileiro está escrita nas lutas muitas vezes (ou quase sempre) sangrentas desta classe social.”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luta pela terra sempre foi marcada pelos conflitos e mortes. </w:t>
      </w:r>
    </w:p>
    <w:p w:rsidR="002C3516" w:rsidRPr="002C3516" w:rsidRDefault="002C3516" w:rsidP="00FE786E">
      <w:pPr>
        <w:jc w:val="both"/>
        <w:rPr>
          <w:rFonts w:ascii="Arial" w:hAnsi="Arial" w:cs="Arial"/>
          <w:sz w:val="24"/>
          <w:szCs w:val="24"/>
        </w:rPr>
      </w:pPr>
      <w:r w:rsidRPr="002C3516">
        <w:rPr>
          <w:rFonts w:ascii="Arial" w:hAnsi="Arial" w:cs="Arial"/>
          <w:sz w:val="24"/>
          <w:szCs w:val="24"/>
        </w:rPr>
        <w:lastRenderedPageBreak/>
        <w:t>Com o passar dos anos</w:t>
      </w:r>
      <w:r>
        <w:rPr>
          <w:rFonts w:ascii="Arial" w:hAnsi="Arial" w:cs="Arial"/>
          <w:sz w:val="24"/>
          <w:szCs w:val="24"/>
        </w:rPr>
        <w:t xml:space="preserve"> o Movimento dos Trabalhadores Rurais</w:t>
      </w:r>
      <w:r w:rsidRPr="002C3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Sem Terra (MST) </w:t>
      </w:r>
      <w:r w:rsidRPr="002C3516">
        <w:rPr>
          <w:rFonts w:ascii="Arial" w:hAnsi="Arial" w:cs="Arial"/>
          <w:sz w:val="24"/>
          <w:szCs w:val="24"/>
        </w:rPr>
        <w:t xml:space="preserve">começou-se a se organizar entre </w:t>
      </w:r>
      <w:r>
        <w:rPr>
          <w:rFonts w:ascii="Arial" w:hAnsi="Arial" w:cs="Arial"/>
          <w:sz w:val="24"/>
          <w:szCs w:val="24"/>
        </w:rPr>
        <w:t xml:space="preserve">os </w:t>
      </w:r>
      <w:r w:rsidRPr="002C3516">
        <w:rPr>
          <w:rFonts w:ascii="Arial" w:hAnsi="Arial" w:cs="Arial"/>
          <w:sz w:val="24"/>
          <w:szCs w:val="24"/>
        </w:rPr>
        <w:t xml:space="preserve">outros estados.  </w:t>
      </w:r>
      <w:r w:rsidR="00FE786E" w:rsidRPr="002C3516">
        <w:rPr>
          <w:rFonts w:ascii="Arial" w:hAnsi="Arial" w:cs="Arial"/>
          <w:sz w:val="24"/>
          <w:szCs w:val="24"/>
        </w:rPr>
        <w:t xml:space="preserve">Segundo Fernandes </w:t>
      </w:r>
      <w:r w:rsidRPr="002C3516">
        <w:rPr>
          <w:rFonts w:ascii="Arial" w:hAnsi="Arial" w:cs="Arial"/>
          <w:sz w:val="24"/>
          <w:szCs w:val="24"/>
        </w:rPr>
        <w:t>(2000</w:t>
      </w:r>
      <w:r w:rsidR="00213BC5">
        <w:rPr>
          <w:rFonts w:ascii="Arial" w:hAnsi="Arial" w:cs="Arial"/>
          <w:sz w:val="24"/>
          <w:szCs w:val="24"/>
        </w:rPr>
        <w:t>, p.33</w:t>
      </w:r>
      <w:r w:rsidRPr="002C3516">
        <w:rPr>
          <w:rFonts w:ascii="Arial" w:hAnsi="Arial" w:cs="Arial"/>
          <w:sz w:val="24"/>
          <w:szCs w:val="24"/>
        </w:rPr>
        <w:t xml:space="preserve">). </w:t>
      </w:r>
    </w:p>
    <w:p w:rsidR="00FE786E" w:rsidRPr="002C3516" w:rsidRDefault="00FE786E" w:rsidP="002C3516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2C3516">
        <w:rPr>
          <w:rFonts w:ascii="Arial" w:hAnsi="Arial" w:cs="Arial"/>
          <w:sz w:val="20"/>
          <w:szCs w:val="20"/>
        </w:rPr>
        <w:t>Em janeiro de 1984, fundaram o Movimento dos Trabalhadores Rurais Sem Terra. Na primeira metade da década de 1980, com o apoio</w:t>
      </w:r>
      <w:r w:rsidR="002C3516" w:rsidRPr="002C3516">
        <w:rPr>
          <w:rFonts w:ascii="Arial" w:hAnsi="Arial" w:cs="Arial"/>
          <w:sz w:val="20"/>
          <w:szCs w:val="20"/>
        </w:rPr>
        <w:t xml:space="preserve"> da Comissão Pastoral da Terr</w:t>
      </w:r>
      <w:r w:rsidRPr="002C3516">
        <w:rPr>
          <w:rFonts w:ascii="Arial" w:hAnsi="Arial" w:cs="Arial"/>
          <w:sz w:val="20"/>
          <w:szCs w:val="20"/>
        </w:rPr>
        <w:t>a – CPT, órgão vinculado à Igr</w:t>
      </w:r>
      <w:r w:rsidR="002C3516" w:rsidRPr="002C3516">
        <w:rPr>
          <w:rFonts w:ascii="Arial" w:hAnsi="Arial" w:cs="Arial"/>
          <w:sz w:val="20"/>
          <w:szCs w:val="20"/>
        </w:rPr>
        <w:t>eja Católica, os sem-terra se o</w:t>
      </w:r>
      <w:r w:rsidRPr="002C3516">
        <w:rPr>
          <w:rFonts w:ascii="Arial" w:hAnsi="Arial" w:cs="Arial"/>
          <w:sz w:val="20"/>
          <w:szCs w:val="20"/>
        </w:rPr>
        <w:t>rganizaram em cinco estados: Paraná, São Paulo, Rio Grande do Sul, Santa Catarina e Mato Grosso do Sul.</w:t>
      </w:r>
    </w:p>
    <w:p w:rsidR="00811E37" w:rsidRDefault="00206518" w:rsidP="00811E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a revista </w:t>
      </w:r>
      <w:r w:rsidR="00C93BF6">
        <w:rPr>
          <w:rFonts w:ascii="Arial" w:hAnsi="Arial" w:cs="Arial"/>
          <w:sz w:val="24"/>
          <w:szCs w:val="24"/>
        </w:rPr>
        <w:t xml:space="preserve">DATA </w:t>
      </w:r>
      <w:proofErr w:type="gramStart"/>
      <w:r w:rsidR="00C93BF6">
        <w:rPr>
          <w:rFonts w:ascii="Arial" w:hAnsi="Arial" w:cs="Arial"/>
          <w:sz w:val="24"/>
          <w:szCs w:val="24"/>
        </w:rPr>
        <w:t>LUTA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="00C93BF6">
        <w:rPr>
          <w:rFonts w:ascii="Arial" w:hAnsi="Arial" w:cs="Arial"/>
          <w:sz w:val="24"/>
          <w:szCs w:val="24"/>
        </w:rPr>
        <w:t xml:space="preserve"> n</w:t>
      </w:r>
      <w:r w:rsidR="00811E37" w:rsidRPr="0066633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ano de 2016</w:t>
      </w:r>
      <w:r w:rsidR="00FE786E">
        <w:rPr>
          <w:rFonts w:ascii="Arial" w:hAnsi="Arial" w:cs="Arial"/>
          <w:sz w:val="24"/>
          <w:szCs w:val="24"/>
        </w:rPr>
        <w:t xml:space="preserve"> o M</w:t>
      </w:r>
      <w:r w:rsidR="002C3516">
        <w:rPr>
          <w:rFonts w:ascii="Arial" w:hAnsi="Arial" w:cs="Arial"/>
          <w:sz w:val="24"/>
          <w:szCs w:val="24"/>
        </w:rPr>
        <w:t>ST completou 58</w:t>
      </w:r>
      <w:r w:rsidR="00FE78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anos da sua existência, e </w:t>
      </w:r>
      <w:r w:rsidR="00811E37">
        <w:rPr>
          <w:rFonts w:ascii="Arial" w:hAnsi="Arial" w:cs="Arial"/>
          <w:sz w:val="24"/>
          <w:szCs w:val="24"/>
        </w:rPr>
        <w:t xml:space="preserve">contabilizava com um número de aproximadamente </w:t>
      </w:r>
      <w:r w:rsidR="00FE786E">
        <w:rPr>
          <w:rFonts w:ascii="Arial" w:hAnsi="Arial" w:cs="Arial"/>
          <w:sz w:val="24"/>
          <w:szCs w:val="24"/>
        </w:rPr>
        <w:t>27.454</w:t>
      </w:r>
      <w:r w:rsidR="00811E37">
        <w:rPr>
          <w:rFonts w:ascii="Arial" w:hAnsi="Arial" w:cs="Arial"/>
          <w:sz w:val="24"/>
          <w:szCs w:val="24"/>
        </w:rPr>
        <w:t xml:space="preserve"> mil famílias assentadas e </w:t>
      </w:r>
      <w:r w:rsidR="00FE786E">
        <w:rPr>
          <w:rFonts w:ascii="Arial" w:hAnsi="Arial" w:cs="Arial"/>
          <w:sz w:val="24"/>
          <w:szCs w:val="24"/>
        </w:rPr>
        <w:t>212 ocupações</w:t>
      </w:r>
      <w:r w:rsidR="00811E37">
        <w:rPr>
          <w:rFonts w:ascii="Arial" w:hAnsi="Arial" w:cs="Arial"/>
          <w:sz w:val="24"/>
          <w:szCs w:val="24"/>
        </w:rPr>
        <w:t xml:space="preserve"> em todo território brasileiro. Desde a sua criação, </w:t>
      </w:r>
      <w:r w:rsidR="00FE786E">
        <w:rPr>
          <w:rFonts w:ascii="Arial" w:hAnsi="Arial" w:cs="Arial"/>
          <w:sz w:val="24"/>
          <w:szCs w:val="24"/>
        </w:rPr>
        <w:t>a</w:t>
      </w:r>
      <w:r w:rsidR="00811E37">
        <w:rPr>
          <w:rFonts w:ascii="Arial" w:hAnsi="Arial" w:cs="Arial"/>
          <w:sz w:val="24"/>
          <w:szCs w:val="24"/>
        </w:rPr>
        <w:t xml:space="preserve"> principal função é lutar</w:t>
      </w:r>
      <w:r>
        <w:rPr>
          <w:rFonts w:ascii="Arial" w:hAnsi="Arial" w:cs="Arial"/>
          <w:sz w:val="24"/>
          <w:szCs w:val="24"/>
        </w:rPr>
        <w:t xml:space="preserve"> pela terra</w:t>
      </w:r>
      <w:r w:rsidR="00811E37">
        <w:rPr>
          <w:rFonts w:ascii="Arial" w:hAnsi="Arial" w:cs="Arial"/>
          <w:sz w:val="24"/>
          <w:szCs w:val="24"/>
        </w:rPr>
        <w:t xml:space="preserve"> para todos</w:t>
      </w:r>
      <w:r w:rsidR="00FE786E">
        <w:rPr>
          <w:rFonts w:ascii="Arial" w:hAnsi="Arial" w:cs="Arial"/>
          <w:sz w:val="24"/>
          <w:szCs w:val="24"/>
        </w:rPr>
        <w:t>. Desde a sua criação</w:t>
      </w:r>
      <w:r w:rsidR="00811E37">
        <w:rPr>
          <w:rFonts w:ascii="Arial" w:hAnsi="Arial" w:cs="Arial"/>
          <w:sz w:val="24"/>
          <w:szCs w:val="24"/>
        </w:rPr>
        <w:t xml:space="preserve"> o MST vem lutando por um Brasil mais justo e igualitário, onde todos tenham direito a terra, independe</w:t>
      </w:r>
      <w:r w:rsidR="00FE786E">
        <w:rPr>
          <w:rFonts w:ascii="Arial" w:hAnsi="Arial" w:cs="Arial"/>
          <w:sz w:val="24"/>
          <w:szCs w:val="24"/>
        </w:rPr>
        <w:t>nte</w:t>
      </w:r>
      <w:r w:rsidR="00811E37">
        <w:rPr>
          <w:rFonts w:ascii="Arial" w:hAnsi="Arial" w:cs="Arial"/>
          <w:sz w:val="24"/>
          <w:szCs w:val="24"/>
        </w:rPr>
        <w:t xml:space="preserve"> da sua classe e renda.</w:t>
      </w:r>
    </w:p>
    <w:p w:rsidR="00811E37" w:rsidRDefault="00811E37" w:rsidP="00811E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MST tem como seu principal rival o agronegócio, </w:t>
      </w:r>
      <w:r w:rsidR="002C3516">
        <w:rPr>
          <w:rFonts w:ascii="Arial" w:hAnsi="Arial" w:cs="Arial"/>
          <w:sz w:val="24"/>
          <w:szCs w:val="24"/>
        </w:rPr>
        <w:t>que é umas das principais marcas</w:t>
      </w:r>
      <w:r>
        <w:rPr>
          <w:rFonts w:ascii="Arial" w:hAnsi="Arial" w:cs="Arial"/>
          <w:sz w:val="24"/>
          <w:szCs w:val="24"/>
        </w:rPr>
        <w:t xml:space="preserve"> da qu</w:t>
      </w:r>
      <w:r w:rsidR="002C3516">
        <w:rPr>
          <w:rFonts w:ascii="Arial" w:hAnsi="Arial" w:cs="Arial"/>
          <w:sz w:val="24"/>
          <w:szCs w:val="24"/>
        </w:rPr>
        <w:t>estão a</w:t>
      </w:r>
      <w:r w:rsidR="00206518">
        <w:rPr>
          <w:rFonts w:ascii="Arial" w:hAnsi="Arial" w:cs="Arial"/>
          <w:sz w:val="24"/>
          <w:szCs w:val="24"/>
        </w:rPr>
        <w:t>graria na atualidade do Brasil.</w:t>
      </w:r>
      <w:bookmarkStart w:id="0" w:name="_GoBack"/>
      <w:bookmarkEnd w:id="0"/>
      <w:r w:rsidR="002C3516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egundo </w:t>
      </w:r>
      <w:r w:rsidR="00E82B37">
        <w:rPr>
          <w:rFonts w:ascii="Arial" w:hAnsi="Arial" w:cs="Arial"/>
          <w:sz w:val="24"/>
          <w:szCs w:val="24"/>
        </w:rPr>
        <w:t>Fernandes</w:t>
      </w:r>
      <w:r w:rsidR="002C3516">
        <w:rPr>
          <w:rFonts w:ascii="Arial" w:hAnsi="Arial" w:cs="Arial"/>
          <w:sz w:val="24"/>
          <w:szCs w:val="24"/>
        </w:rPr>
        <w:t>, (2008) l</w:t>
      </w:r>
      <w:r>
        <w:rPr>
          <w:rFonts w:ascii="Arial" w:hAnsi="Arial" w:cs="Arial"/>
          <w:sz w:val="24"/>
          <w:szCs w:val="24"/>
        </w:rPr>
        <w:t>utar pela reforma agrária, significa lutar por todas as dimensões do território, entre elas a educação, saúde e, principalmente, contra o capital que procura tomar o controle dos territórios do campesinato. Sendo assim, a luta do MST não</w:t>
      </w:r>
      <w:r w:rsidR="002C3516">
        <w:rPr>
          <w:rFonts w:ascii="Arial" w:hAnsi="Arial" w:cs="Arial"/>
          <w:sz w:val="24"/>
          <w:szCs w:val="24"/>
        </w:rPr>
        <w:t xml:space="preserve"> é apenas uma luta por direito </w:t>
      </w:r>
      <w:proofErr w:type="gramStart"/>
      <w:r w:rsidR="002C3516">
        <w:rPr>
          <w:rFonts w:ascii="Arial" w:hAnsi="Arial" w:cs="Arial"/>
          <w:sz w:val="24"/>
          <w:szCs w:val="24"/>
        </w:rPr>
        <w:t>à</w:t>
      </w:r>
      <w:proofErr w:type="gramEnd"/>
      <w:r w:rsidR="002C3516">
        <w:rPr>
          <w:rFonts w:ascii="Arial" w:hAnsi="Arial" w:cs="Arial"/>
          <w:sz w:val="24"/>
          <w:szCs w:val="24"/>
        </w:rPr>
        <w:t xml:space="preserve"> terra, mas sim,</w:t>
      </w:r>
      <w:r>
        <w:rPr>
          <w:rFonts w:ascii="Arial" w:hAnsi="Arial" w:cs="Arial"/>
          <w:sz w:val="24"/>
          <w:szCs w:val="24"/>
        </w:rPr>
        <w:t xml:space="preserve"> uma luta por dire</w:t>
      </w:r>
      <w:r w:rsidR="002C3516">
        <w:rPr>
          <w:rFonts w:ascii="Arial" w:hAnsi="Arial" w:cs="Arial"/>
          <w:sz w:val="24"/>
          <w:szCs w:val="24"/>
        </w:rPr>
        <w:t>ito à</w:t>
      </w:r>
      <w:r>
        <w:rPr>
          <w:rFonts w:ascii="Arial" w:hAnsi="Arial" w:cs="Arial"/>
          <w:sz w:val="24"/>
          <w:szCs w:val="24"/>
        </w:rPr>
        <w:t xml:space="preserve"> vida, </w:t>
      </w:r>
      <w:r w:rsidR="00EA695D">
        <w:rPr>
          <w:rFonts w:ascii="Arial" w:hAnsi="Arial" w:cs="Arial"/>
          <w:sz w:val="24"/>
          <w:szCs w:val="24"/>
        </w:rPr>
        <w:t>para que</w:t>
      </w:r>
      <w:r>
        <w:rPr>
          <w:rFonts w:ascii="Arial" w:hAnsi="Arial" w:cs="Arial"/>
          <w:sz w:val="24"/>
          <w:szCs w:val="24"/>
        </w:rPr>
        <w:t xml:space="preserve"> haja direitos iguais para todos, com acesso a uma educação e saúde de qualidade.</w:t>
      </w:r>
    </w:p>
    <w:p w:rsidR="00811E37" w:rsidRDefault="00811E37" w:rsidP="00811E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ano de 2008, o número de movimentos camponeses na luta pela terra era de noventa e três (</w:t>
      </w:r>
      <w:proofErr w:type="spellStart"/>
      <w:r>
        <w:rPr>
          <w:rFonts w:ascii="Arial" w:hAnsi="Arial" w:cs="Arial"/>
          <w:sz w:val="24"/>
          <w:szCs w:val="24"/>
        </w:rPr>
        <w:t>Masseretto</w:t>
      </w:r>
      <w:proofErr w:type="spellEnd"/>
      <w:r>
        <w:rPr>
          <w:rFonts w:ascii="Arial" w:hAnsi="Arial" w:cs="Arial"/>
          <w:sz w:val="24"/>
          <w:szCs w:val="24"/>
        </w:rPr>
        <w:t xml:space="preserve">, 2008). </w:t>
      </w:r>
      <w:r w:rsidR="008219C4">
        <w:rPr>
          <w:rFonts w:ascii="Arial" w:hAnsi="Arial" w:cs="Arial"/>
          <w:sz w:val="24"/>
          <w:szCs w:val="24"/>
        </w:rPr>
        <w:t>A ampliação dos movimentos camponeses aumenta</w:t>
      </w:r>
      <w:r>
        <w:rPr>
          <w:rFonts w:ascii="Arial" w:hAnsi="Arial" w:cs="Arial"/>
          <w:sz w:val="24"/>
          <w:szCs w:val="24"/>
        </w:rPr>
        <w:t xml:space="preserve"> a cada ano, conseguindo ganhar espaço e poder em todos os estados no país. Com isso, </w:t>
      </w:r>
      <w:r w:rsidR="008219C4">
        <w:rPr>
          <w:rFonts w:ascii="Arial" w:hAnsi="Arial" w:cs="Arial"/>
          <w:sz w:val="24"/>
          <w:szCs w:val="24"/>
        </w:rPr>
        <w:t>o número de contemplados aumentou</w:t>
      </w:r>
      <w:r>
        <w:rPr>
          <w:rFonts w:ascii="Arial" w:hAnsi="Arial" w:cs="Arial"/>
          <w:sz w:val="24"/>
          <w:szCs w:val="24"/>
        </w:rPr>
        <w:t xml:space="preserve">. Segundo </w:t>
      </w:r>
      <w:r w:rsidR="008219C4">
        <w:rPr>
          <w:rFonts w:ascii="Arial" w:hAnsi="Arial" w:cs="Arial"/>
          <w:sz w:val="24"/>
          <w:szCs w:val="24"/>
        </w:rPr>
        <w:t>dados lançados pelo DATALUTA no período de 2003 a 2006 ocorreram</w:t>
      </w:r>
      <w:r>
        <w:rPr>
          <w:rFonts w:ascii="Arial" w:hAnsi="Arial" w:cs="Arial"/>
          <w:sz w:val="24"/>
          <w:szCs w:val="24"/>
        </w:rPr>
        <w:t xml:space="preserve"> um aumento de 27% dos números de assentamentos, chegando ao número de 1.879 mil assentamentos, conseguindo abranger mais de 192.257 famílias, isso representa um aumento de mais de 25% no número de famílias contempladas.</w:t>
      </w:r>
    </w:p>
    <w:p w:rsidR="00D2388F" w:rsidRPr="002C426C" w:rsidRDefault="00D2388F">
      <w:pPr>
        <w:rPr>
          <w:rFonts w:ascii="Arial" w:hAnsi="Arial" w:cs="Arial"/>
          <w:b/>
          <w:sz w:val="24"/>
          <w:szCs w:val="24"/>
        </w:rPr>
      </w:pPr>
      <w:r w:rsidRPr="002C426C">
        <w:rPr>
          <w:rFonts w:ascii="Arial" w:hAnsi="Arial" w:cs="Arial"/>
          <w:b/>
          <w:sz w:val="24"/>
          <w:szCs w:val="24"/>
        </w:rPr>
        <w:t>BREVE DISCUSSÃO SOBRE CAMPESINATO</w:t>
      </w:r>
    </w:p>
    <w:p w:rsidR="00C7755E" w:rsidRDefault="00C7755E" w:rsidP="00C775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conceito de campesinato surgiu na </w:t>
      </w:r>
      <w:r w:rsidR="00EA695D">
        <w:rPr>
          <w:rFonts w:ascii="Arial" w:hAnsi="Arial" w:cs="Arial"/>
          <w:sz w:val="24"/>
          <w:szCs w:val="24"/>
        </w:rPr>
        <w:t>Europa no século XIX na Rússia. L</w:t>
      </w:r>
      <w:r>
        <w:rPr>
          <w:rFonts w:ascii="Arial" w:hAnsi="Arial" w:cs="Arial"/>
          <w:sz w:val="24"/>
          <w:szCs w:val="24"/>
        </w:rPr>
        <w:t>á foi criada a primeira corrente do pensamento intelectual sobre o campesinato, e com isso vieram varias variações te</w:t>
      </w:r>
      <w:r w:rsidR="00213BC5">
        <w:rPr>
          <w:rFonts w:ascii="Arial" w:hAnsi="Arial" w:cs="Arial"/>
          <w:sz w:val="24"/>
          <w:szCs w:val="24"/>
        </w:rPr>
        <w:t>óricas ligadas ao campesinato. S</w:t>
      </w:r>
      <w:r>
        <w:rPr>
          <w:rFonts w:ascii="Arial" w:hAnsi="Arial" w:cs="Arial"/>
          <w:sz w:val="24"/>
          <w:szCs w:val="24"/>
        </w:rPr>
        <w:t>egundo Sevilla e González (2005, p.79), o campesinato é uma categoria histórica por sua condição de saber manter as bases de sua reprodução biótica dos recursos naturais.</w:t>
      </w:r>
    </w:p>
    <w:p w:rsidR="00C7755E" w:rsidRDefault="00213BC5" w:rsidP="00C775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 século XIX </w:t>
      </w:r>
      <w:r w:rsidR="00C7755E">
        <w:rPr>
          <w:rFonts w:ascii="Arial" w:hAnsi="Arial" w:cs="Arial"/>
          <w:sz w:val="24"/>
          <w:szCs w:val="24"/>
        </w:rPr>
        <w:t xml:space="preserve">ocorreu o surgimento de várias orientações teóricas, como explica Sevilla e González no livro “Sobre a Evolução do Conceito de Campesinato” (2005, p.24), </w:t>
      </w:r>
    </w:p>
    <w:p w:rsidR="00C7755E" w:rsidRPr="004D5A36" w:rsidRDefault="00C7755E" w:rsidP="00C7755E">
      <w:pPr>
        <w:pStyle w:val="Citao"/>
        <w:ind w:left="2124"/>
        <w:jc w:val="both"/>
        <w:rPr>
          <w:rFonts w:ascii="Arial" w:hAnsi="Arial" w:cs="Arial"/>
          <w:i w:val="0"/>
          <w:sz w:val="20"/>
          <w:szCs w:val="20"/>
        </w:rPr>
      </w:pPr>
      <w:r w:rsidRPr="004D5A36">
        <w:rPr>
          <w:rFonts w:ascii="Arial" w:hAnsi="Arial" w:cs="Arial"/>
          <w:i w:val="0"/>
          <w:sz w:val="20"/>
          <w:szCs w:val="20"/>
        </w:rPr>
        <w:t xml:space="preserve">No seio do </w:t>
      </w:r>
      <w:proofErr w:type="spellStart"/>
      <w:r w:rsidRPr="004D5A36">
        <w:rPr>
          <w:rFonts w:ascii="Arial" w:hAnsi="Arial" w:cs="Arial"/>
          <w:i w:val="0"/>
          <w:sz w:val="20"/>
          <w:szCs w:val="20"/>
        </w:rPr>
        <w:t>norodnismo</w:t>
      </w:r>
      <w:proofErr w:type="spellEnd"/>
      <w:r w:rsidRPr="004D5A36">
        <w:rPr>
          <w:rFonts w:ascii="Arial" w:hAnsi="Arial" w:cs="Arial"/>
          <w:i w:val="0"/>
          <w:sz w:val="20"/>
          <w:szCs w:val="20"/>
        </w:rPr>
        <w:t xml:space="preserve"> russo, coexistiram diversas orientações teóricas, com diferentes práxis intelectuais e políticas, que propugnaram e perseguiram para a Rússia um modelo de desenvolvimento econômico não capitalista em que aparecia, como protagonista central, o campesinato.</w:t>
      </w:r>
      <w:r w:rsidR="00811307" w:rsidRPr="004D5A36">
        <w:rPr>
          <w:rFonts w:ascii="Arial" w:hAnsi="Arial" w:cs="Arial"/>
          <w:i w:val="0"/>
          <w:sz w:val="20"/>
          <w:szCs w:val="20"/>
        </w:rPr>
        <w:t xml:space="preserve"> Sevilla e González. Sobre a Evolução do Conceito de Campesinato. </w:t>
      </w:r>
    </w:p>
    <w:p w:rsidR="00C7755E" w:rsidRDefault="00C7755E" w:rsidP="00C775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conceit</w:t>
      </w:r>
      <w:r w:rsidR="00213BC5">
        <w:rPr>
          <w:rFonts w:ascii="Arial" w:hAnsi="Arial" w:cs="Arial"/>
          <w:sz w:val="24"/>
          <w:szCs w:val="24"/>
        </w:rPr>
        <w:t>o de campesinato sempre vai estar</w:t>
      </w:r>
      <w:r>
        <w:rPr>
          <w:rFonts w:ascii="Arial" w:hAnsi="Arial" w:cs="Arial"/>
          <w:sz w:val="24"/>
          <w:szCs w:val="24"/>
        </w:rPr>
        <w:t xml:space="preserve"> presente na luta pela terra, nos assentamentos, engajado no trabalho familiar e na luta pelos direitos dos trabalhadores rurais. </w:t>
      </w:r>
    </w:p>
    <w:p w:rsidR="00C7755E" w:rsidRPr="004D5A36" w:rsidRDefault="00C7755E" w:rsidP="00C7755E">
      <w:pPr>
        <w:pStyle w:val="Citao"/>
        <w:ind w:left="2124"/>
        <w:jc w:val="both"/>
        <w:rPr>
          <w:rFonts w:ascii="Arial" w:hAnsi="Arial" w:cs="Arial"/>
          <w:i w:val="0"/>
          <w:sz w:val="20"/>
          <w:szCs w:val="20"/>
        </w:rPr>
      </w:pPr>
      <w:r w:rsidRPr="004D5A36">
        <w:rPr>
          <w:rFonts w:ascii="Arial" w:hAnsi="Arial" w:cs="Arial"/>
          <w:i w:val="0"/>
          <w:sz w:val="20"/>
          <w:szCs w:val="20"/>
        </w:rPr>
        <w:t xml:space="preserve">O conceito de campesinato é um conceito atual e permanente, podendo ser entendido como uma classe social integrada à vicissitude de forças sociais e econômicas do mudo contemporâneo. No Brasil essa classe se destaca </w:t>
      </w:r>
      <w:proofErr w:type="gramStart"/>
      <w:r w:rsidRPr="004D5A36">
        <w:rPr>
          <w:rFonts w:ascii="Arial" w:hAnsi="Arial" w:cs="Arial"/>
          <w:i w:val="0"/>
          <w:sz w:val="20"/>
          <w:szCs w:val="20"/>
        </w:rPr>
        <w:t>pela forças</w:t>
      </w:r>
      <w:proofErr w:type="gramEnd"/>
      <w:r w:rsidRPr="004D5A36">
        <w:rPr>
          <w:rFonts w:ascii="Arial" w:hAnsi="Arial" w:cs="Arial"/>
          <w:i w:val="0"/>
          <w:sz w:val="20"/>
          <w:szCs w:val="20"/>
        </w:rPr>
        <w:t xml:space="preserve"> de trabalho familiar, e a forma como se articula com o mercado local e o mercado capitalista.</w:t>
      </w:r>
      <w:r w:rsidR="00811307" w:rsidRPr="004D5A36">
        <w:rPr>
          <w:rFonts w:ascii="Arial" w:hAnsi="Arial" w:cs="Arial"/>
          <w:i w:val="0"/>
          <w:sz w:val="20"/>
          <w:szCs w:val="20"/>
        </w:rPr>
        <w:t xml:space="preserve"> </w:t>
      </w:r>
      <w:r w:rsidR="00213BC5">
        <w:rPr>
          <w:rFonts w:ascii="Arial" w:hAnsi="Arial" w:cs="Arial"/>
          <w:i w:val="0"/>
          <w:sz w:val="20"/>
          <w:szCs w:val="20"/>
        </w:rPr>
        <w:t xml:space="preserve"> Michelle.</w:t>
      </w:r>
      <w:r w:rsidR="00811307" w:rsidRPr="004D5A36">
        <w:rPr>
          <w:rFonts w:ascii="Arial" w:hAnsi="Arial" w:cs="Arial"/>
          <w:i w:val="0"/>
          <w:sz w:val="20"/>
          <w:szCs w:val="20"/>
        </w:rPr>
        <w:t xml:space="preserve"> Uma breve </w:t>
      </w:r>
      <w:r w:rsidR="00213BC5" w:rsidRPr="004D5A36">
        <w:rPr>
          <w:rFonts w:ascii="Arial" w:hAnsi="Arial" w:cs="Arial"/>
          <w:i w:val="0"/>
          <w:sz w:val="20"/>
          <w:szCs w:val="20"/>
        </w:rPr>
        <w:t>discur</w:t>
      </w:r>
      <w:r w:rsidR="00213BC5">
        <w:rPr>
          <w:rFonts w:ascii="Arial" w:hAnsi="Arial" w:cs="Arial"/>
          <w:i w:val="0"/>
          <w:sz w:val="20"/>
          <w:szCs w:val="20"/>
        </w:rPr>
        <w:t>s</w:t>
      </w:r>
      <w:r w:rsidR="00213BC5" w:rsidRPr="004D5A36">
        <w:rPr>
          <w:rFonts w:ascii="Arial" w:hAnsi="Arial" w:cs="Arial"/>
          <w:i w:val="0"/>
          <w:sz w:val="20"/>
          <w:szCs w:val="20"/>
        </w:rPr>
        <w:t>ão</w:t>
      </w:r>
      <w:r w:rsidR="00811307" w:rsidRPr="004D5A36">
        <w:rPr>
          <w:rFonts w:ascii="Arial" w:hAnsi="Arial" w:cs="Arial"/>
          <w:i w:val="0"/>
          <w:sz w:val="20"/>
          <w:szCs w:val="20"/>
        </w:rPr>
        <w:t xml:space="preserve"> em torno do conceito de campesinato. </w:t>
      </w:r>
      <w:r w:rsidR="00213BC5">
        <w:rPr>
          <w:rFonts w:ascii="Arial" w:hAnsi="Arial" w:cs="Arial"/>
          <w:i w:val="0"/>
          <w:sz w:val="20"/>
          <w:szCs w:val="20"/>
        </w:rPr>
        <w:t>(</w:t>
      </w:r>
      <w:r w:rsidR="00811307" w:rsidRPr="004D5A36">
        <w:rPr>
          <w:rFonts w:ascii="Arial" w:hAnsi="Arial" w:cs="Arial"/>
          <w:i w:val="0"/>
          <w:sz w:val="20"/>
          <w:szCs w:val="20"/>
        </w:rPr>
        <w:t>2010, p.2</w:t>
      </w:r>
      <w:r w:rsidR="00213BC5">
        <w:rPr>
          <w:rFonts w:ascii="Arial" w:hAnsi="Arial" w:cs="Arial"/>
          <w:i w:val="0"/>
          <w:sz w:val="20"/>
          <w:szCs w:val="20"/>
        </w:rPr>
        <w:t>)</w:t>
      </w:r>
    </w:p>
    <w:p w:rsidR="00C7755E" w:rsidRDefault="00C7755E" w:rsidP="00C775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ser camponês é preciso ser mais do que um produtor rural, </w:t>
      </w:r>
      <w:r w:rsidR="00213BC5">
        <w:rPr>
          <w:rFonts w:ascii="Arial" w:hAnsi="Arial" w:cs="Arial"/>
          <w:sz w:val="24"/>
          <w:szCs w:val="24"/>
        </w:rPr>
        <w:t xml:space="preserve">é preciso estar ligado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luta pela terra, engajado nos movimentos sociais, ser camponês é muito mais do que viver da terra, é um novo modo de vida, uma nova c</w:t>
      </w:r>
      <w:r w:rsidR="00213BC5">
        <w:rPr>
          <w:rFonts w:ascii="Arial" w:hAnsi="Arial" w:cs="Arial"/>
          <w:sz w:val="24"/>
          <w:szCs w:val="24"/>
        </w:rPr>
        <w:t>lasse social. O campesinato surg</w:t>
      </w:r>
      <w:r>
        <w:rPr>
          <w:rFonts w:ascii="Arial" w:hAnsi="Arial" w:cs="Arial"/>
          <w:sz w:val="24"/>
          <w:szCs w:val="24"/>
        </w:rPr>
        <w:t xml:space="preserve">e como uma expressão contraditória ao modo de produção capitalista existente, que tem como impulsor não só a mercadoria, mas também a acumulação. Como diz Marques </w:t>
      </w:r>
      <w:r w:rsidR="0081130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2002</w:t>
      </w:r>
      <w:r w:rsidR="00811307">
        <w:rPr>
          <w:rFonts w:ascii="Arial" w:hAnsi="Arial" w:cs="Arial"/>
          <w:sz w:val="24"/>
          <w:szCs w:val="24"/>
        </w:rPr>
        <w:t>)</w:t>
      </w:r>
    </w:p>
    <w:p w:rsidR="00C7755E" w:rsidRPr="00213BC5" w:rsidRDefault="00213BC5" w:rsidP="00C7755E">
      <w:pPr>
        <w:pStyle w:val="Citao"/>
        <w:ind w:left="2124"/>
        <w:jc w:val="both"/>
        <w:rPr>
          <w:rFonts w:ascii="Arial" w:hAnsi="Arial" w:cs="Arial"/>
          <w:i w:val="0"/>
          <w:sz w:val="20"/>
          <w:szCs w:val="20"/>
        </w:rPr>
      </w:pPr>
      <w:r w:rsidRPr="00213BC5">
        <w:rPr>
          <w:rFonts w:ascii="Arial" w:hAnsi="Arial" w:cs="Arial"/>
          <w:i w:val="0"/>
          <w:sz w:val="20"/>
          <w:szCs w:val="20"/>
        </w:rPr>
        <w:t xml:space="preserve">[...] </w:t>
      </w:r>
      <w:r w:rsidR="00C7755E" w:rsidRPr="00213BC5">
        <w:rPr>
          <w:rFonts w:ascii="Arial" w:hAnsi="Arial" w:cs="Arial"/>
          <w:i w:val="0"/>
          <w:sz w:val="20"/>
          <w:szCs w:val="20"/>
        </w:rPr>
        <w:t>O Campesinato possui uma organização da produção baseada no trabalho familiar e no uso como valor. O reconhecimento de sua especificidade não implica a negação da diversidade de forma de subordinação às quais pode apresentar-se submetido, nem da multiplicidade de estratégias por ele adotadas diante de diferentes situações e que podem conduzir ora ao “</w:t>
      </w:r>
      <w:proofErr w:type="spellStart"/>
      <w:r w:rsidR="00C7755E" w:rsidRPr="00213BC5">
        <w:rPr>
          <w:rFonts w:ascii="Arial" w:hAnsi="Arial" w:cs="Arial"/>
          <w:i w:val="0"/>
          <w:sz w:val="20"/>
          <w:szCs w:val="20"/>
        </w:rPr>
        <w:t>descampesinatos</w:t>
      </w:r>
      <w:proofErr w:type="spellEnd"/>
      <w:r w:rsidR="00C7755E" w:rsidRPr="00213BC5">
        <w:rPr>
          <w:rFonts w:ascii="Arial" w:hAnsi="Arial" w:cs="Arial"/>
          <w:i w:val="0"/>
          <w:sz w:val="20"/>
          <w:szCs w:val="20"/>
        </w:rPr>
        <w:t>’, Ora à sua produ</w:t>
      </w:r>
      <w:r w:rsidR="00811307" w:rsidRPr="00213BC5">
        <w:rPr>
          <w:rFonts w:ascii="Arial" w:hAnsi="Arial" w:cs="Arial"/>
          <w:i w:val="0"/>
          <w:sz w:val="20"/>
          <w:szCs w:val="20"/>
        </w:rPr>
        <w:t xml:space="preserve">ção enquanto camponês. (Marques. A Atualidade do conceito de camponês. </w:t>
      </w:r>
      <w:r w:rsidRPr="00213BC5">
        <w:rPr>
          <w:rFonts w:ascii="Arial" w:hAnsi="Arial" w:cs="Arial"/>
          <w:i w:val="0"/>
          <w:sz w:val="20"/>
          <w:szCs w:val="20"/>
        </w:rPr>
        <w:t xml:space="preserve">[...] </w:t>
      </w:r>
      <w:r>
        <w:rPr>
          <w:rFonts w:ascii="Arial" w:hAnsi="Arial" w:cs="Arial"/>
          <w:i w:val="0"/>
          <w:sz w:val="20"/>
          <w:szCs w:val="20"/>
        </w:rPr>
        <w:t>(</w:t>
      </w:r>
      <w:proofErr w:type="gramStart"/>
      <w:r w:rsidR="00811307" w:rsidRPr="00213BC5">
        <w:rPr>
          <w:rFonts w:ascii="Arial" w:hAnsi="Arial" w:cs="Arial"/>
          <w:i w:val="0"/>
          <w:sz w:val="20"/>
          <w:szCs w:val="20"/>
        </w:rPr>
        <w:t>2002,</w:t>
      </w:r>
      <w:proofErr w:type="gramEnd"/>
      <w:r w:rsidR="00811307" w:rsidRPr="00213BC5">
        <w:rPr>
          <w:rFonts w:ascii="Arial" w:hAnsi="Arial" w:cs="Arial"/>
          <w:i w:val="0"/>
          <w:sz w:val="20"/>
          <w:szCs w:val="20"/>
        </w:rPr>
        <w:t>p.3</w:t>
      </w:r>
      <w:r>
        <w:rPr>
          <w:rFonts w:ascii="Arial" w:hAnsi="Arial" w:cs="Arial"/>
          <w:i w:val="0"/>
          <w:sz w:val="20"/>
          <w:szCs w:val="20"/>
        </w:rPr>
        <w:t>)</w:t>
      </w:r>
    </w:p>
    <w:p w:rsidR="00A27E01" w:rsidRDefault="00C7755E" w:rsidP="002C42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63E62">
        <w:rPr>
          <w:rFonts w:ascii="Arial" w:hAnsi="Arial" w:cs="Arial"/>
          <w:sz w:val="24"/>
          <w:szCs w:val="24"/>
        </w:rPr>
        <w:t>O</w:t>
      </w:r>
      <w:r w:rsidR="00213BC5">
        <w:rPr>
          <w:rFonts w:ascii="Arial" w:hAnsi="Arial" w:cs="Arial"/>
          <w:sz w:val="24"/>
          <w:szCs w:val="24"/>
        </w:rPr>
        <w:t xml:space="preserve"> conceito de camponês sempre esteve inserido na sociedade. Ele surgiu como uma contra partida a</w:t>
      </w:r>
      <w:r w:rsidRPr="00163E62">
        <w:rPr>
          <w:rFonts w:ascii="Arial" w:hAnsi="Arial" w:cs="Arial"/>
          <w:sz w:val="24"/>
          <w:szCs w:val="24"/>
        </w:rPr>
        <w:t xml:space="preserve">o mercado capitalista, sendo que os camponeses </w:t>
      </w:r>
      <w:r>
        <w:rPr>
          <w:rFonts w:ascii="Arial" w:hAnsi="Arial" w:cs="Arial"/>
          <w:sz w:val="24"/>
          <w:szCs w:val="24"/>
        </w:rPr>
        <w:t xml:space="preserve">também estão inseridos no </w:t>
      </w:r>
      <w:r w:rsidRPr="00163E62">
        <w:rPr>
          <w:rFonts w:ascii="Arial" w:hAnsi="Arial" w:cs="Arial"/>
          <w:sz w:val="24"/>
          <w:szCs w:val="24"/>
        </w:rPr>
        <w:t>modo de produção capitalista,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163E6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163E62">
        <w:rPr>
          <w:rFonts w:ascii="Arial" w:hAnsi="Arial" w:cs="Arial"/>
          <w:sz w:val="24"/>
          <w:szCs w:val="24"/>
        </w:rPr>
        <w:t xml:space="preserve">tendo </w:t>
      </w:r>
      <w:r>
        <w:rPr>
          <w:rFonts w:ascii="Arial" w:hAnsi="Arial" w:cs="Arial"/>
          <w:sz w:val="24"/>
          <w:szCs w:val="24"/>
        </w:rPr>
        <w:t xml:space="preserve">como diferença </w:t>
      </w:r>
      <w:r w:rsidR="00213BC5">
        <w:rPr>
          <w:rFonts w:ascii="Arial" w:hAnsi="Arial" w:cs="Arial"/>
          <w:sz w:val="24"/>
          <w:szCs w:val="24"/>
        </w:rPr>
        <w:t>a consciência dos meios</w:t>
      </w:r>
      <w:r>
        <w:rPr>
          <w:rFonts w:ascii="Arial" w:hAnsi="Arial" w:cs="Arial"/>
          <w:sz w:val="24"/>
          <w:szCs w:val="24"/>
        </w:rPr>
        <w:t xml:space="preserve"> de produção</w:t>
      </w:r>
      <w:r w:rsidR="00213BC5">
        <w:rPr>
          <w:rFonts w:ascii="Arial" w:hAnsi="Arial" w:cs="Arial"/>
          <w:sz w:val="24"/>
          <w:szCs w:val="24"/>
        </w:rPr>
        <w:t>, pois a ló</w:t>
      </w:r>
      <w:r w:rsidRPr="00163E62">
        <w:rPr>
          <w:rFonts w:ascii="Arial" w:hAnsi="Arial" w:cs="Arial"/>
          <w:sz w:val="24"/>
          <w:szCs w:val="24"/>
        </w:rPr>
        <w:t>gica que diferencia a produção capitalista da produção  agraria é a força de trabalho familiar.</w:t>
      </w:r>
    </w:p>
    <w:p w:rsidR="000248A5" w:rsidRPr="000F54E9" w:rsidRDefault="000248A5" w:rsidP="000248A5">
      <w:pPr>
        <w:rPr>
          <w:rFonts w:ascii="Arial" w:hAnsi="Arial" w:cs="Arial"/>
          <w:b/>
          <w:sz w:val="24"/>
          <w:szCs w:val="24"/>
        </w:rPr>
      </w:pPr>
      <w:r w:rsidRPr="000F54E9">
        <w:rPr>
          <w:rFonts w:ascii="Arial" w:hAnsi="Arial" w:cs="Arial"/>
          <w:b/>
          <w:sz w:val="24"/>
          <w:szCs w:val="24"/>
        </w:rPr>
        <w:t xml:space="preserve">BREVE DISCUSSÃO </w:t>
      </w:r>
      <w:r w:rsidR="00213BC5">
        <w:rPr>
          <w:rFonts w:ascii="Arial" w:hAnsi="Arial" w:cs="Arial"/>
          <w:b/>
          <w:sz w:val="24"/>
          <w:szCs w:val="24"/>
        </w:rPr>
        <w:t>SOBRE</w:t>
      </w:r>
      <w:proofErr w:type="gramStart"/>
      <w:r w:rsidR="00213BC5">
        <w:rPr>
          <w:rFonts w:ascii="Arial" w:hAnsi="Arial" w:cs="Arial"/>
          <w:b/>
          <w:sz w:val="24"/>
          <w:szCs w:val="24"/>
        </w:rPr>
        <w:t xml:space="preserve"> </w:t>
      </w:r>
      <w:r w:rsidRPr="000F54E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0F54E9">
        <w:rPr>
          <w:rFonts w:ascii="Arial" w:hAnsi="Arial" w:cs="Arial"/>
          <w:b/>
          <w:sz w:val="24"/>
          <w:szCs w:val="24"/>
        </w:rPr>
        <w:t>REFORMA AGRÁRIA NO BRASIL</w:t>
      </w:r>
    </w:p>
    <w:p w:rsidR="000248A5" w:rsidRDefault="000248A5" w:rsidP="000248A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conceito de reforma agrária surge como um conjunto de medidas para promover uma </w:t>
      </w:r>
      <w:r w:rsidR="00213BC5">
        <w:rPr>
          <w:rFonts w:ascii="Arial" w:hAnsi="Arial" w:cs="Arial"/>
          <w:sz w:val="24"/>
          <w:szCs w:val="24"/>
        </w:rPr>
        <w:t xml:space="preserve">melhor distribuição de terra, </w:t>
      </w:r>
      <w:proofErr w:type="gramStart"/>
      <w:r w:rsidR="00213BC5">
        <w:rPr>
          <w:rFonts w:ascii="Arial" w:hAnsi="Arial" w:cs="Arial"/>
          <w:sz w:val="24"/>
          <w:szCs w:val="24"/>
        </w:rPr>
        <w:t>afim de</w:t>
      </w:r>
      <w:proofErr w:type="gramEnd"/>
      <w:r>
        <w:rPr>
          <w:rFonts w:ascii="Arial" w:hAnsi="Arial" w:cs="Arial"/>
          <w:sz w:val="24"/>
          <w:szCs w:val="24"/>
        </w:rPr>
        <w:t xml:space="preserve"> solucionar a má distribuiç</w:t>
      </w:r>
      <w:r w:rsidR="00213BC5">
        <w:rPr>
          <w:rFonts w:ascii="Arial" w:hAnsi="Arial" w:cs="Arial"/>
          <w:sz w:val="24"/>
          <w:szCs w:val="24"/>
        </w:rPr>
        <w:t>ão de terra existente no Brasil. A</w:t>
      </w:r>
      <w:r w:rsidR="005E051D">
        <w:rPr>
          <w:rFonts w:ascii="Arial" w:hAnsi="Arial" w:cs="Arial"/>
          <w:sz w:val="24"/>
          <w:szCs w:val="24"/>
        </w:rPr>
        <w:t xml:space="preserve"> luta pela terra tem o princí</w:t>
      </w:r>
      <w:r>
        <w:rPr>
          <w:rFonts w:ascii="Arial" w:hAnsi="Arial" w:cs="Arial"/>
          <w:sz w:val="24"/>
          <w:szCs w:val="24"/>
        </w:rPr>
        <w:t xml:space="preserve">pio da justiça, </w:t>
      </w:r>
      <w:r>
        <w:rPr>
          <w:rFonts w:ascii="Arial" w:hAnsi="Arial" w:cs="Arial"/>
          <w:sz w:val="24"/>
          <w:szCs w:val="24"/>
        </w:rPr>
        <w:lastRenderedPageBreak/>
        <w:t xml:space="preserve">desenvolvimento rural sustentável e aumento de produção (estatuto da Terra – Lei nº4504/64). </w:t>
      </w:r>
    </w:p>
    <w:p w:rsidR="000248A5" w:rsidRDefault="000248A5" w:rsidP="005E051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Umbelino (2001) a base da reforma agrária no Brasil é o MST</w:t>
      </w:r>
      <w:r w:rsidR="005E05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 processo de expansão que o MST está causando no p</w:t>
      </w:r>
      <w:r w:rsidR="005E051D">
        <w:rPr>
          <w:rFonts w:ascii="Arial" w:hAnsi="Arial" w:cs="Arial"/>
          <w:sz w:val="24"/>
          <w:szCs w:val="24"/>
        </w:rPr>
        <w:t>aís é um movimento contraditório</w:t>
      </w:r>
      <w:r>
        <w:rPr>
          <w:rFonts w:ascii="Arial" w:hAnsi="Arial" w:cs="Arial"/>
          <w:sz w:val="24"/>
          <w:szCs w:val="24"/>
        </w:rPr>
        <w:t xml:space="preserve"> </w:t>
      </w:r>
      <w:r w:rsidR="005E051D">
        <w:rPr>
          <w:rFonts w:ascii="Arial" w:hAnsi="Arial" w:cs="Arial"/>
          <w:sz w:val="24"/>
          <w:szCs w:val="24"/>
        </w:rPr>
        <w:t>ao colocado pelo capitalismo na sociedade.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48A5" w:rsidRPr="005E051D" w:rsidRDefault="000248A5" w:rsidP="005E051D">
      <w:pPr>
        <w:ind w:left="2124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E051D">
        <w:rPr>
          <w:rFonts w:ascii="Arial" w:hAnsi="Arial" w:cs="Arial"/>
          <w:sz w:val="20"/>
          <w:szCs w:val="20"/>
        </w:rPr>
        <w:t xml:space="preserve">A história da questão agrária no Brasil revela, na atualidade, que o MST é a face moderna do Brasil, a parte deste país está em luta. Por mais estranho e extemporâneo que muitos possam </w:t>
      </w:r>
      <w:proofErr w:type="gramStart"/>
      <w:r w:rsidRPr="005E051D">
        <w:rPr>
          <w:rFonts w:ascii="Arial" w:hAnsi="Arial" w:cs="Arial"/>
          <w:sz w:val="20"/>
          <w:szCs w:val="20"/>
        </w:rPr>
        <w:t>achar,</w:t>
      </w:r>
      <w:proofErr w:type="gramEnd"/>
      <w:r w:rsidRPr="005E051D">
        <w:rPr>
          <w:rFonts w:ascii="Arial" w:hAnsi="Arial" w:cs="Arial"/>
          <w:sz w:val="20"/>
          <w:szCs w:val="20"/>
        </w:rPr>
        <w:t xml:space="preserve"> o movimento da cidade para o campo contradiz o movimento geral da manha do campo para a cidade, mas também um movimento que busca a construção de uma nova sociedade. </w:t>
      </w:r>
      <w:r w:rsidR="00B425D0" w:rsidRPr="005E051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OLIVEIRA, A. U. A longa mancha do campesinato brasileiro: movimentos sociais, confrontos e reforma agrária. </w:t>
      </w:r>
      <w:r w:rsidR="00B425D0" w:rsidRPr="005E051D">
        <w:rPr>
          <w:rFonts w:ascii="Arial" w:hAnsi="Arial" w:cs="Arial"/>
          <w:color w:val="000000" w:themeColor="text1"/>
          <w:sz w:val="20"/>
          <w:szCs w:val="20"/>
        </w:rPr>
        <w:t>São Paulo.</w:t>
      </w:r>
      <w:r w:rsidR="005E05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5E051D" w:rsidRPr="005E051D">
        <w:rPr>
          <w:rFonts w:ascii="Arial" w:hAnsi="Arial" w:cs="Arial"/>
          <w:color w:val="000000" w:themeColor="text1"/>
          <w:sz w:val="20"/>
          <w:szCs w:val="20"/>
        </w:rPr>
        <w:t xml:space="preserve">( </w:t>
      </w:r>
      <w:proofErr w:type="gramEnd"/>
      <w:r w:rsidR="005E051D" w:rsidRPr="005E051D">
        <w:rPr>
          <w:rFonts w:ascii="Arial" w:hAnsi="Arial" w:cs="Arial"/>
          <w:color w:val="000000" w:themeColor="text1"/>
          <w:sz w:val="20"/>
          <w:szCs w:val="20"/>
        </w:rPr>
        <w:t xml:space="preserve">2001, </w:t>
      </w:r>
      <w:r w:rsidR="00B425D0" w:rsidRPr="005E051D">
        <w:rPr>
          <w:rFonts w:ascii="Arial" w:hAnsi="Arial" w:cs="Arial"/>
          <w:color w:val="000000" w:themeColor="text1"/>
          <w:sz w:val="20"/>
          <w:szCs w:val="20"/>
        </w:rPr>
        <w:t>p.185</w:t>
      </w:r>
      <w:r w:rsidR="005E051D" w:rsidRPr="005E051D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0248A5" w:rsidRDefault="000248A5" w:rsidP="000248A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3E85">
        <w:rPr>
          <w:rFonts w:ascii="Arial" w:hAnsi="Arial" w:cs="Arial"/>
          <w:sz w:val="24"/>
          <w:szCs w:val="24"/>
        </w:rPr>
        <w:t xml:space="preserve">A questão da reforma agrária no Brasil é algo muito </w:t>
      </w:r>
      <w:r w:rsidR="005E051D">
        <w:rPr>
          <w:rFonts w:ascii="Arial" w:hAnsi="Arial" w:cs="Arial"/>
          <w:sz w:val="24"/>
          <w:szCs w:val="24"/>
        </w:rPr>
        <w:t>complexo. Ela envolve a</w:t>
      </w:r>
      <w:r w:rsidRPr="00B33E85">
        <w:rPr>
          <w:rFonts w:ascii="Arial" w:hAnsi="Arial" w:cs="Arial"/>
          <w:sz w:val="24"/>
          <w:szCs w:val="24"/>
        </w:rPr>
        <w:t xml:space="preserve"> produção de alimentos, que </w:t>
      </w:r>
      <w:r w:rsidR="005E051D">
        <w:rPr>
          <w:rFonts w:ascii="Arial" w:hAnsi="Arial" w:cs="Arial"/>
          <w:sz w:val="24"/>
          <w:szCs w:val="24"/>
        </w:rPr>
        <w:t>pode</w:t>
      </w:r>
      <w:r w:rsidRPr="00B33E85">
        <w:rPr>
          <w:rFonts w:ascii="Arial" w:hAnsi="Arial" w:cs="Arial"/>
          <w:sz w:val="24"/>
          <w:szCs w:val="24"/>
        </w:rPr>
        <w:t xml:space="preserve"> corrigir o problema do êxodo rura</w:t>
      </w:r>
      <w:r>
        <w:rPr>
          <w:rFonts w:ascii="Arial" w:hAnsi="Arial" w:cs="Arial"/>
          <w:sz w:val="24"/>
          <w:szCs w:val="24"/>
        </w:rPr>
        <w:t xml:space="preserve">l, </w:t>
      </w:r>
      <w:r w:rsidRPr="00B33E85">
        <w:rPr>
          <w:rFonts w:ascii="Arial" w:hAnsi="Arial" w:cs="Arial"/>
          <w:sz w:val="24"/>
          <w:szCs w:val="24"/>
        </w:rPr>
        <w:t>de empregos e consequentemente acaba</w:t>
      </w:r>
      <w:r>
        <w:rPr>
          <w:rFonts w:ascii="Arial" w:hAnsi="Arial" w:cs="Arial"/>
          <w:sz w:val="24"/>
          <w:szCs w:val="24"/>
        </w:rPr>
        <w:t xml:space="preserve"> com a fome e diminui</w:t>
      </w:r>
      <w:r w:rsidR="005E051D">
        <w:rPr>
          <w:rFonts w:ascii="Arial" w:hAnsi="Arial" w:cs="Arial"/>
          <w:sz w:val="24"/>
          <w:szCs w:val="24"/>
        </w:rPr>
        <w:t>r</w:t>
      </w:r>
      <w:r w:rsidRPr="00B33E85">
        <w:rPr>
          <w:rFonts w:ascii="Arial" w:hAnsi="Arial" w:cs="Arial"/>
          <w:sz w:val="24"/>
          <w:szCs w:val="24"/>
        </w:rPr>
        <w:t xml:space="preserve"> o número de criminalidade </w:t>
      </w:r>
      <w:r>
        <w:rPr>
          <w:rFonts w:ascii="Arial" w:hAnsi="Arial" w:cs="Arial"/>
          <w:sz w:val="24"/>
          <w:szCs w:val="24"/>
        </w:rPr>
        <w:t xml:space="preserve">existente </w:t>
      </w:r>
      <w:r w:rsidRPr="00B33E85">
        <w:rPr>
          <w:rFonts w:ascii="Arial" w:hAnsi="Arial" w:cs="Arial"/>
          <w:sz w:val="24"/>
          <w:szCs w:val="24"/>
        </w:rPr>
        <w:t>no Brasil. Mas</w:t>
      </w:r>
      <w:r w:rsidR="005E051D">
        <w:rPr>
          <w:rFonts w:ascii="Arial" w:hAnsi="Arial" w:cs="Arial"/>
          <w:sz w:val="24"/>
          <w:szCs w:val="24"/>
        </w:rPr>
        <w:t>,</w:t>
      </w:r>
      <w:r w:rsidRPr="00B33E85">
        <w:rPr>
          <w:rFonts w:ascii="Arial" w:hAnsi="Arial" w:cs="Arial"/>
          <w:sz w:val="24"/>
          <w:szCs w:val="24"/>
        </w:rPr>
        <w:t xml:space="preserve"> para isso é preciso que haja uma profunda reforma agrária, que tenha ajuda do estado, pois a reforma agraria não é só apenas </w:t>
      </w:r>
      <w:r>
        <w:rPr>
          <w:rFonts w:ascii="Arial" w:hAnsi="Arial" w:cs="Arial"/>
          <w:sz w:val="24"/>
          <w:szCs w:val="24"/>
        </w:rPr>
        <w:t>distribuir terras</w:t>
      </w:r>
      <w:r w:rsidR="005E051D">
        <w:rPr>
          <w:rFonts w:ascii="Arial" w:hAnsi="Arial" w:cs="Arial"/>
          <w:sz w:val="24"/>
          <w:szCs w:val="24"/>
        </w:rPr>
        <w:t>.</w:t>
      </w:r>
      <w:r w:rsidRPr="00B33E85">
        <w:rPr>
          <w:rFonts w:ascii="Arial" w:hAnsi="Arial" w:cs="Arial"/>
          <w:sz w:val="24"/>
          <w:szCs w:val="24"/>
        </w:rPr>
        <w:t xml:space="preserve"> </w:t>
      </w:r>
      <w:r w:rsidR="005E051D">
        <w:rPr>
          <w:rFonts w:ascii="Arial" w:hAnsi="Arial" w:cs="Arial"/>
          <w:sz w:val="24"/>
          <w:szCs w:val="24"/>
        </w:rPr>
        <w:t>É preciso também</w:t>
      </w:r>
      <w:r>
        <w:rPr>
          <w:rFonts w:ascii="Arial" w:hAnsi="Arial" w:cs="Arial"/>
          <w:sz w:val="24"/>
          <w:szCs w:val="24"/>
        </w:rPr>
        <w:t xml:space="preserve"> construção de </w:t>
      </w:r>
      <w:r w:rsidRPr="00B33E85">
        <w:rPr>
          <w:rFonts w:ascii="Arial" w:hAnsi="Arial" w:cs="Arial"/>
          <w:sz w:val="24"/>
          <w:szCs w:val="24"/>
        </w:rPr>
        <w:t>estr</w:t>
      </w:r>
      <w:r w:rsidR="005E051D">
        <w:rPr>
          <w:rFonts w:ascii="Arial" w:hAnsi="Arial" w:cs="Arial"/>
          <w:sz w:val="24"/>
          <w:szCs w:val="24"/>
        </w:rPr>
        <w:t xml:space="preserve">adas para escoar as produções, </w:t>
      </w:r>
      <w:r w:rsidRPr="00B33E85">
        <w:rPr>
          <w:rFonts w:ascii="Arial" w:hAnsi="Arial" w:cs="Arial"/>
          <w:sz w:val="24"/>
          <w:szCs w:val="24"/>
        </w:rPr>
        <w:t>incentivo do estado para financiamentos de maquinas e equipament</w:t>
      </w:r>
      <w:r w:rsidR="005E051D">
        <w:rPr>
          <w:rFonts w:ascii="Arial" w:hAnsi="Arial" w:cs="Arial"/>
          <w:sz w:val="24"/>
          <w:szCs w:val="24"/>
        </w:rPr>
        <w:t>os tecnológicos para melhorar a produção</w:t>
      </w:r>
      <w:r w:rsidRPr="00B33E85">
        <w:rPr>
          <w:rFonts w:ascii="Arial" w:hAnsi="Arial" w:cs="Arial"/>
          <w:sz w:val="24"/>
          <w:szCs w:val="24"/>
        </w:rPr>
        <w:t xml:space="preserve">. </w:t>
      </w:r>
    </w:p>
    <w:p w:rsidR="000248A5" w:rsidRDefault="000248A5" w:rsidP="003828B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Magalhães (1998) Quando falamos de reforma agrária, estamos falando de intervenção do Estado na propriedade privada, e do conceito de função social da propriedade. O Brasil tem uma péss</w:t>
      </w:r>
      <w:r w:rsidR="005E051D">
        <w:rPr>
          <w:rFonts w:ascii="Arial" w:hAnsi="Arial" w:cs="Arial"/>
          <w:sz w:val="24"/>
          <w:szCs w:val="24"/>
        </w:rPr>
        <w:t>ima</w:t>
      </w:r>
      <w:proofErr w:type="gramStart"/>
      <w:r w:rsidR="005E051D">
        <w:rPr>
          <w:rFonts w:ascii="Arial" w:hAnsi="Arial" w:cs="Arial"/>
          <w:sz w:val="24"/>
          <w:szCs w:val="24"/>
        </w:rPr>
        <w:t xml:space="preserve">  </w:t>
      </w:r>
      <w:proofErr w:type="gramEnd"/>
      <w:r w:rsidR="005E051D">
        <w:rPr>
          <w:rFonts w:ascii="Arial" w:hAnsi="Arial" w:cs="Arial"/>
          <w:sz w:val="24"/>
          <w:szCs w:val="24"/>
        </w:rPr>
        <w:t>distribuição de terras. S</w:t>
      </w:r>
      <w:r>
        <w:rPr>
          <w:rFonts w:ascii="Arial" w:hAnsi="Arial" w:cs="Arial"/>
          <w:sz w:val="24"/>
          <w:szCs w:val="24"/>
        </w:rPr>
        <w:t>egundo a agência de notícias do IBGE (</w:t>
      </w:r>
      <w:r w:rsidRPr="00A97C0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Instituto Brasileiro de Geografia e Estatística) </w:t>
      </w:r>
      <w:r w:rsidRPr="00A97C03">
        <w:rPr>
          <w:rFonts w:ascii="Arial" w:hAnsi="Arial" w:cs="Arial"/>
          <w:sz w:val="24"/>
          <w:szCs w:val="24"/>
        </w:rPr>
        <w:t>o censo agropecuário do ano de 200</w:t>
      </w:r>
      <w:r>
        <w:rPr>
          <w:rFonts w:ascii="Arial" w:hAnsi="Arial" w:cs="Arial"/>
          <w:sz w:val="24"/>
          <w:szCs w:val="24"/>
        </w:rPr>
        <w:t>6 revelou que a concentração de terras no país não teve</w:t>
      </w:r>
      <w:r w:rsidR="005E05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praticamente</w:t>
      </w:r>
      <w:r w:rsidR="005E05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nenhuma alteração nos últimos vinte anos.</w:t>
      </w:r>
    </w:p>
    <w:p w:rsidR="000248A5" w:rsidRPr="004D5A36" w:rsidRDefault="000248A5" w:rsidP="005E051D">
      <w:pPr>
        <w:pStyle w:val="Citao"/>
        <w:ind w:left="2124"/>
        <w:jc w:val="both"/>
        <w:rPr>
          <w:rFonts w:ascii="Arial" w:hAnsi="Arial" w:cs="Arial"/>
          <w:i w:val="0"/>
        </w:rPr>
      </w:pPr>
      <w:r w:rsidRPr="004D5A36">
        <w:rPr>
          <w:rFonts w:ascii="Arial" w:hAnsi="Arial" w:cs="Arial"/>
          <w:i w:val="0"/>
        </w:rPr>
        <w:t xml:space="preserve">Na comparação entre 1985, 1995 e 2006, as propriedades com menos de 10 hectares ocupavam, apenas, 2,7% (7,8 milhões de hectares) da área total dos estabelecimentos rurais, enquanto os estabelecimentos com mais de 1.000 hectares concentravam mais de 43% (146,6 milhões de hectares) da área total em ambos os três censos agropecuários. Focalizando-se o número total de estabelecimentos, </w:t>
      </w:r>
      <w:proofErr w:type="gramStart"/>
      <w:r w:rsidRPr="004D5A36">
        <w:rPr>
          <w:rFonts w:ascii="Arial" w:hAnsi="Arial" w:cs="Arial"/>
          <w:i w:val="0"/>
        </w:rPr>
        <w:t>cerca de 47</w:t>
      </w:r>
      <w:proofErr w:type="gramEnd"/>
      <w:r w:rsidRPr="004D5A36">
        <w:rPr>
          <w:rFonts w:ascii="Arial" w:hAnsi="Arial" w:cs="Arial"/>
          <w:i w:val="0"/>
        </w:rPr>
        <w:t>% tinham menos de 10 hectares, enquanto aqueles com mais de 1.000 hectares representavam em torno de 1% do total, nos censos analisados. Agencia de Notícias, IBGE (2009).</w:t>
      </w:r>
    </w:p>
    <w:p w:rsidR="000248A5" w:rsidRDefault="000248A5" w:rsidP="003828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7C03">
        <w:rPr>
          <w:rFonts w:ascii="Arial" w:hAnsi="Arial" w:cs="Arial"/>
          <w:sz w:val="24"/>
          <w:szCs w:val="24"/>
        </w:rPr>
        <w:t xml:space="preserve">Segundo Meirelles (1984) “O bem-estar social é o escopo da justiça social a que se refere nossa Constituição (art.160) e só pode ser alcançado através do desenvolvimento nacional”. </w:t>
      </w:r>
      <w:r>
        <w:rPr>
          <w:rFonts w:ascii="Arial" w:hAnsi="Arial" w:cs="Arial"/>
          <w:sz w:val="24"/>
          <w:szCs w:val="24"/>
        </w:rPr>
        <w:t xml:space="preserve"> Tendo como defesa o bem-estar social e a justiça social, o estado moderno tem que intervir no processo de </w:t>
      </w:r>
      <w:r>
        <w:rPr>
          <w:rFonts w:ascii="Arial" w:hAnsi="Arial" w:cs="Arial"/>
          <w:sz w:val="24"/>
          <w:szCs w:val="24"/>
        </w:rPr>
        <w:lastRenderedPageBreak/>
        <w:t>desapropriação privada, para que ocorra a justa distribuição de propriedade no país, para regular o direito a terra para todos.</w:t>
      </w:r>
    </w:p>
    <w:p w:rsidR="000248A5" w:rsidRDefault="000248A5" w:rsidP="000248A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 n.º 4.504, de 30 de novembro de 1964, conceitua a reforma agrária no artigo 1.º, § 1.º:</w:t>
      </w:r>
    </w:p>
    <w:p w:rsidR="000248A5" w:rsidRPr="00E6207D" w:rsidRDefault="000248A5" w:rsidP="005E051D">
      <w:pPr>
        <w:ind w:left="2124"/>
        <w:jc w:val="both"/>
        <w:rPr>
          <w:rFonts w:ascii="Arial" w:hAnsi="Arial" w:cs="Arial"/>
          <w:sz w:val="20"/>
          <w:szCs w:val="20"/>
        </w:rPr>
      </w:pPr>
      <w:r w:rsidRPr="00E6207D">
        <w:rPr>
          <w:rFonts w:ascii="Arial" w:hAnsi="Arial" w:cs="Arial"/>
          <w:sz w:val="20"/>
          <w:szCs w:val="20"/>
        </w:rPr>
        <w:t>“1.º --- Considera-se reforma agrária o conjunto de medidas que visam a promover melhor distribuição da terra, mediante modificações no regime de sua posse e uso, a fim de atender aos princípios de justiça social e ao aumento da produtividade.”</w:t>
      </w:r>
    </w:p>
    <w:p w:rsidR="004D5A36" w:rsidRPr="004D5A36" w:rsidRDefault="000248A5" w:rsidP="004D5A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Existem diversos conceitos de reforma agraria, </w:t>
      </w:r>
      <w:r w:rsidR="005E051D">
        <w:rPr>
          <w:rFonts w:ascii="Arial" w:hAnsi="Arial" w:cs="Arial"/>
          <w:sz w:val="24"/>
          <w:szCs w:val="24"/>
        </w:rPr>
        <w:t>mas tomamos como</w:t>
      </w:r>
      <w:r>
        <w:rPr>
          <w:rFonts w:ascii="Arial" w:hAnsi="Arial" w:cs="Arial"/>
          <w:sz w:val="24"/>
          <w:szCs w:val="24"/>
        </w:rPr>
        <w:t xml:space="preserve"> conceito principal a forma de melhoria social e estrutural nas relações </w:t>
      </w:r>
      <w:r w:rsidRPr="005E051D">
        <w:rPr>
          <w:rFonts w:ascii="Arial" w:hAnsi="Arial" w:cs="Arial"/>
          <w:sz w:val="24"/>
          <w:szCs w:val="24"/>
        </w:rPr>
        <w:t>tradicionais da propriedade, a luta pela melhor distribuição de terra</w:t>
      </w:r>
      <w:r w:rsidR="005E051D" w:rsidRPr="005E051D">
        <w:rPr>
          <w:rFonts w:ascii="Arial" w:hAnsi="Arial" w:cs="Arial"/>
          <w:sz w:val="24"/>
          <w:szCs w:val="24"/>
        </w:rPr>
        <w:t xml:space="preserve">. </w:t>
      </w:r>
      <w:r w:rsidRPr="005E051D">
        <w:rPr>
          <w:rFonts w:ascii="Arial" w:hAnsi="Arial" w:cs="Arial"/>
          <w:sz w:val="24"/>
          <w:szCs w:val="24"/>
        </w:rPr>
        <w:t xml:space="preserve"> </w:t>
      </w:r>
      <w:r w:rsidR="004D5A36" w:rsidRPr="005E051D">
        <w:rPr>
          <w:rFonts w:ascii="Arial" w:hAnsi="Arial" w:cs="Arial"/>
          <w:sz w:val="24"/>
          <w:szCs w:val="24"/>
        </w:rPr>
        <w:t>Segundo Coutinho (1959)</w:t>
      </w:r>
      <w:r w:rsidR="004D5A36">
        <w:rPr>
          <w:rFonts w:ascii="Arial" w:hAnsi="Arial" w:cs="Arial"/>
          <w:sz w:val="18"/>
          <w:szCs w:val="18"/>
        </w:rPr>
        <w:t xml:space="preserve"> </w:t>
      </w:r>
    </w:p>
    <w:p w:rsidR="004D5A36" w:rsidRPr="004D5A36" w:rsidRDefault="00A64025" w:rsidP="005E051D">
      <w:pPr>
        <w:ind w:left="2124"/>
        <w:jc w:val="both"/>
        <w:rPr>
          <w:rStyle w:val="Forte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</w:pPr>
      <w:r w:rsidRPr="004D5A36">
        <w:rPr>
          <w:rFonts w:ascii="Arial" w:hAnsi="Arial" w:cs="Arial"/>
          <w:sz w:val="20"/>
          <w:szCs w:val="20"/>
        </w:rPr>
        <w:t xml:space="preserve">Reforma agrária é a revisão e o reajustamento das normas </w:t>
      </w:r>
      <w:proofErr w:type="spellStart"/>
      <w:r w:rsidRPr="004D5A36">
        <w:rPr>
          <w:rFonts w:ascii="Arial" w:hAnsi="Arial" w:cs="Arial"/>
          <w:sz w:val="20"/>
          <w:szCs w:val="20"/>
        </w:rPr>
        <w:t>jurítico-socias</w:t>
      </w:r>
      <w:proofErr w:type="spellEnd"/>
      <w:r w:rsidRPr="004D5A36">
        <w:rPr>
          <w:rFonts w:ascii="Arial" w:hAnsi="Arial" w:cs="Arial"/>
          <w:sz w:val="20"/>
          <w:szCs w:val="20"/>
        </w:rPr>
        <w:t xml:space="preserve"> e econômico-financeiras que regem a estrutura agrária do País, visando à valorização do trabalhador do campo e ao incremento da produção, mediante a distribuição, utilização e exploração e extensão do crédito agrícola e ao melhoramento das </w:t>
      </w:r>
      <w:r w:rsidRPr="004D5A36">
        <w:rPr>
          <w:rFonts w:ascii="Arial" w:hAnsi="Arial" w:cs="Arial"/>
          <w:color w:val="000000" w:themeColor="text1"/>
          <w:sz w:val="20"/>
          <w:szCs w:val="20"/>
        </w:rPr>
        <w:t>condiç</w:t>
      </w:r>
      <w:r w:rsidR="004D5A36" w:rsidRPr="004D5A36">
        <w:rPr>
          <w:rFonts w:ascii="Arial" w:hAnsi="Arial" w:cs="Arial"/>
          <w:color w:val="000000" w:themeColor="text1"/>
          <w:sz w:val="20"/>
          <w:szCs w:val="20"/>
        </w:rPr>
        <w:t>ões de vida da população rural</w:t>
      </w:r>
      <w:r w:rsidR="004D5A36" w:rsidRPr="004D5A36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5E051D">
        <w:rPr>
          <w:rStyle w:val="Forte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(</w:t>
      </w:r>
      <w:r w:rsidR="004D5A36" w:rsidRPr="004D5A36">
        <w:rPr>
          <w:rStyle w:val="Forte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Cavalcanti</w:t>
      </w:r>
      <w:r w:rsidR="00512651">
        <w:rPr>
          <w:rStyle w:val="Forte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4D5A36" w:rsidRPr="004D5A36">
        <w:rPr>
          <w:rStyle w:val="Forte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1961, p.310</w:t>
      </w:r>
      <w:r w:rsidR="00512651">
        <w:rPr>
          <w:rStyle w:val="Forte"/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)</w:t>
      </w:r>
    </w:p>
    <w:p w:rsidR="00D2388F" w:rsidRDefault="00A64025" w:rsidP="004D5A3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D2839">
        <w:rPr>
          <w:rFonts w:ascii="Arial" w:hAnsi="Arial" w:cs="Arial"/>
          <w:sz w:val="24"/>
          <w:szCs w:val="24"/>
        </w:rPr>
        <w:t>Seguindo a linha de Coutinho</w:t>
      </w:r>
      <w:r w:rsidR="00512651">
        <w:rPr>
          <w:rFonts w:ascii="Arial" w:hAnsi="Arial" w:cs="Arial"/>
          <w:sz w:val="24"/>
          <w:szCs w:val="24"/>
        </w:rPr>
        <w:t>,</w:t>
      </w:r>
      <w:r w:rsidRPr="00ED2839">
        <w:rPr>
          <w:rFonts w:ascii="Arial" w:hAnsi="Arial" w:cs="Arial"/>
          <w:sz w:val="24"/>
          <w:szCs w:val="24"/>
        </w:rPr>
        <w:t xml:space="preserve"> para atingir uma reforma é necessári</w:t>
      </w:r>
      <w:r w:rsidR="00512651">
        <w:rPr>
          <w:rFonts w:ascii="Arial" w:hAnsi="Arial" w:cs="Arial"/>
          <w:sz w:val="24"/>
          <w:szCs w:val="24"/>
        </w:rPr>
        <w:t>o que haja vá</w:t>
      </w:r>
      <w:r>
        <w:rPr>
          <w:rFonts w:ascii="Arial" w:hAnsi="Arial" w:cs="Arial"/>
          <w:sz w:val="24"/>
          <w:szCs w:val="24"/>
        </w:rPr>
        <w:t>rias modificações, primeiramente nos alicerce</w:t>
      </w:r>
      <w:r w:rsidR="005126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jurídico</w:t>
      </w:r>
      <w:r w:rsidR="0051265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conciliado ao social, econômico e financeiro. Esse conjunto de alicerce modifica o processo jurídico da propriedade, a assistência social, as técnicas agrícolas e </w:t>
      </w:r>
      <w:r w:rsidR="00512651">
        <w:rPr>
          <w:rFonts w:ascii="Arial" w:hAnsi="Arial" w:cs="Arial"/>
          <w:sz w:val="24"/>
          <w:szCs w:val="24"/>
        </w:rPr>
        <w:t>o sistema de cré</w:t>
      </w:r>
      <w:r>
        <w:rPr>
          <w:rFonts w:ascii="Arial" w:hAnsi="Arial" w:cs="Arial"/>
          <w:sz w:val="24"/>
          <w:szCs w:val="24"/>
        </w:rPr>
        <w:t>dito, tendo como propósito a valoriz</w:t>
      </w:r>
      <w:r w:rsidR="00512651">
        <w:rPr>
          <w:rFonts w:ascii="Arial" w:hAnsi="Arial" w:cs="Arial"/>
          <w:sz w:val="24"/>
          <w:szCs w:val="24"/>
        </w:rPr>
        <w:t>ação do trabalhador e incentivo à</w:t>
      </w:r>
      <w:r>
        <w:rPr>
          <w:rFonts w:ascii="Arial" w:hAnsi="Arial" w:cs="Arial"/>
          <w:sz w:val="24"/>
          <w:szCs w:val="24"/>
        </w:rPr>
        <w:t xml:space="preserve"> produção.</w:t>
      </w:r>
    </w:p>
    <w:p w:rsidR="0074099E" w:rsidRDefault="0074099E" w:rsidP="0074099E">
      <w:pPr>
        <w:jc w:val="both"/>
        <w:rPr>
          <w:rFonts w:ascii="Arial" w:hAnsi="Arial" w:cs="Arial"/>
          <w:b/>
          <w:sz w:val="24"/>
          <w:szCs w:val="24"/>
        </w:rPr>
      </w:pPr>
      <w:r w:rsidRPr="00A64025">
        <w:rPr>
          <w:rFonts w:ascii="Arial" w:hAnsi="Arial" w:cs="Arial"/>
          <w:b/>
          <w:sz w:val="24"/>
          <w:szCs w:val="24"/>
        </w:rPr>
        <w:t>CONFLITOS POR TERRA NO BRASIL</w:t>
      </w:r>
    </w:p>
    <w:p w:rsidR="0074099E" w:rsidRDefault="0074099E" w:rsidP="007409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conflitos sociais são algo constante no território brasileiro, a luta por terra é sempre marcadas por vários conflitos, chegando a casos de mortes. Segundo Umbelino (2001) “Os conflitos sociais no campo brasileiro e sua marca impar, a violência, não são uma exclusividade apenas do século XX.” Desde o começo da civilização, há mais de 500 anos, os indígenas são uma prova histórica disso, os indígenas acuados, luraram, tentaram resistir, mas infelizmente tiveram que fugir e muitos acabaram mortos nesses confrontos.</w:t>
      </w:r>
    </w:p>
    <w:p w:rsidR="0074099E" w:rsidRDefault="0074099E" w:rsidP="007409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violência tem sido a principal característica expressa pelo luta pela terra no Brasil, Segundo Umbelino (2001) “No período entre 1964 e 1971, </w:t>
      </w:r>
      <w:r w:rsidR="00052316">
        <w:rPr>
          <w:rFonts w:ascii="Arial" w:hAnsi="Arial" w:cs="Arial"/>
          <w:sz w:val="24"/>
          <w:szCs w:val="24"/>
        </w:rPr>
        <w:t>a maior parte das mortes ocorreu</w:t>
      </w:r>
      <w:r>
        <w:rPr>
          <w:rFonts w:ascii="Arial" w:hAnsi="Arial" w:cs="Arial"/>
          <w:sz w:val="24"/>
          <w:szCs w:val="24"/>
        </w:rPr>
        <w:t xml:space="preserve"> na região Nordeste, na intenção dos latifundiários de frear, pela violência, os ideais semeados </w:t>
      </w:r>
      <w:proofErr w:type="gramStart"/>
      <w:r>
        <w:rPr>
          <w:rFonts w:ascii="Arial" w:hAnsi="Arial" w:cs="Arial"/>
          <w:sz w:val="24"/>
          <w:szCs w:val="24"/>
        </w:rPr>
        <w:t>pela Ligas</w:t>
      </w:r>
      <w:proofErr w:type="gramEnd"/>
      <w:r>
        <w:rPr>
          <w:rFonts w:ascii="Arial" w:hAnsi="Arial" w:cs="Arial"/>
          <w:sz w:val="24"/>
          <w:szCs w:val="24"/>
        </w:rPr>
        <w:t xml:space="preserve"> Camponesas”. </w:t>
      </w:r>
    </w:p>
    <w:p w:rsidR="00A64025" w:rsidRDefault="0074099E" w:rsidP="00E06FB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Segunda a pagina da Comissão Pastoral da Terra (CPT) no ano passado cerca de 70 camponeses foram assassinados em conflitos no campo, ocorreu um amento de 10 casos a mais, tendo 2016 fechados com 61 casos, </w:t>
      </w:r>
      <w:r>
        <w:rPr>
          <w:rFonts w:ascii="Arial" w:hAnsi="Arial" w:cs="Arial"/>
          <w:sz w:val="24"/>
          <w:szCs w:val="24"/>
        </w:rPr>
        <w:lastRenderedPageBreak/>
        <w:t xml:space="preserve">esse foi o maior número em 14 anos, visto que desde o ano de 2003 que teve o registro de 73 assassinatos Também ocorreu. Também ocorreu um aumento nas tentativas de assassinatos que de 74 casos passaram para 120 casos, ocorreu um crescimento de mais de 63% que é um número corresponde a uma tentativa a cada três dias. </w:t>
      </w:r>
    </w:p>
    <w:p w:rsidR="00D30B77" w:rsidRPr="00D30B77" w:rsidRDefault="00D30B77" w:rsidP="00E06F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30B77">
        <w:rPr>
          <w:rFonts w:ascii="Arial" w:hAnsi="Arial" w:cs="Arial"/>
          <w:color w:val="000000"/>
          <w:sz w:val="24"/>
          <w:szCs w:val="24"/>
          <w:shd w:val="clear" w:color="auto" w:fill="FFFFFF"/>
        </w:rPr>
        <w:t>Em Brasília a violência na zona do campo teve um aumento quantitativo drástico, que não tinha acontecido um aumento assim desde 2003, ocorreu um registro de 70 morte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D30B77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segundo relatório da Comissão Pastoral da Terra (CPT) no ano de 2017 ocorreu aumento de 15% em relação ao número de assassinatos de 2016.</w:t>
      </w:r>
    </w:p>
    <w:p w:rsidR="00D2388F" w:rsidRPr="00E06FBC" w:rsidRDefault="00D2388F">
      <w:pPr>
        <w:rPr>
          <w:rFonts w:ascii="Arial" w:hAnsi="Arial" w:cs="Arial"/>
          <w:b/>
          <w:sz w:val="24"/>
          <w:szCs w:val="24"/>
        </w:rPr>
      </w:pPr>
      <w:r w:rsidRPr="00E06FBC">
        <w:rPr>
          <w:rFonts w:ascii="Arial" w:hAnsi="Arial" w:cs="Arial"/>
          <w:b/>
          <w:sz w:val="24"/>
          <w:szCs w:val="24"/>
        </w:rPr>
        <w:t>CONSIDERAÇÕES FINAIS</w:t>
      </w:r>
    </w:p>
    <w:p w:rsidR="00D30B77" w:rsidRDefault="00E06FBC" w:rsidP="00D30B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0B77">
        <w:rPr>
          <w:rFonts w:ascii="Arial" w:hAnsi="Arial" w:cs="Arial"/>
          <w:bCs/>
          <w:sz w:val="24"/>
          <w:szCs w:val="24"/>
        </w:rPr>
        <w:t xml:space="preserve">Mediante a todos os fatos mencionados, podemos observar que a luta pela reforma agrária é algo constante e que causa </w:t>
      </w:r>
      <w:r w:rsidR="00052316">
        <w:rPr>
          <w:rFonts w:ascii="Arial" w:hAnsi="Arial" w:cs="Arial"/>
          <w:bCs/>
          <w:sz w:val="24"/>
          <w:szCs w:val="24"/>
        </w:rPr>
        <w:t>vários conflitos</w:t>
      </w:r>
      <w:r w:rsidR="00D30B77">
        <w:rPr>
          <w:rFonts w:ascii="Arial" w:hAnsi="Arial" w:cs="Arial"/>
          <w:bCs/>
          <w:sz w:val="24"/>
          <w:szCs w:val="24"/>
        </w:rPr>
        <w:t xml:space="preserve">, </w:t>
      </w:r>
      <w:r w:rsidR="00052316">
        <w:rPr>
          <w:rFonts w:ascii="Arial" w:hAnsi="Arial" w:cs="Arial"/>
          <w:bCs/>
          <w:sz w:val="24"/>
          <w:szCs w:val="24"/>
        </w:rPr>
        <w:t>a luta pela terra desde o seu surgimento na década de 70 é marcado pelos vários casos de assassinatos. S</w:t>
      </w:r>
      <w:r w:rsidR="00D30B77">
        <w:rPr>
          <w:rFonts w:ascii="Arial" w:hAnsi="Arial" w:cs="Arial"/>
          <w:bCs/>
          <w:sz w:val="24"/>
          <w:szCs w:val="24"/>
        </w:rPr>
        <w:t xml:space="preserve">egundo dados da (CPT) </w:t>
      </w:r>
      <w:r w:rsidR="00052316">
        <w:rPr>
          <w:rFonts w:ascii="Arial" w:hAnsi="Arial" w:cs="Arial"/>
          <w:bCs/>
          <w:sz w:val="24"/>
          <w:szCs w:val="24"/>
        </w:rPr>
        <w:t>no ano de 2017 ocorreu um aumento qualitativo enorme, que ocasionou um aumento de 15% em relação do ano de 2016.</w:t>
      </w:r>
    </w:p>
    <w:p w:rsidR="00754179" w:rsidRPr="00D1757D" w:rsidRDefault="00052316" w:rsidP="00D175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Desta forma pode-se afirmar que a luta pela a reforma agrária é algo histórico, como já foi citado anteriormente, os conflitos por terra surgiu a mais de 500 anos, na briga </w:t>
      </w:r>
      <w:r w:rsidR="00D1757D">
        <w:rPr>
          <w:rFonts w:ascii="Arial" w:hAnsi="Arial" w:cs="Arial"/>
          <w:bCs/>
          <w:sz w:val="24"/>
          <w:szCs w:val="24"/>
        </w:rPr>
        <w:t xml:space="preserve">dos brancos com os índios, infelizmente esses não serão os últimos casos, pois ainda há muito que conquistar, pois como diz o sábio escritor Machado de </w:t>
      </w:r>
      <w:r w:rsidR="00D1757D" w:rsidRPr="00D1757D">
        <w:rPr>
          <w:rFonts w:ascii="Arial" w:hAnsi="Arial" w:cs="Arial"/>
          <w:bCs/>
          <w:color w:val="000000" w:themeColor="text1"/>
          <w:sz w:val="24"/>
          <w:szCs w:val="24"/>
        </w:rPr>
        <w:t xml:space="preserve">Assis </w:t>
      </w:r>
      <w:r w:rsidR="00C8519C">
        <w:rPr>
          <w:rFonts w:ascii="Arial" w:hAnsi="Arial" w:cs="Arial"/>
          <w:bCs/>
          <w:color w:val="000000" w:themeColor="text1"/>
          <w:sz w:val="24"/>
          <w:szCs w:val="24"/>
        </w:rPr>
        <w:t xml:space="preserve">(2003) </w:t>
      </w:r>
      <w:r w:rsidR="00D1757D" w:rsidRPr="00D1757D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D1757D" w:rsidRPr="00D1757D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A vida sem luta é um mar morto no centro do organismo universal”, portanto enquanto há vida a luta </w:t>
      </w:r>
      <w:r w:rsidR="00D1757D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 xml:space="preserve">deve </w:t>
      </w:r>
      <w:r w:rsidR="00D1757D" w:rsidRPr="00D1757D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continua</w:t>
      </w:r>
      <w:r w:rsidR="00D1757D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r</w:t>
      </w:r>
      <w:r w:rsidR="00D1757D" w:rsidRPr="00D1757D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.</w:t>
      </w:r>
    </w:p>
    <w:p w:rsidR="00D2388F" w:rsidRPr="00D1757D" w:rsidRDefault="00D2388F">
      <w:pPr>
        <w:rPr>
          <w:rFonts w:ascii="Arial" w:hAnsi="Arial" w:cs="Arial"/>
          <w:b/>
          <w:sz w:val="24"/>
          <w:szCs w:val="24"/>
        </w:rPr>
      </w:pPr>
      <w:r w:rsidRPr="00D1757D">
        <w:rPr>
          <w:rFonts w:ascii="Arial" w:hAnsi="Arial" w:cs="Arial"/>
          <w:b/>
          <w:sz w:val="24"/>
          <w:szCs w:val="24"/>
        </w:rPr>
        <w:t>REFERENCIAS</w:t>
      </w:r>
    </w:p>
    <w:p w:rsidR="00D2388F" w:rsidRPr="001748BD" w:rsidRDefault="00754179" w:rsidP="001748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NERA - Núcleo de Estudos, Pesquisas e Projetos de Reforma Agrária – FCT/ UNESP Coordenação: GIRARDI. E. P.; - Presidente Prudente, São Paulo. Dezembro de 2015. DATALUTA – </w:t>
      </w:r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>Banco de Dados da Luta pela Terra: Relatório Brasil 2014</w:t>
      </w:r>
      <w:r w:rsidRPr="001748B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60BE5" w:rsidRPr="001748BD" w:rsidRDefault="00B60BE5" w:rsidP="001748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Fernandes, Bernardo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Mançano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 xml:space="preserve">MST: formação e </w:t>
      </w:r>
      <w:proofErr w:type="spellStart"/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>territorialização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. São Paulo: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Hu</w:t>
      </w:r>
      <w:r w:rsidR="001748BD">
        <w:rPr>
          <w:rFonts w:ascii="Arial" w:hAnsi="Arial" w:cs="Arial"/>
          <w:color w:val="000000" w:themeColor="text1"/>
          <w:sz w:val="24"/>
          <w:szCs w:val="24"/>
        </w:rPr>
        <w:t>citec</w:t>
      </w:r>
      <w:proofErr w:type="spellEnd"/>
      <w:r w:rsidR="001748B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1748BD">
        <w:rPr>
          <w:rFonts w:ascii="Arial" w:hAnsi="Arial" w:cs="Arial"/>
          <w:color w:val="000000" w:themeColor="text1"/>
          <w:sz w:val="24"/>
          <w:szCs w:val="24"/>
        </w:rPr>
        <w:t>1996</w:t>
      </w:r>
      <w:proofErr w:type="gramEnd"/>
    </w:p>
    <w:p w:rsidR="008765FF" w:rsidRPr="001748BD" w:rsidRDefault="00B60BE5" w:rsidP="001748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Fernandes, Bernardo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Mançano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>Reforma Agrária e modernização no campo</w:t>
      </w: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. In Terra Livre,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nº</w:t>
      </w:r>
      <w:r w:rsidR="008765FF" w:rsidRPr="001748BD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="008765FF" w:rsidRPr="001748BD">
        <w:rPr>
          <w:rFonts w:ascii="Arial" w:hAnsi="Arial" w:cs="Arial"/>
          <w:color w:val="000000" w:themeColor="text1"/>
          <w:sz w:val="24"/>
          <w:szCs w:val="24"/>
        </w:rPr>
        <w:t xml:space="preserve"> 11-12. São Paulo: AGB, 1996.</w:t>
      </w:r>
    </w:p>
    <w:p w:rsidR="008765FF" w:rsidRPr="001748BD" w:rsidRDefault="008765FF" w:rsidP="00AF00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Fernandes, Bernardo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Mançano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</w:rPr>
        <w:t>.</w:t>
      </w:r>
      <w:r w:rsidR="00174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>O MST e as reformas agrárias do Brasil</w:t>
      </w:r>
      <w:r w:rsidRPr="001748BD">
        <w:rPr>
          <w:rFonts w:ascii="Arial" w:hAnsi="Arial" w:cs="Arial"/>
          <w:color w:val="000000" w:themeColor="text1"/>
          <w:sz w:val="24"/>
          <w:szCs w:val="24"/>
        </w:rPr>
        <w:t>. UNESP, 2008.</w:t>
      </w:r>
    </w:p>
    <w:p w:rsidR="001748BD" w:rsidRPr="001748BD" w:rsidRDefault="001748BD" w:rsidP="00AF0015">
      <w:pPr>
        <w:jc w:val="both"/>
        <w:rPr>
          <w:rFonts w:ascii="Arial" w:hAnsi="Arial" w:cs="Arial"/>
          <w:sz w:val="24"/>
          <w:szCs w:val="24"/>
        </w:rPr>
      </w:pPr>
      <w:r w:rsidRPr="001748BD">
        <w:rPr>
          <w:rFonts w:ascii="Arial" w:hAnsi="Arial" w:cs="Arial"/>
          <w:b/>
          <w:sz w:val="24"/>
          <w:szCs w:val="24"/>
        </w:rPr>
        <w:t>Censo Agro 2006: IBGE revela retrato do Brasil agrário</w:t>
      </w:r>
      <w:r w:rsidRPr="001748BD">
        <w:rPr>
          <w:rFonts w:ascii="Arial" w:hAnsi="Arial" w:cs="Arial"/>
          <w:sz w:val="24"/>
          <w:szCs w:val="24"/>
        </w:rPr>
        <w:t xml:space="preserve">. Disponível em </w:t>
      </w:r>
      <w:proofErr w:type="gramStart"/>
      <w:r w:rsidRPr="001748BD">
        <w:rPr>
          <w:rFonts w:ascii="Arial" w:hAnsi="Arial" w:cs="Arial"/>
          <w:sz w:val="24"/>
          <w:szCs w:val="24"/>
        </w:rPr>
        <w:t>https</w:t>
      </w:r>
      <w:proofErr w:type="gramEnd"/>
      <w:r w:rsidRPr="001748BD">
        <w:rPr>
          <w:rFonts w:ascii="Arial" w:hAnsi="Arial" w:cs="Arial"/>
          <w:sz w:val="24"/>
          <w:szCs w:val="24"/>
        </w:rPr>
        <w:t>://agenciadenoticias.ibge.gov.br/agencia-sala-de-imprensa/2013-agencia-</w:t>
      </w:r>
      <w:r w:rsidRPr="001748BD">
        <w:rPr>
          <w:rFonts w:ascii="Arial" w:hAnsi="Arial" w:cs="Arial"/>
          <w:sz w:val="24"/>
          <w:szCs w:val="24"/>
        </w:rPr>
        <w:lastRenderedPageBreak/>
        <w:t>de-noticias/releases/13719-asi-censo-agro-2006-ibge-revela-retrato-do-brasil-agrario</w:t>
      </w:r>
    </w:p>
    <w:p w:rsidR="00C8519C" w:rsidRPr="001748BD" w:rsidRDefault="00C8519C" w:rsidP="00AF0015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ASSIS, Machado de.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Memórias Póstumas de Brás </w:t>
      </w:r>
      <w:proofErr w:type="gramStart"/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Cubas</w:t>
      </w:r>
      <w:r w:rsid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São Paulo: Martin Claret,</w:t>
      </w:r>
      <w:r w:rsidR="001748BD" w:rsidRPr="001748BD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>-</w:t>
      </w:r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2003</w:t>
      </w:r>
      <w:r w:rsidRPr="001748BD">
        <w:rPr>
          <w:rFonts w:ascii="Arial" w:hAnsi="Arial" w:cs="Arial"/>
          <w:color w:val="000000" w:themeColor="text1"/>
          <w:sz w:val="24"/>
          <w:szCs w:val="24"/>
        </w:rPr>
        <w:br/>
      </w:r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OLIVEIRA, A. U.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 longa mancha do campesinato brasileiro: movimentos sociais, confrontos e reforma agrária</w:t>
      </w:r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748BD">
        <w:rPr>
          <w:rFonts w:ascii="Arial" w:hAnsi="Arial" w:cs="Arial"/>
          <w:color w:val="000000" w:themeColor="text1"/>
          <w:sz w:val="24"/>
          <w:szCs w:val="24"/>
        </w:rPr>
        <w:t>Estud. av. vol.15 </w:t>
      </w:r>
      <w:proofErr w:type="gramStart"/>
      <w:r w:rsidRPr="001748BD">
        <w:rPr>
          <w:rFonts w:ascii="Arial" w:hAnsi="Arial" w:cs="Arial"/>
          <w:color w:val="000000" w:themeColor="text1"/>
          <w:sz w:val="24"/>
          <w:szCs w:val="24"/>
        </w:rPr>
        <w:t>no.</w:t>
      </w:r>
      <w:proofErr w:type="gramEnd"/>
      <w:r w:rsidRPr="001748BD">
        <w:rPr>
          <w:rFonts w:ascii="Arial" w:hAnsi="Arial" w:cs="Arial"/>
          <w:color w:val="000000" w:themeColor="text1"/>
          <w:sz w:val="24"/>
          <w:szCs w:val="24"/>
        </w:rPr>
        <w:t>43 São Paulo 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Sept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</w:rPr>
        <w:t>./Dec. 2001</w:t>
      </w:r>
    </w:p>
    <w:p w:rsidR="00C8519C" w:rsidRPr="001748BD" w:rsidRDefault="00C8519C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MARQUES, Marta Inez Medeiros.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>A Atualidade do conceito de camponês. Anais do XIII Encontro Nacional de Geógrafos</w:t>
      </w:r>
      <w:r w:rsidRPr="001748BD">
        <w:rPr>
          <w:rFonts w:ascii="Arial" w:hAnsi="Arial" w:cs="Arial"/>
          <w:color w:val="000000" w:themeColor="text1"/>
          <w:sz w:val="24"/>
          <w:szCs w:val="24"/>
        </w:rPr>
        <w:t>. João Pessoa: 2002.</w:t>
      </w:r>
    </w:p>
    <w:p w:rsidR="00C93BF6" w:rsidRDefault="00287224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FERNANDES, Bernardo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</w:rPr>
        <w:t>Mançano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</w:rPr>
        <w:t>Espaços agrários de inclusão e exclusão social: novas configurações do campo brasileiro</w:t>
      </w:r>
      <w:r w:rsidR="00B425D0">
        <w:rPr>
          <w:rFonts w:ascii="Arial" w:hAnsi="Arial" w:cs="Arial"/>
          <w:color w:val="000000" w:themeColor="text1"/>
          <w:sz w:val="24"/>
          <w:szCs w:val="24"/>
        </w:rPr>
        <w:t>. São Paulo: AGRÁRIA, n.</w:t>
      </w:r>
      <w:proofErr w:type="gramStart"/>
      <w:r w:rsidR="00B425D0">
        <w:rPr>
          <w:rFonts w:ascii="Arial" w:hAnsi="Arial" w:cs="Arial"/>
          <w:color w:val="000000" w:themeColor="text1"/>
          <w:sz w:val="24"/>
          <w:szCs w:val="24"/>
        </w:rPr>
        <w:t>1,</w:t>
      </w:r>
      <w:proofErr w:type="gramEnd"/>
      <w:r w:rsidR="00B425D0" w:rsidRPr="00B425D0">
        <w:rPr>
          <w:rFonts w:ascii="Arial" w:hAnsi="Arial" w:cs="Arial"/>
          <w:color w:val="FFFFFF" w:themeColor="background1"/>
          <w:sz w:val="24"/>
          <w:szCs w:val="24"/>
        </w:rPr>
        <w:t>-</w:t>
      </w:r>
      <w:r w:rsidR="001748BD">
        <w:rPr>
          <w:rFonts w:ascii="Arial" w:hAnsi="Arial" w:cs="Arial"/>
          <w:color w:val="000000" w:themeColor="text1"/>
          <w:sz w:val="24"/>
          <w:szCs w:val="24"/>
        </w:rPr>
        <w:t>2004</w:t>
      </w:r>
      <w:r w:rsidR="00C93BF6">
        <w:rPr>
          <w:rFonts w:ascii="Arial" w:hAnsi="Arial" w:cs="Arial"/>
          <w:color w:val="000000" w:themeColor="text1"/>
          <w:sz w:val="24"/>
          <w:szCs w:val="24"/>
        </w:rPr>
        <w:t>.</w:t>
      </w:r>
      <w:r w:rsidR="001748BD" w:rsidRPr="001748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3BF6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</w:p>
    <w:p w:rsidR="00C93BF6" w:rsidRDefault="00C93BF6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hyperlink r:id="rId5" w:tgtFrame="_blank" w:history="1">
        <w:r w:rsidRPr="00C93BF6">
          <w:rPr>
            <w:rFonts w:ascii="Arial" w:hAnsi="Arial" w:cs="Arial"/>
            <w:bCs/>
            <w:color w:val="000000" w:themeColor="text1"/>
            <w:sz w:val="24"/>
            <w:szCs w:val="24"/>
            <w:bdr w:val="none" w:sz="0" w:space="0" w:color="auto" w:frame="1"/>
          </w:rPr>
          <w:br/>
        </w:r>
        <w:r w:rsidRPr="00C93BF6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FERNANDES, B. M.</w:t>
        </w:r>
      </w:hyperlink>
      <w:r w:rsidRPr="00C93B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93BF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 MST e a luta pela reforma agrária no Brasil</w:t>
      </w:r>
      <w:r w:rsidRPr="00C93B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93B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Observatorio</w:t>
      </w:r>
      <w:proofErr w:type="spellEnd"/>
      <w:r w:rsidRPr="00C93B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Social de América Latina, Buenos Aires, v. 2, p. 29-32, 2000.</w:t>
      </w:r>
    </w:p>
    <w:p w:rsidR="008765FF" w:rsidRPr="00C93BF6" w:rsidRDefault="008765FF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48BD">
        <w:rPr>
          <w:rFonts w:ascii="Arial" w:hAnsi="Arial" w:cs="Arial"/>
          <w:color w:val="000000" w:themeColor="text1"/>
          <w:sz w:val="24"/>
          <w:szCs w:val="24"/>
        </w:rPr>
        <w:br/>
      </w:r>
      <w:hyperlink r:id="rId6" w:tgtFrame="_blank" w:history="1">
        <w:r w:rsidRPr="001748BD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CALDART, R. S.</w:t>
        </w:r>
      </w:hyperlink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O MST e a formação dos Sem Terra: O Movimento Social como princípio educativo. In: Pablo </w:t>
      </w:r>
      <w:proofErr w:type="spellStart"/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Gentili</w:t>
      </w:r>
      <w:proofErr w:type="spellEnd"/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; Gaudêncio </w:t>
      </w:r>
      <w:proofErr w:type="spellStart"/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Frigotto</w:t>
      </w:r>
      <w:proofErr w:type="spellEnd"/>
      <w:r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 (Org.). A cidadania negada. Políticas de exclusão na educação e no trabalho</w:t>
      </w:r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proofErr w:type="gramEnd"/>
      <w:r w:rsid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ed.Buenos</w:t>
      </w:r>
      <w:proofErr w:type="spellEnd"/>
      <w:r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Aires: CLACSO, 2000, v. 1, p. 125-144.</w:t>
      </w:r>
    </w:p>
    <w:p w:rsidR="001748BD" w:rsidRPr="001748BD" w:rsidRDefault="00206518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7" w:tgtFrame="_blank" w:history="1">
        <w:r w:rsidR="001748BD" w:rsidRPr="001748BD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MAGALHAES, J. L. Q.</w:t>
        </w:r>
      </w:hyperlink>
      <w:r w:rsidR="001748BD"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748BD"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Reforma Agraria No Brasil</w:t>
      </w:r>
      <w:r w:rsidR="001748BD"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REVISTA DE INFORMACAO LEGISLATIVA, v. 22, n.100, p. 303-322, 1988.</w:t>
      </w:r>
    </w:p>
    <w:p w:rsidR="001748BD" w:rsidRDefault="00206518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hyperlink r:id="rId8" w:tgtFrame="_blank" w:history="1">
        <w:r w:rsidR="001748BD" w:rsidRPr="001748BD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REIS, R. R.</w:t>
        </w:r>
      </w:hyperlink>
      <w:r w:rsidR="001748BD"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748BD"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O direito </w:t>
      </w:r>
      <w:proofErr w:type="gramStart"/>
      <w:r w:rsidR="001748BD"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à</w:t>
      </w:r>
      <w:proofErr w:type="gramEnd"/>
      <w:r w:rsidR="001748BD" w:rsidRPr="001748B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terra como um direito humano: a luta pela reforma agrária e o movimento de direitos humanos no Brasil</w:t>
      </w:r>
      <w:r w:rsidR="001748BD" w:rsidRPr="001748B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Lua Nova (Impresso), v. 86, p. 89-122, 2012.</w:t>
      </w:r>
    </w:p>
    <w:p w:rsidR="00B425D0" w:rsidRPr="00B425D0" w:rsidRDefault="00B425D0" w:rsidP="00C93BF6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425D0" w:rsidRPr="00B42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8F"/>
    <w:rsid w:val="000004D5"/>
    <w:rsid w:val="000248A5"/>
    <w:rsid w:val="000304B1"/>
    <w:rsid w:val="00052316"/>
    <w:rsid w:val="001748BD"/>
    <w:rsid w:val="001A01A8"/>
    <w:rsid w:val="001A740F"/>
    <w:rsid w:val="00206518"/>
    <w:rsid w:val="00213BC5"/>
    <w:rsid w:val="00240F99"/>
    <w:rsid w:val="00287224"/>
    <w:rsid w:val="002B17C0"/>
    <w:rsid w:val="002C3516"/>
    <w:rsid w:val="002C426C"/>
    <w:rsid w:val="00357629"/>
    <w:rsid w:val="003828B0"/>
    <w:rsid w:val="004D5A36"/>
    <w:rsid w:val="00512651"/>
    <w:rsid w:val="005B17C8"/>
    <w:rsid w:val="005B20EB"/>
    <w:rsid w:val="005E051D"/>
    <w:rsid w:val="006132D1"/>
    <w:rsid w:val="00682AF8"/>
    <w:rsid w:val="0074099E"/>
    <w:rsid w:val="00754179"/>
    <w:rsid w:val="0075755C"/>
    <w:rsid w:val="007F5868"/>
    <w:rsid w:val="00811307"/>
    <w:rsid w:val="00811E37"/>
    <w:rsid w:val="008219C4"/>
    <w:rsid w:val="008765FF"/>
    <w:rsid w:val="008B0140"/>
    <w:rsid w:val="008B3FC0"/>
    <w:rsid w:val="008B5A50"/>
    <w:rsid w:val="008D5C49"/>
    <w:rsid w:val="008E23C8"/>
    <w:rsid w:val="008F5AD7"/>
    <w:rsid w:val="00940051"/>
    <w:rsid w:val="009D2EBF"/>
    <w:rsid w:val="00A153A9"/>
    <w:rsid w:val="00A27E01"/>
    <w:rsid w:val="00A64025"/>
    <w:rsid w:val="00AF0015"/>
    <w:rsid w:val="00B425D0"/>
    <w:rsid w:val="00B60BE5"/>
    <w:rsid w:val="00C31D88"/>
    <w:rsid w:val="00C43A16"/>
    <w:rsid w:val="00C7755E"/>
    <w:rsid w:val="00C8519C"/>
    <w:rsid w:val="00C93BF6"/>
    <w:rsid w:val="00D1757D"/>
    <w:rsid w:val="00D2388F"/>
    <w:rsid w:val="00D30B77"/>
    <w:rsid w:val="00E06FBC"/>
    <w:rsid w:val="00E82B37"/>
    <w:rsid w:val="00E95067"/>
    <w:rsid w:val="00EA695D"/>
    <w:rsid w:val="00EC42FF"/>
    <w:rsid w:val="00F35400"/>
    <w:rsid w:val="00F51DA1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7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4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85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C7755E"/>
    <w:pPr>
      <w:spacing w:after="160" w:line="259" w:lineRule="auto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7755E"/>
    <w:rPr>
      <w:i/>
      <w:iCs/>
      <w:color w:val="000000" w:themeColor="text1"/>
    </w:rPr>
  </w:style>
  <w:style w:type="character" w:styleId="nfase">
    <w:name w:val="Emphasis"/>
    <w:basedOn w:val="Fontepargpadro"/>
    <w:uiPriority w:val="20"/>
    <w:qFormat/>
    <w:rsid w:val="000004D5"/>
    <w:rPr>
      <w:i/>
      <w:iCs/>
    </w:rPr>
  </w:style>
  <w:style w:type="character" w:styleId="Hyperlink">
    <w:name w:val="Hyperlink"/>
    <w:basedOn w:val="Fontepargpadro"/>
    <w:uiPriority w:val="99"/>
    <w:unhideWhenUsed/>
    <w:rsid w:val="000248A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851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umero-citacao">
    <w:name w:val="numero-citacao"/>
    <w:basedOn w:val="Fontepargpadro"/>
    <w:rsid w:val="00B425D0"/>
  </w:style>
  <w:style w:type="paragraph" w:styleId="Textodebalo">
    <w:name w:val="Balloon Text"/>
    <w:basedOn w:val="Normal"/>
    <w:link w:val="TextodebaloChar"/>
    <w:uiPriority w:val="99"/>
    <w:semiHidden/>
    <w:unhideWhenUsed/>
    <w:rsid w:val="00B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D5A3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E7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7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4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85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C7755E"/>
    <w:pPr>
      <w:spacing w:after="160" w:line="259" w:lineRule="auto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7755E"/>
    <w:rPr>
      <w:i/>
      <w:iCs/>
      <w:color w:val="000000" w:themeColor="text1"/>
    </w:rPr>
  </w:style>
  <w:style w:type="character" w:styleId="nfase">
    <w:name w:val="Emphasis"/>
    <w:basedOn w:val="Fontepargpadro"/>
    <w:uiPriority w:val="20"/>
    <w:qFormat/>
    <w:rsid w:val="000004D5"/>
    <w:rPr>
      <w:i/>
      <w:iCs/>
    </w:rPr>
  </w:style>
  <w:style w:type="character" w:styleId="Hyperlink">
    <w:name w:val="Hyperlink"/>
    <w:basedOn w:val="Fontepargpadro"/>
    <w:uiPriority w:val="99"/>
    <w:unhideWhenUsed/>
    <w:rsid w:val="000248A5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851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umero-citacao">
    <w:name w:val="numero-citacao"/>
    <w:basedOn w:val="Fontepargpadro"/>
    <w:rsid w:val="00B425D0"/>
  </w:style>
  <w:style w:type="paragraph" w:styleId="Textodebalo">
    <w:name w:val="Balloon Text"/>
    <w:basedOn w:val="Normal"/>
    <w:link w:val="TextodebaloChar"/>
    <w:uiPriority w:val="99"/>
    <w:semiHidden/>
    <w:unhideWhenUsed/>
    <w:rsid w:val="00B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4D5A3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E7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8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078150438543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82712019460568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ttes.cnpq.br/7841993782424950" TargetMode="External"/><Relationship Id="rId5" Type="http://schemas.openxmlformats.org/officeDocument/2006/relationships/hyperlink" Target="http://lattes.cnpq.br/28367648000845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7</Pages>
  <Words>2532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</cp:lastModifiedBy>
  <cp:revision>29</cp:revision>
  <cp:lastPrinted>2018-11-26T01:12:00Z</cp:lastPrinted>
  <dcterms:created xsi:type="dcterms:W3CDTF">2018-06-26T15:05:00Z</dcterms:created>
  <dcterms:modified xsi:type="dcterms:W3CDTF">2018-12-29T10:58:00Z</dcterms:modified>
</cp:coreProperties>
</file>