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7D541" w14:textId="77777777" w:rsidR="006177DE" w:rsidRDefault="006177DE">
      <w:pPr>
        <w:pStyle w:val="Ttulo1"/>
        <w:ind w:left="166" w:right="160"/>
        <w:jc w:val="center"/>
      </w:pPr>
    </w:p>
    <w:p w14:paraId="5D7CDE87" w14:textId="77777777" w:rsidR="006177DE" w:rsidRDefault="006177DE">
      <w:pPr>
        <w:pStyle w:val="Ttulo1"/>
        <w:ind w:left="166" w:right="160"/>
        <w:jc w:val="center"/>
      </w:pPr>
    </w:p>
    <w:p w14:paraId="1A71B890" w14:textId="77777777" w:rsidR="006177DE" w:rsidRDefault="006177DE">
      <w:pPr>
        <w:pStyle w:val="Ttulo1"/>
        <w:ind w:left="166" w:right="160"/>
        <w:jc w:val="center"/>
        <w:sectPr w:rsidR="006177DE">
          <w:headerReference w:type="default" r:id="rId8"/>
          <w:pgSz w:w="11910" w:h="16840"/>
          <w:pgMar w:top="1701" w:right="1134" w:bottom="1134" w:left="1701" w:header="442" w:footer="0" w:gutter="0"/>
          <w:pgNumType w:start="1"/>
          <w:cols w:space="720"/>
        </w:sectPr>
      </w:pPr>
    </w:p>
    <w:p w14:paraId="17C225C9" w14:textId="546A7059" w:rsidR="006177DE" w:rsidRDefault="001576F2">
      <w:pPr>
        <w:pStyle w:val="Ttulo1"/>
        <w:ind w:left="166" w:right="160"/>
        <w:jc w:val="center"/>
        <w:rPr>
          <w:color w:val="FF0000"/>
        </w:rPr>
      </w:pPr>
      <w:r>
        <w:t>PRÁTICA DA CLÍNICA NEUROLÓGICA COM PEÇAS ANATÔMICAS IMPRESSAS EM 3D</w:t>
      </w:r>
    </w:p>
    <w:p w14:paraId="0E304FB6" w14:textId="77777777" w:rsidR="006177DE" w:rsidRDefault="006177DE">
      <w:pPr>
        <w:pBdr>
          <w:top w:val="nil"/>
          <w:left w:val="nil"/>
          <w:bottom w:val="nil"/>
          <w:right w:val="nil"/>
          <w:between w:val="nil"/>
        </w:pBdr>
        <w:spacing w:before="3"/>
        <w:rPr>
          <w:color w:val="000000"/>
          <w:sz w:val="24"/>
          <w:szCs w:val="24"/>
        </w:rPr>
      </w:pPr>
    </w:p>
    <w:p w14:paraId="085D8AB9" w14:textId="77777777" w:rsidR="00C13F91" w:rsidRDefault="001576F2" w:rsidP="00387D3F">
      <w:pPr>
        <w:pBdr>
          <w:top w:val="nil"/>
          <w:left w:val="nil"/>
          <w:bottom w:val="nil"/>
          <w:right w:val="nil"/>
          <w:between w:val="nil"/>
        </w:pBdr>
        <w:ind w:right="97"/>
        <w:jc w:val="both"/>
        <w:rPr>
          <w:color w:val="000000"/>
          <w:sz w:val="24"/>
          <w:szCs w:val="24"/>
        </w:rPr>
      </w:pPr>
      <w:r>
        <w:rPr>
          <w:color w:val="000000"/>
          <w:sz w:val="24"/>
          <w:szCs w:val="24"/>
        </w:rPr>
        <w:t>ARAGÃO, Letícia Nunes de</w:t>
      </w:r>
      <w:r w:rsidR="00A6025C">
        <w:rPr>
          <w:color w:val="000000"/>
          <w:sz w:val="24"/>
          <w:szCs w:val="24"/>
        </w:rPr>
        <w:t xml:space="preserve">, </w:t>
      </w:r>
      <w:hyperlink r:id="rId9" w:history="1">
        <w:r w:rsidR="00387D3F" w:rsidRPr="00630D23">
          <w:rPr>
            <w:rStyle w:val="Hyperlink"/>
            <w:sz w:val="24"/>
            <w:szCs w:val="24"/>
          </w:rPr>
          <w:t>nunes.leticia@mail.uft.edu.br</w:t>
        </w:r>
      </w:hyperlink>
      <w:r w:rsidR="00A6025C">
        <w:rPr>
          <w:color w:val="000000"/>
          <w:sz w:val="24"/>
          <w:szCs w:val="24"/>
        </w:rPr>
        <w:t xml:space="preserve">, </w:t>
      </w:r>
      <w:r w:rsidR="00387D3F">
        <w:rPr>
          <w:color w:val="000000"/>
          <w:sz w:val="24"/>
          <w:szCs w:val="24"/>
        </w:rPr>
        <w:t>Universidade Federal do Norte do Tocantins</w:t>
      </w:r>
      <w:r w:rsidR="00A6025C">
        <w:rPr>
          <w:color w:val="000000"/>
          <w:sz w:val="24"/>
          <w:szCs w:val="24"/>
          <w:vertAlign w:val="superscript"/>
        </w:rPr>
        <w:t>1</w:t>
      </w:r>
      <w:r w:rsidR="00A6025C">
        <w:rPr>
          <w:color w:val="000000"/>
          <w:sz w:val="24"/>
          <w:szCs w:val="24"/>
        </w:rPr>
        <w:t xml:space="preserve"> </w:t>
      </w:r>
    </w:p>
    <w:p w14:paraId="0EB606CF" w14:textId="77777777" w:rsidR="00C13F91" w:rsidRDefault="00387D3F" w:rsidP="00387D3F">
      <w:pPr>
        <w:pBdr>
          <w:top w:val="nil"/>
          <w:left w:val="nil"/>
          <w:bottom w:val="nil"/>
          <w:right w:val="nil"/>
          <w:between w:val="nil"/>
        </w:pBdr>
        <w:ind w:right="97"/>
        <w:jc w:val="both"/>
        <w:rPr>
          <w:color w:val="000000"/>
          <w:sz w:val="24"/>
          <w:szCs w:val="24"/>
        </w:rPr>
      </w:pPr>
      <w:r>
        <w:rPr>
          <w:color w:val="000000"/>
          <w:sz w:val="24"/>
          <w:szCs w:val="24"/>
        </w:rPr>
        <w:t xml:space="preserve">MEDEIROS, Jailson Teixeira, </w:t>
      </w:r>
      <w:r>
        <w:rPr>
          <w:color w:val="000000"/>
          <w:sz w:val="24"/>
          <w:szCs w:val="24"/>
        </w:rPr>
        <w:fldChar w:fldCharType="begin"/>
      </w:r>
      <w:r>
        <w:rPr>
          <w:color w:val="000000"/>
          <w:sz w:val="24"/>
          <w:szCs w:val="24"/>
        </w:rPr>
        <w:instrText xml:space="preserve"> HYPERLINK "mailto:jailson.medeiros@mail.uft.edu.br" </w:instrText>
      </w:r>
      <w:r>
        <w:rPr>
          <w:color w:val="000000"/>
          <w:sz w:val="24"/>
          <w:szCs w:val="24"/>
        </w:rPr>
        <w:fldChar w:fldCharType="separate"/>
      </w:r>
      <w:r w:rsidRPr="00630D23">
        <w:rPr>
          <w:rStyle w:val="Hyperlink"/>
          <w:sz w:val="24"/>
          <w:szCs w:val="24"/>
        </w:rPr>
        <w:t>jailson.medeiros@mail.uft.edu.br</w:t>
      </w:r>
      <w:r>
        <w:rPr>
          <w:color w:val="000000"/>
          <w:sz w:val="24"/>
          <w:szCs w:val="24"/>
        </w:rPr>
        <w:fldChar w:fldCharType="end"/>
      </w:r>
      <w:r>
        <w:rPr>
          <w:color w:val="000000"/>
          <w:sz w:val="24"/>
          <w:szCs w:val="24"/>
        </w:rPr>
        <w:t>, Universidade Federal do Norte do Tocantins</w:t>
      </w:r>
      <w:r>
        <w:rPr>
          <w:color w:val="000000"/>
          <w:sz w:val="24"/>
          <w:szCs w:val="24"/>
          <w:vertAlign w:val="superscript"/>
        </w:rPr>
        <w:t>2</w:t>
      </w:r>
      <w:r>
        <w:rPr>
          <w:color w:val="000000"/>
          <w:sz w:val="24"/>
          <w:szCs w:val="24"/>
        </w:rPr>
        <w:t xml:space="preserve"> </w:t>
      </w:r>
    </w:p>
    <w:p w14:paraId="642F444C" w14:textId="77777777" w:rsidR="00C13F91" w:rsidRDefault="00387D3F" w:rsidP="00387D3F">
      <w:pPr>
        <w:pBdr>
          <w:top w:val="nil"/>
          <w:left w:val="nil"/>
          <w:bottom w:val="nil"/>
          <w:right w:val="nil"/>
          <w:between w:val="nil"/>
        </w:pBdr>
        <w:ind w:right="97"/>
        <w:jc w:val="both"/>
        <w:rPr>
          <w:color w:val="000000"/>
          <w:sz w:val="24"/>
          <w:szCs w:val="24"/>
        </w:rPr>
      </w:pPr>
      <w:r>
        <w:rPr>
          <w:color w:val="000000"/>
          <w:sz w:val="24"/>
          <w:szCs w:val="24"/>
        </w:rPr>
        <w:t xml:space="preserve">ANDRADE, Vitor Soares Machado, </w:t>
      </w:r>
      <w:r>
        <w:rPr>
          <w:color w:val="000000"/>
          <w:sz w:val="24"/>
          <w:szCs w:val="24"/>
        </w:rPr>
        <w:fldChar w:fldCharType="begin"/>
      </w:r>
      <w:r>
        <w:rPr>
          <w:color w:val="000000"/>
          <w:sz w:val="24"/>
          <w:szCs w:val="24"/>
        </w:rPr>
        <w:instrText xml:space="preserve"> HYPERLINK "mailto:vitor.machado@mail.uft.edu.br" </w:instrText>
      </w:r>
      <w:r>
        <w:rPr>
          <w:color w:val="000000"/>
          <w:sz w:val="24"/>
          <w:szCs w:val="24"/>
        </w:rPr>
        <w:fldChar w:fldCharType="separate"/>
      </w:r>
      <w:r w:rsidRPr="00630D23">
        <w:rPr>
          <w:rStyle w:val="Hyperlink"/>
          <w:sz w:val="24"/>
          <w:szCs w:val="24"/>
        </w:rPr>
        <w:t>vitor.machado@mail.uft.edu.br</w:t>
      </w:r>
      <w:r>
        <w:rPr>
          <w:color w:val="000000"/>
          <w:sz w:val="24"/>
          <w:szCs w:val="24"/>
        </w:rPr>
        <w:fldChar w:fldCharType="end"/>
      </w:r>
      <w:r>
        <w:rPr>
          <w:color w:val="000000"/>
          <w:sz w:val="24"/>
          <w:szCs w:val="24"/>
        </w:rPr>
        <w:t>, Universidade Federal do Norte do Tocantins</w:t>
      </w:r>
      <w:r>
        <w:rPr>
          <w:color w:val="000000"/>
          <w:sz w:val="24"/>
          <w:szCs w:val="24"/>
          <w:vertAlign w:val="superscript"/>
        </w:rPr>
        <w:t>3</w:t>
      </w:r>
      <w:r>
        <w:rPr>
          <w:color w:val="000000"/>
          <w:sz w:val="24"/>
          <w:szCs w:val="24"/>
        </w:rPr>
        <w:t xml:space="preserve"> </w:t>
      </w:r>
    </w:p>
    <w:p w14:paraId="59A333E9" w14:textId="77777777" w:rsidR="00C13F91" w:rsidRDefault="00387D3F" w:rsidP="00387D3F">
      <w:pPr>
        <w:pBdr>
          <w:top w:val="nil"/>
          <w:left w:val="nil"/>
          <w:bottom w:val="nil"/>
          <w:right w:val="nil"/>
          <w:between w:val="nil"/>
        </w:pBdr>
        <w:ind w:right="97"/>
        <w:jc w:val="both"/>
        <w:rPr>
          <w:color w:val="000000"/>
          <w:sz w:val="24"/>
          <w:szCs w:val="24"/>
        </w:rPr>
      </w:pPr>
      <w:r>
        <w:rPr>
          <w:color w:val="000000"/>
          <w:sz w:val="24"/>
          <w:szCs w:val="24"/>
        </w:rPr>
        <w:t xml:space="preserve">SOUSA, Ashley Fernanda de Sousa e, </w:t>
      </w:r>
      <w:hyperlink r:id="rId10" w:history="1">
        <w:r w:rsidRPr="00630D23">
          <w:rPr>
            <w:rStyle w:val="Hyperlink"/>
            <w:sz w:val="24"/>
            <w:szCs w:val="24"/>
          </w:rPr>
          <w:t>ashley.sousa@mail.uft.edu.br</w:t>
        </w:r>
      </w:hyperlink>
      <w:r>
        <w:rPr>
          <w:color w:val="000000"/>
          <w:sz w:val="24"/>
          <w:szCs w:val="24"/>
        </w:rPr>
        <w:t>, Universidade Federal do Norte do Tocantins</w:t>
      </w:r>
      <w:r>
        <w:rPr>
          <w:color w:val="000000"/>
          <w:sz w:val="24"/>
          <w:szCs w:val="24"/>
          <w:vertAlign w:val="superscript"/>
        </w:rPr>
        <w:t>4</w:t>
      </w:r>
      <w:r>
        <w:rPr>
          <w:color w:val="000000"/>
          <w:sz w:val="24"/>
          <w:szCs w:val="24"/>
        </w:rPr>
        <w:t xml:space="preserve"> </w:t>
      </w:r>
    </w:p>
    <w:p w14:paraId="2924BAC5" w14:textId="045C07C8" w:rsidR="006177DE" w:rsidRDefault="00387D3F" w:rsidP="00387D3F">
      <w:pPr>
        <w:pBdr>
          <w:top w:val="nil"/>
          <w:left w:val="nil"/>
          <w:bottom w:val="nil"/>
          <w:right w:val="nil"/>
          <w:between w:val="nil"/>
        </w:pBdr>
        <w:ind w:right="97"/>
        <w:jc w:val="both"/>
        <w:rPr>
          <w:color w:val="000000"/>
          <w:sz w:val="24"/>
          <w:szCs w:val="24"/>
        </w:rPr>
      </w:pPr>
      <w:r>
        <w:rPr>
          <w:color w:val="000000"/>
          <w:sz w:val="24"/>
          <w:szCs w:val="24"/>
        </w:rPr>
        <w:t xml:space="preserve">SILVA, Ediana Vasconcelos da, </w:t>
      </w:r>
      <w:r>
        <w:rPr>
          <w:color w:val="000000"/>
          <w:sz w:val="24"/>
          <w:szCs w:val="24"/>
        </w:rPr>
        <w:fldChar w:fldCharType="begin"/>
      </w:r>
      <w:r>
        <w:rPr>
          <w:color w:val="000000"/>
          <w:sz w:val="24"/>
          <w:szCs w:val="24"/>
        </w:rPr>
        <w:instrText xml:space="preserve"> HYPERLINK "mailto:edianavasconcelos@mail.uft.edu.br" </w:instrText>
      </w:r>
      <w:r>
        <w:rPr>
          <w:color w:val="000000"/>
          <w:sz w:val="24"/>
          <w:szCs w:val="24"/>
        </w:rPr>
        <w:fldChar w:fldCharType="separate"/>
      </w:r>
      <w:r w:rsidRPr="00630D23">
        <w:rPr>
          <w:rStyle w:val="Hyperlink"/>
          <w:sz w:val="24"/>
          <w:szCs w:val="24"/>
        </w:rPr>
        <w:t>edianavasconcelos@mail.uft.edu.br</w:t>
      </w:r>
      <w:r>
        <w:rPr>
          <w:color w:val="000000"/>
          <w:sz w:val="24"/>
          <w:szCs w:val="24"/>
        </w:rPr>
        <w:fldChar w:fldCharType="end"/>
      </w:r>
      <w:r>
        <w:rPr>
          <w:color w:val="000000"/>
          <w:sz w:val="24"/>
          <w:szCs w:val="24"/>
        </w:rPr>
        <w:t>, Universidade Federal do Norte do Tocantins</w:t>
      </w:r>
      <w:r>
        <w:rPr>
          <w:color w:val="000000"/>
          <w:sz w:val="24"/>
          <w:szCs w:val="24"/>
          <w:vertAlign w:val="superscript"/>
        </w:rPr>
        <w:t>5</w:t>
      </w:r>
    </w:p>
    <w:p w14:paraId="011DD623" w14:textId="77777777" w:rsidR="006177DE" w:rsidRDefault="006177DE">
      <w:pPr>
        <w:pBdr>
          <w:top w:val="nil"/>
          <w:left w:val="nil"/>
          <w:bottom w:val="nil"/>
          <w:right w:val="nil"/>
          <w:between w:val="nil"/>
        </w:pBdr>
        <w:ind w:right="97"/>
        <w:rPr>
          <w:color w:val="000000"/>
          <w:sz w:val="24"/>
          <w:szCs w:val="24"/>
        </w:rPr>
      </w:pPr>
    </w:p>
    <w:p w14:paraId="3347CD65" w14:textId="6DAC6A1A" w:rsidR="006177DE" w:rsidRDefault="00A6025C">
      <w:pPr>
        <w:pBdr>
          <w:top w:val="nil"/>
          <w:left w:val="nil"/>
          <w:bottom w:val="nil"/>
          <w:right w:val="nil"/>
          <w:between w:val="nil"/>
        </w:pBdr>
        <w:jc w:val="both"/>
        <w:rPr>
          <w:color w:val="000000"/>
          <w:sz w:val="24"/>
          <w:szCs w:val="24"/>
        </w:rPr>
      </w:pPr>
      <w:r>
        <w:rPr>
          <w:b/>
          <w:color w:val="000000"/>
          <w:sz w:val="24"/>
          <w:szCs w:val="24"/>
        </w:rPr>
        <w:t xml:space="preserve">Área Temática: </w:t>
      </w:r>
      <w:r w:rsidR="001576F2">
        <w:rPr>
          <w:bCs/>
          <w:color w:val="000000"/>
          <w:sz w:val="24"/>
          <w:szCs w:val="24"/>
        </w:rPr>
        <w:t>Ciências Biológicas/Saúde</w:t>
      </w:r>
      <w:r w:rsidR="008E23F9">
        <w:rPr>
          <w:bCs/>
          <w:color w:val="000000"/>
          <w:sz w:val="24"/>
          <w:szCs w:val="24"/>
        </w:rPr>
        <w:t>.</w:t>
      </w:r>
    </w:p>
    <w:p w14:paraId="649F729B" w14:textId="77777777" w:rsidR="006177DE" w:rsidRDefault="006177DE">
      <w:pPr>
        <w:pBdr>
          <w:top w:val="nil"/>
          <w:left w:val="nil"/>
          <w:bottom w:val="nil"/>
          <w:right w:val="nil"/>
          <w:between w:val="nil"/>
        </w:pBdr>
        <w:jc w:val="both"/>
        <w:rPr>
          <w:color w:val="000000"/>
          <w:sz w:val="24"/>
          <w:szCs w:val="24"/>
        </w:rPr>
      </w:pPr>
    </w:p>
    <w:p w14:paraId="1C8B1AEC" w14:textId="77777777" w:rsidR="006177DE" w:rsidRDefault="00A6025C">
      <w:pPr>
        <w:pStyle w:val="Ttulo1"/>
        <w:ind w:left="0"/>
        <w:jc w:val="both"/>
      </w:pPr>
      <w:r>
        <w:t>RESUMO</w:t>
      </w:r>
    </w:p>
    <w:p w14:paraId="7DCC1439" w14:textId="455E851C" w:rsidR="00387D3F" w:rsidRPr="00FD75B2" w:rsidRDefault="00387D3F" w:rsidP="00387D3F">
      <w:pPr>
        <w:pBdr>
          <w:top w:val="nil"/>
          <w:left w:val="nil"/>
          <w:bottom w:val="nil"/>
          <w:right w:val="nil"/>
          <w:between w:val="nil"/>
        </w:pBdr>
        <w:jc w:val="both"/>
        <w:rPr>
          <w:color w:val="000000"/>
          <w:sz w:val="24"/>
          <w:szCs w:val="24"/>
        </w:rPr>
      </w:pPr>
      <w:r w:rsidRPr="00FD75B2">
        <w:rPr>
          <w:sz w:val="24"/>
          <w:szCs w:val="24"/>
        </w:rPr>
        <w:t xml:space="preserve">A impressão 3D ou tridimensional é um processo caracterizado pela criação de objetos físicos a partir de sua representação geométrica em um arquivo digital. Na área da saúde, os modelos tridimensionais </w:t>
      </w:r>
      <w:r w:rsidRPr="00FD75B2">
        <w:rPr>
          <w:color w:val="000000"/>
          <w:sz w:val="24"/>
          <w:szCs w:val="24"/>
        </w:rPr>
        <w:t xml:space="preserve">tem sido utilizados na medicina regenerativa e na reprodução de peças anatômicas mais detalhadas, as quais podem ser úteis como ferramenta no </w:t>
      </w:r>
      <w:r w:rsidR="008E23F9">
        <w:rPr>
          <w:color w:val="000000"/>
          <w:sz w:val="24"/>
          <w:szCs w:val="24"/>
        </w:rPr>
        <w:t>E</w:t>
      </w:r>
      <w:r w:rsidRPr="00FD75B2">
        <w:rPr>
          <w:color w:val="000000"/>
          <w:sz w:val="24"/>
          <w:szCs w:val="24"/>
        </w:rPr>
        <w:t xml:space="preserve">nsino da </w:t>
      </w:r>
      <w:r w:rsidR="008E23F9">
        <w:rPr>
          <w:color w:val="000000"/>
          <w:sz w:val="24"/>
          <w:szCs w:val="24"/>
        </w:rPr>
        <w:t>A</w:t>
      </w:r>
      <w:r w:rsidRPr="00FD75B2">
        <w:rPr>
          <w:color w:val="000000"/>
          <w:sz w:val="24"/>
          <w:szCs w:val="24"/>
        </w:rPr>
        <w:t xml:space="preserve">natomia, na preparação pré-operatória, na produção de próteses e órteses, assim como na prática clínica. O presente trabalho objetiva confeccionar peças anatômicas através da impressora 3D e avaliar o uso das mesmas na prática clínica de profissionais da neurologia do Hospital de Doenças Tropicais </w:t>
      </w:r>
      <w:r>
        <w:rPr>
          <w:color w:val="000000"/>
          <w:sz w:val="24"/>
          <w:szCs w:val="24"/>
        </w:rPr>
        <w:t>(</w:t>
      </w:r>
      <w:r w:rsidRPr="00FD75B2">
        <w:rPr>
          <w:color w:val="000000"/>
          <w:sz w:val="24"/>
          <w:szCs w:val="24"/>
        </w:rPr>
        <w:t>HDT</w:t>
      </w:r>
      <w:r>
        <w:rPr>
          <w:color w:val="000000"/>
          <w:sz w:val="24"/>
          <w:szCs w:val="24"/>
        </w:rPr>
        <w:t>)</w:t>
      </w:r>
      <w:r w:rsidRPr="00FD75B2">
        <w:rPr>
          <w:color w:val="000000"/>
          <w:sz w:val="24"/>
          <w:szCs w:val="24"/>
        </w:rPr>
        <w:t>. A pesquisa se trata de um estudo transversal descritivo e conta com aprovação pelo comitê de ética. O estudo encontra-se em fase de execução e, até o presente momento, fo</w:t>
      </w:r>
      <w:r>
        <w:rPr>
          <w:color w:val="000000"/>
          <w:sz w:val="24"/>
          <w:szCs w:val="24"/>
        </w:rPr>
        <w:t>i</w:t>
      </w:r>
      <w:r w:rsidRPr="00FD75B2">
        <w:rPr>
          <w:color w:val="000000"/>
          <w:sz w:val="24"/>
          <w:szCs w:val="24"/>
        </w:rPr>
        <w:t xml:space="preserve"> abordado </w:t>
      </w:r>
      <w:r>
        <w:rPr>
          <w:color w:val="000000"/>
          <w:sz w:val="24"/>
          <w:szCs w:val="24"/>
        </w:rPr>
        <w:t>um</w:t>
      </w:r>
      <w:r w:rsidRPr="00FD75B2">
        <w:rPr>
          <w:color w:val="000000"/>
          <w:sz w:val="24"/>
          <w:szCs w:val="24"/>
        </w:rPr>
        <w:t xml:space="preserve"> profissiona</w:t>
      </w:r>
      <w:r>
        <w:rPr>
          <w:color w:val="000000"/>
          <w:sz w:val="24"/>
          <w:szCs w:val="24"/>
        </w:rPr>
        <w:t xml:space="preserve">l </w:t>
      </w:r>
      <w:r w:rsidRPr="00FD75B2">
        <w:rPr>
          <w:color w:val="000000"/>
          <w:sz w:val="24"/>
          <w:szCs w:val="24"/>
        </w:rPr>
        <w:t>do hospital supracitado que demonstr</w:t>
      </w:r>
      <w:r>
        <w:rPr>
          <w:color w:val="000000"/>
          <w:sz w:val="24"/>
          <w:szCs w:val="24"/>
        </w:rPr>
        <w:t>ou</w:t>
      </w:r>
      <w:r w:rsidRPr="00FD75B2">
        <w:rPr>
          <w:color w:val="000000"/>
          <w:sz w:val="24"/>
          <w:szCs w:val="24"/>
        </w:rPr>
        <w:t xml:space="preserve"> interesse em ser alvo</w:t>
      </w:r>
      <w:r>
        <w:rPr>
          <w:color w:val="000000"/>
          <w:sz w:val="24"/>
          <w:szCs w:val="24"/>
        </w:rPr>
        <w:t xml:space="preserve"> </w:t>
      </w:r>
      <w:r w:rsidRPr="00FD75B2">
        <w:rPr>
          <w:color w:val="000000"/>
          <w:sz w:val="24"/>
          <w:szCs w:val="24"/>
        </w:rPr>
        <w:t>desta pesquisa</w:t>
      </w:r>
      <w:r>
        <w:rPr>
          <w:color w:val="000000"/>
          <w:sz w:val="24"/>
          <w:szCs w:val="24"/>
        </w:rPr>
        <w:t>. T</w:t>
      </w:r>
      <w:r w:rsidRPr="00FD75B2">
        <w:rPr>
          <w:color w:val="000000"/>
          <w:sz w:val="24"/>
          <w:szCs w:val="24"/>
        </w:rPr>
        <w:t xml:space="preserve">ambém já foram produzidas </w:t>
      </w:r>
      <w:r>
        <w:rPr>
          <w:color w:val="000000"/>
          <w:sz w:val="24"/>
          <w:szCs w:val="24"/>
        </w:rPr>
        <w:t>três</w:t>
      </w:r>
      <w:r w:rsidRPr="00FD75B2">
        <w:rPr>
          <w:color w:val="000000"/>
          <w:sz w:val="24"/>
          <w:szCs w:val="24"/>
        </w:rPr>
        <w:t xml:space="preserve"> peças </w:t>
      </w:r>
      <w:r>
        <w:rPr>
          <w:color w:val="000000"/>
          <w:sz w:val="24"/>
          <w:szCs w:val="24"/>
        </w:rPr>
        <w:t>anatômicas com a finalidade de avaliar a qualidade das mesmas e, posteriormente, atender a demanda solicitada. Dessa forma, a união do ensino e pesquisa, através da produção das peças anatômicas, resulta em benefício social aos pacientes alvo dessa ferramenta, promovendo melhoria na prática clínica.</w:t>
      </w:r>
    </w:p>
    <w:p w14:paraId="43BC8683" w14:textId="77777777" w:rsidR="00387D3F" w:rsidRDefault="00387D3F">
      <w:pPr>
        <w:pBdr>
          <w:top w:val="nil"/>
          <w:left w:val="nil"/>
          <w:bottom w:val="nil"/>
          <w:right w:val="nil"/>
          <w:between w:val="nil"/>
        </w:pBdr>
        <w:jc w:val="both"/>
        <w:rPr>
          <w:color w:val="000000"/>
          <w:sz w:val="24"/>
          <w:szCs w:val="24"/>
        </w:rPr>
      </w:pPr>
    </w:p>
    <w:p w14:paraId="02277290" w14:textId="6D2E9EDF" w:rsidR="00387D3F" w:rsidRDefault="00A6025C" w:rsidP="00387D3F">
      <w:pPr>
        <w:pBdr>
          <w:top w:val="nil"/>
          <w:left w:val="nil"/>
          <w:bottom w:val="nil"/>
          <w:right w:val="nil"/>
          <w:between w:val="nil"/>
        </w:pBdr>
        <w:jc w:val="both"/>
        <w:rPr>
          <w:color w:val="000000"/>
          <w:sz w:val="24"/>
          <w:szCs w:val="24"/>
        </w:rPr>
      </w:pPr>
      <w:r>
        <w:rPr>
          <w:b/>
          <w:color w:val="000000"/>
          <w:sz w:val="24"/>
          <w:szCs w:val="24"/>
        </w:rPr>
        <w:t xml:space="preserve">Palavras-chave: </w:t>
      </w:r>
      <w:r w:rsidR="00387D3F">
        <w:rPr>
          <w:color w:val="000000"/>
          <w:sz w:val="24"/>
          <w:szCs w:val="24"/>
        </w:rPr>
        <w:t>Impressão 3D</w:t>
      </w:r>
      <w:r>
        <w:rPr>
          <w:color w:val="000000"/>
          <w:sz w:val="24"/>
          <w:szCs w:val="24"/>
        </w:rPr>
        <w:t xml:space="preserve">; </w:t>
      </w:r>
      <w:r w:rsidR="00387D3F">
        <w:rPr>
          <w:color w:val="000000"/>
          <w:sz w:val="24"/>
          <w:szCs w:val="24"/>
        </w:rPr>
        <w:t>Anatomia</w:t>
      </w:r>
      <w:r>
        <w:rPr>
          <w:color w:val="000000"/>
          <w:sz w:val="24"/>
          <w:szCs w:val="24"/>
        </w:rPr>
        <w:t xml:space="preserve">; </w:t>
      </w:r>
      <w:r w:rsidR="00387D3F">
        <w:rPr>
          <w:color w:val="000000"/>
          <w:sz w:val="24"/>
          <w:szCs w:val="24"/>
        </w:rPr>
        <w:t>Prática Clínica</w:t>
      </w:r>
      <w:r>
        <w:rPr>
          <w:color w:val="000000"/>
          <w:sz w:val="24"/>
          <w:szCs w:val="24"/>
        </w:rPr>
        <w:t xml:space="preserve">; </w:t>
      </w:r>
      <w:r w:rsidR="00387D3F">
        <w:rPr>
          <w:color w:val="000000"/>
          <w:sz w:val="24"/>
          <w:szCs w:val="24"/>
        </w:rPr>
        <w:t>Neurologia</w:t>
      </w:r>
    </w:p>
    <w:p w14:paraId="6CE67190" w14:textId="49382823" w:rsidR="006177DE" w:rsidRDefault="006177DE">
      <w:pPr>
        <w:pBdr>
          <w:top w:val="nil"/>
          <w:left w:val="nil"/>
          <w:bottom w:val="nil"/>
          <w:right w:val="nil"/>
          <w:between w:val="nil"/>
        </w:pBdr>
        <w:jc w:val="both"/>
        <w:rPr>
          <w:color w:val="000000"/>
          <w:sz w:val="24"/>
          <w:szCs w:val="24"/>
        </w:rPr>
      </w:pPr>
    </w:p>
    <w:p w14:paraId="5F9F83D7" w14:textId="77777777" w:rsidR="006177DE" w:rsidRDefault="006177DE">
      <w:pPr>
        <w:pBdr>
          <w:top w:val="nil"/>
          <w:left w:val="nil"/>
          <w:bottom w:val="nil"/>
          <w:right w:val="nil"/>
          <w:between w:val="nil"/>
        </w:pBdr>
        <w:jc w:val="both"/>
        <w:rPr>
          <w:color w:val="000000"/>
          <w:sz w:val="24"/>
          <w:szCs w:val="24"/>
        </w:rPr>
      </w:pPr>
    </w:p>
    <w:p w14:paraId="0591C9EB" w14:textId="77777777" w:rsidR="006177DE" w:rsidRDefault="00A6025C">
      <w:pPr>
        <w:pStyle w:val="Ttulo1"/>
        <w:numPr>
          <w:ilvl w:val="0"/>
          <w:numId w:val="1"/>
        </w:numPr>
        <w:tabs>
          <w:tab w:val="left" w:pos="358"/>
        </w:tabs>
        <w:spacing w:line="360" w:lineRule="auto"/>
        <w:ind w:left="0" w:hanging="241"/>
        <w:jc w:val="both"/>
      </w:pPr>
      <w:r>
        <w:t>INTRODUÇÃO</w:t>
      </w:r>
    </w:p>
    <w:p w14:paraId="44FBE4AF" w14:textId="77777777" w:rsidR="006177DE" w:rsidRDefault="006177DE">
      <w:pPr>
        <w:pBdr>
          <w:top w:val="nil"/>
          <w:left w:val="nil"/>
          <w:bottom w:val="nil"/>
          <w:right w:val="nil"/>
          <w:between w:val="nil"/>
        </w:pBdr>
        <w:spacing w:line="360" w:lineRule="auto"/>
        <w:jc w:val="both"/>
        <w:rPr>
          <w:b/>
          <w:color w:val="000000"/>
          <w:sz w:val="24"/>
          <w:szCs w:val="24"/>
        </w:rPr>
      </w:pPr>
    </w:p>
    <w:p w14:paraId="6F83CE7F" w14:textId="012C4369" w:rsidR="00E65479" w:rsidRPr="00E65479" w:rsidRDefault="00E65479" w:rsidP="00E65479">
      <w:pPr>
        <w:pStyle w:val="Corpodetexto"/>
        <w:spacing w:line="360" w:lineRule="auto"/>
        <w:ind w:firstLine="851"/>
        <w:jc w:val="both"/>
        <w:rPr>
          <w:lang w:val="pt-BR" w:eastAsia="ar-SA"/>
        </w:rPr>
      </w:pPr>
      <w:r w:rsidRPr="00E65479">
        <w:rPr>
          <w:lang w:val="pt-BR" w:eastAsia="ar-SA"/>
        </w:rPr>
        <w:t>A impressão 3D trata-se de uma tecnologia capaz de conceber objetos físicos, tendo por base as dimensões de altura, largura e profundidade de um modelo digital fornecido por um aplicativo de computador (</w:t>
      </w:r>
      <w:proofErr w:type="spellStart"/>
      <w:r w:rsidRPr="00E65479">
        <w:rPr>
          <w:lang w:val="pt-BR" w:eastAsia="ar-SA"/>
        </w:rPr>
        <w:t>Morandini</w:t>
      </w:r>
      <w:proofErr w:type="spellEnd"/>
      <w:r w:rsidRPr="00E65479">
        <w:rPr>
          <w:lang w:val="pt-BR" w:eastAsia="ar-SA"/>
        </w:rPr>
        <w:t xml:space="preserve">, 2020). O funcionamento das impressoras 3D pode ser </w:t>
      </w:r>
      <w:r w:rsidRPr="00E65479">
        <w:rPr>
          <w:lang w:val="pt-BR" w:eastAsia="ar-SA"/>
        </w:rPr>
        <w:lastRenderedPageBreak/>
        <w:t xml:space="preserve">entendido como um disparo sequencial de camadas sobre camadas de um determinado material para a obtenção de uma estrutura tridimensional (Neto et al., 2022). A técnica utilizada nesse tipo de impressão pode ser empregada na medicina regenerativa e na reprodução de peças anatômicas mais detalhadas. Estes modelos podem ser úteis em diversos campos, dentre eles: no Ensino da </w:t>
      </w:r>
      <w:r w:rsidR="008E23F9">
        <w:rPr>
          <w:lang w:val="pt-BR" w:eastAsia="ar-SA"/>
        </w:rPr>
        <w:t>A</w:t>
      </w:r>
      <w:r w:rsidRPr="00E65479">
        <w:rPr>
          <w:lang w:val="pt-BR" w:eastAsia="ar-SA"/>
        </w:rPr>
        <w:t>natomia, na preparação pré-operatória, na produção de próteses e órteses e no auxílio da prática clínica (César-Juárez et al., 2018; Duarte et al., 2021).</w:t>
      </w:r>
    </w:p>
    <w:p w14:paraId="2E95D93F" w14:textId="77777777" w:rsidR="00E65479" w:rsidRPr="00E65479" w:rsidRDefault="00E65479" w:rsidP="00E65479">
      <w:pPr>
        <w:pStyle w:val="Corpodetexto"/>
        <w:spacing w:line="360" w:lineRule="auto"/>
        <w:ind w:firstLine="851"/>
        <w:jc w:val="both"/>
        <w:rPr>
          <w:lang w:val="pt-BR" w:eastAsia="ar-SA"/>
        </w:rPr>
      </w:pPr>
      <w:r w:rsidRPr="00E65479">
        <w:rPr>
          <w:lang w:val="pt-BR" w:eastAsia="ar-SA"/>
        </w:rPr>
        <w:t>A disciplina de Anatomia Humana integra o currículo das Áreas Biológicas e da Saúde. O uso de modelos tridimensionais no Ensino da Anatomia funciona como uma alternativa mais acessível, haja vista que a dificuldade na aquisição de modelos anatômicos humanos, bem como o acesso à laboratórios, são entraves que limitam o processo de ensino-aprendizagem dos acadêmicos de diversas áreas da saúde (Henrique, 2018; Wu et al., 2018). Nesse contexto, a referida disciplina é fundamental para aquisição de conhecimentos indispensáveis para o raciocínio clínico, o que leva a uma boa prática profissional (</w:t>
      </w:r>
      <w:proofErr w:type="spellStart"/>
      <w:r w:rsidRPr="00E65479">
        <w:rPr>
          <w:lang w:val="pt-BR" w:eastAsia="ar-SA"/>
        </w:rPr>
        <w:t>Salbego</w:t>
      </w:r>
      <w:proofErr w:type="spellEnd"/>
      <w:r w:rsidRPr="00E65479">
        <w:rPr>
          <w:lang w:val="pt-BR" w:eastAsia="ar-SA"/>
        </w:rPr>
        <w:t xml:space="preserve"> et al. 2015). Portanto, a prática em saúde beneficia-se com a impressão de modelos anatômicos em 3D.</w:t>
      </w:r>
    </w:p>
    <w:p w14:paraId="45BC0A25" w14:textId="65DD4A74" w:rsidR="00E65479" w:rsidRDefault="00E65479" w:rsidP="00E65479">
      <w:pPr>
        <w:pStyle w:val="Corpodetexto"/>
        <w:spacing w:line="360" w:lineRule="auto"/>
        <w:ind w:firstLine="851"/>
        <w:jc w:val="both"/>
        <w:rPr>
          <w:lang w:val="pt-BR" w:eastAsia="ar-SA"/>
        </w:rPr>
      </w:pPr>
      <w:r w:rsidRPr="00E65479">
        <w:rPr>
          <w:lang w:val="pt-BR" w:eastAsia="ar-SA"/>
        </w:rPr>
        <w:t>Tendo em vista a associação existente entre a confecção de peças anatômicas em 3D e o processo de Ensino, a importância do referido projeto reside na possibilidade de simplificar a comunicação na relação profissional-paciente durante a prática clínica. O paciente, na maioria dos casos, é um leigo no campo dos termos e estruturas anatômicas, dessa forma, o uso das peças tridimensionais beneficia o entendimento e intensifica o vínculo do paciente com o profissional, favorecendo a adesão e confiança no tratamento proposto.</w:t>
      </w:r>
    </w:p>
    <w:p w14:paraId="0AAC2258" w14:textId="04F82D1F" w:rsidR="00E65479" w:rsidRPr="00E65479" w:rsidRDefault="00C13F91" w:rsidP="00C13F91">
      <w:pPr>
        <w:pStyle w:val="Corpodetexto"/>
        <w:spacing w:line="360" w:lineRule="auto"/>
        <w:ind w:firstLine="851"/>
        <w:jc w:val="both"/>
        <w:rPr>
          <w:lang w:val="pt-BR" w:eastAsia="ar-SA"/>
        </w:rPr>
      </w:pPr>
      <w:r w:rsidRPr="00E65479">
        <w:rPr>
          <w:lang w:val="pt-BR" w:eastAsia="ar-SA"/>
        </w:rPr>
        <w:t xml:space="preserve">O Objetivo geral é produzir peças anatômicas impressas em 3D e avaliar o uso destas pelos profissionais de saúde da neurologia do HDT. E os objetivos específicos são: Catalogar os profissionais da neurologia que realizam atendimentos em saúde pelo HDT; </w:t>
      </w:r>
      <w:r w:rsidR="008E23F9" w:rsidRPr="00E65479">
        <w:rPr>
          <w:lang w:val="pt-BR" w:eastAsia="ar-SA"/>
        </w:rPr>
        <w:t>avaliar</w:t>
      </w:r>
      <w:r w:rsidRPr="00E65479">
        <w:rPr>
          <w:lang w:val="pt-BR" w:eastAsia="ar-SA"/>
        </w:rPr>
        <w:t xml:space="preserve">, junto aos profissionais, em quais atendimentos o uso de peças anatômicas impressas em 3D seria útil na prática clínica; </w:t>
      </w:r>
      <w:r w:rsidR="008E23F9" w:rsidRPr="00E65479">
        <w:rPr>
          <w:lang w:val="pt-BR" w:eastAsia="ar-SA"/>
        </w:rPr>
        <w:t>produzir</w:t>
      </w:r>
      <w:r w:rsidRPr="00E65479">
        <w:rPr>
          <w:lang w:val="pt-BR" w:eastAsia="ar-SA"/>
        </w:rPr>
        <w:t xml:space="preserve"> as peças anatômicas solicitadas pelos profissionais; </w:t>
      </w:r>
      <w:r w:rsidR="008E23F9" w:rsidRPr="00E65479">
        <w:rPr>
          <w:lang w:val="pt-BR" w:eastAsia="ar-SA"/>
        </w:rPr>
        <w:t>incorporar</w:t>
      </w:r>
      <w:r w:rsidRPr="00E65479">
        <w:rPr>
          <w:lang w:val="pt-BR" w:eastAsia="ar-SA"/>
        </w:rPr>
        <w:t xml:space="preserve"> a utilização das peças produzidas durante os atendimentos dos profissionais da neurologia; </w:t>
      </w:r>
      <w:r w:rsidR="008E23F9" w:rsidRPr="00E65479">
        <w:rPr>
          <w:lang w:val="pt-BR" w:eastAsia="ar-SA"/>
        </w:rPr>
        <w:t>avaliar</w:t>
      </w:r>
      <w:r w:rsidRPr="00E65479">
        <w:rPr>
          <w:lang w:val="pt-BR" w:eastAsia="ar-SA"/>
        </w:rPr>
        <w:t xml:space="preserve"> a eficácia da utilização das peças anatômicas durante os atendimentos</w:t>
      </w:r>
      <w:r>
        <w:rPr>
          <w:lang w:val="pt-BR" w:eastAsia="ar-SA"/>
        </w:rPr>
        <w:t>. Diante do exposto, espera-se observar melhorias na prática clínica dos profissionais da neurologia.</w:t>
      </w:r>
    </w:p>
    <w:p w14:paraId="39B57761" w14:textId="77777777" w:rsidR="006177DE" w:rsidRDefault="006177DE">
      <w:pPr>
        <w:pBdr>
          <w:top w:val="nil"/>
          <w:left w:val="nil"/>
          <w:bottom w:val="nil"/>
          <w:right w:val="nil"/>
          <w:between w:val="nil"/>
        </w:pBdr>
        <w:spacing w:line="360" w:lineRule="auto"/>
        <w:jc w:val="both"/>
        <w:rPr>
          <w:color w:val="000000"/>
          <w:sz w:val="24"/>
          <w:szCs w:val="24"/>
        </w:rPr>
      </w:pPr>
    </w:p>
    <w:p w14:paraId="01B19983" w14:textId="77777777" w:rsidR="006177DE" w:rsidRDefault="00A6025C">
      <w:pPr>
        <w:pStyle w:val="Ttulo1"/>
        <w:numPr>
          <w:ilvl w:val="0"/>
          <w:numId w:val="1"/>
        </w:numPr>
        <w:tabs>
          <w:tab w:val="left" w:pos="358"/>
        </w:tabs>
        <w:spacing w:line="360" w:lineRule="auto"/>
        <w:ind w:left="0" w:hanging="241"/>
        <w:jc w:val="both"/>
      </w:pPr>
      <w:r>
        <w:t>METODOLOGIA</w:t>
      </w:r>
    </w:p>
    <w:p w14:paraId="155ADED4" w14:textId="77777777" w:rsidR="006177DE" w:rsidRDefault="006177DE">
      <w:pPr>
        <w:pStyle w:val="Ttulo1"/>
        <w:tabs>
          <w:tab w:val="left" w:pos="358"/>
        </w:tabs>
        <w:spacing w:line="360" w:lineRule="auto"/>
        <w:ind w:left="0"/>
        <w:jc w:val="both"/>
      </w:pPr>
    </w:p>
    <w:p w14:paraId="7843F4BF" w14:textId="77777777" w:rsidR="00C13F91" w:rsidRPr="00C13F91" w:rsidRDefault="00C13F91" w:rsidP="00C13F91">
      <w:pPr>
        <w:pBdr>
          <w:top w:val="nil"/>
          <w:left w:val="nil"/>
          <w:bottom w:val="nil"/>
          <w:right w:val="nil"/>
          <w:between w:val="nil"/>
        </w:pBdr>
        <w:spacing w:line="360" w:lineRule="auto"/>
        <w:ind w:firstLine="851"/>
        <w:jc w:val="both"/>
        <w:rPr>
          <w:color w:val="000000"/>
          <w:sz w:val="24"/>
          <w:szCs w:val="24"/>
        </w:rPr>
      </w:pPr>
      <w:r w:rsidRPr="00C13F91">
        <w:rPr>
          <w:color w:val="000000"/>
          <w:sz w:val="24"/>
          <w:szCs w:val="24"/>
        </w:rPr>
        <w:t>A pesquisa é um estudo transversal descritivo. O público-alvo consiste nos profissionais de saúde do HDT, atuantes no campo da neurologia. As variáveis envolvidas são: idade, escolaridade e profissão. A coleta de dados será realizada em 04 etapas, sendo elas:</w:t>
      </w:r>
    </w:p>
    <w:p w14:paraId="62114071" w14:textId="77777777" w:rsidR="00C13F91" w:rsidRPr="00C13F91" w:rsidRDefault="00C13F91" w:rsidP="00C13F91">
      <w:pPr>
        <w:pStyle w:val="PargrafodaLista"/>
        <w:widowControl w:val="0"/>
        <w:numPr>
          <w:ilvl w:val="0"/>
          <w:numId w:val="2"/>
        </w:numPr>
        <w:pBdr>
          <w:top w:val="nil"/>
          <w:left w:val="nil"/>
          <w:bottom w:val="nil"/>
          <w:right w:val="nil"/>
          <w:between w:val="nil"/>
        </w:pBdr>
        <w:suppressAutoHyphens w:val="0"/>
        <w:spacing w:before="0" w:after="0" w:line="360" w:lineRule="auto"/>
        <w:contextualSpacing w:val="0"/>
        <w:rPr>
          <w:rFonts w:ascii="Times New Roman" w:hAnsi="Times New Roman"/>
          <w:color w:val="000000"/>
          <w:sz w:val="24"/>
          <w:szCs w:val="24"/>
          <w:lang w:val="pt-PT" w:eastAsia="pt-BR"/>
        </w:rPr>
      </w:pPr>
      <w:r w:rsidRPr="00C13F91">
        <w:rPr>
          <w:rFonts w:ascii="Times New Roman" w:hAnsi="Times New Roman"/>
          <w:color w:val="000000"/>
          <w:sz w:val="24"/>
          <w:szCs w:val="24"/>
          <w:lang w:val="pt-PT" w:eastAsia="pt-BR"/>
        </w:rPr>
        <w:lastRenderedPageBreak/>
        <w:t>1ª etapa: Levantamento dos profissionais que atuam na especialidade da neurologia no HDT. O procedimento consiste na verificação junto a gerência do HDT dos profissionais envolvidos na referida área;</w:t>
      </w:r>
    </w:p>
    <w:p w14:paraId="4AE20F09" w14:textId="1E5E417F" w:rsidR="00C13F91" w:rsidRPr="00C13F91" w:rsidRDefault="00C13F91" w:rsidP="00C13F91">
      <w:pPr>
        <w:pStyle w:val="PargrafodaLista"/>
        <w:widowControl w:val="0"/>
        <w:numPr>
          <w:ilvl w:val="0"/>
          <w:numId w:val="2"/>
        </w:numPr>
        <w:pBdr>
          <w:top w:val="nil"/>
          <w:left w:val="nil"/>
          <w:bottom w:val="nil"/>
          <w:right w:val="nil"/>
          <w:between w:val="nil"/>
        </w:pBdr>
        <w:suppressAutoHyphens w:val="0"/>
        <w:spacing w:before="0" w:after="0" w:line="360" w:lineRule="auto"/>
        <w:contextualSpacing w:val="0"/>
        <w:rPr>
          <w:rFonts w:ascii="Times New Roman" w:hAnsi="Times New Roman"/>
          <w:color w:val="000000"/>
          <w:sz w:val="24"/>
          <w:szCs w:val="24"/>
          <w:lang w:val="pt-PT" w:eastAsia="pt-BR"/>
        </w:rPr>
      </w:pPr>
      <w:r w:rsidRPr="00C13F91">
        <w:rPr>
          <w:rFonts w:ascii="Times New Roman" w:hAnsi="Times New Roman"/>
          <w:color w:val="000000"/>
          <w:sz w:val="24"/>
          <w:szCs w:val="24"/>
          <w:lang w:val="pt-PT" w:eastAsia="pt-BR"/>
        </w:rPr>
        <w:t>2ª etapa: Organização da lista de peças anatômicas elencadas pelos profissionais da neurologia para promoção da prática clínica. Informação obtida por meio do preenchimento do formulário de pesquisa pelo profissional, no qual consta, dentre outras informações, a(s) peça(s) anatômica(s) que melhorariam a prática clínica na visão desse profissional</w:t>
      </w:r>
      <w:r w:rsidR="007975CD">
        <w:rPr>
          <w:rFonts w:ascii="Times New Roman" w:hAnsi="Times New Roman"/>
          <w:color w:val="000000"/>
          <w:sz w:val="24"/>
          <w:szCs w:val="24"/>
          <w:lang w:val="pt-PT" w:eastAsia="pt-BR"/>
        </w:rPr>
        <w:t xml:space="preserve"> (Disponível em: </w:t>
      </w:r>
      <w:r w:rsidR="007975CD">
        <w:rPr>
          <w:rFonts w:ascii="Times New Roman" w:hAnsi="Times New Roman"/>
          <w:color w:val="000000"/>
          <w:sz w:val="24"/>
          <w:szCs w:val="24"/>
          <w:lang w:val="pt-PT" w:eastAsia="pt-BR"/>
        </w:rPr>
        <w:fldChar w:fldCharType="begin"/>
      </w:r>
      <w:r w:rsidR="007975CD">
        <w:rPr>
          <w:rFonts w:ascii="Times New Roman" w:hAnsi="Times New Roman"/>
          <w:color w:val="000000"/>
          <w:sz w:val="24"/>
          <w:szCs w:val="24"/>
          <w:lang w:val="pt-PT" w:eastAsia="pt-BR"/>
        </w:rPr>
        <w:instrText xml:space="preserve"> HYPERLINK "</w:instrText>
      </w:r>
      <w:r w:rsidR="007975CD" w:rsidRPr="00BC4DEF">
        <w:rPr>
          <w:rFonts w:ascii="Times New Roman" w:hAnsi="Times New Roman"/>
          <w:color w:val="000000"/>
          <w:sz w:val="24"/>
          <w:szCs w:val="24"/>
          <w:lang w:val="pt-PT" w:eastAsia="pt-BR"/>
        </w:rPr>
        <w:instrText>https://forms.gle/4eb3wXEsF9sDzNqX6</w:instrText>
      </w:r>
      <w:r w:rsidR="007975CD">
        <w:rPr>
          <w:rFonts w:ascii="Times New Roman" w:hAnsi="Times New Roman"/>
          <w:color w:val="000000"/>
          <w:sz w:val="24"/>
          <w:szCs w:val="24"/>
          <w:lang w:val="pt-PT" w:eastAsia="pt-BR"/>
        </w:rPr>
        <w:instrText xml:space="preserve">" </w:instrText>
      </w:r>
      <w:r w:rsidR="007975CD">
        <w:rPr>
          <w:rFonts w:ascii="Times New Roman" w:hAnsi="Times New Roman"/>
          <w:color w:val="000000"/>
          <w:sz w:val="24"/>
          <w:szCs w:val="24"/>
          <w:lang w:val="pt-PT" w:eastAsia="pt-BR"/>
        </w:rPr>
        <w:fldChar w:fldCharType="separate"/>
      </w:r>
      <w:r w:rsidR="007975CD" w:rsidRPr="00630D23">
        <w:rPr>
          <w:rStyle w:val="Hyperlink"/>
          <w:rFonts w:ascii="Times New Roman" w:hAnsi="Times New Roman"/>
          <w:sz w:val="24"/>
          <w:szCs w:val="24"/>
          <w:lang w:val="pt-PT" w:eastAsia="pt-BR"/>
        </w:rPr>
        <w:t>https://forms.gle/4eb3wXEsF9sDzNqX6</w:t>
      </w:r>
      <w:r w:rsidR="007975CD">
        <w:rPr>
          <w:rFonts w:ascii="Times New Roman" w:hAnsi="Times New Roman"/>
          <w:color w:val="000000"/>
          <w:sz w:val="24"/>
          <w:szCs w:val="24"/>
          <w:lang w:val="pt-PT" w:eastAsia="pt-BR"/>
        </w:rPr>
        <w:fldChar w:fldCharType="end"/>
      </w:r>
      <w:r w:rsidR="007975CD">
        <w:rPr>
          <w:rFonts w:ascii="Times New Roman" w:hAnsi="Times New Roman"/>
          <w:color w:val="000000"/>
          <w:sz w:val="24"/>
          <w:szCs w:val="24"/>
          <w:lang w:val="pt-PT" w:eastAsia="pt-BR"/>
        </w:rPr>
        <w:t>)</w:t>
      </w:r>
      <w:r w:rsidRPr="00C13F91">
        <w:rPr>
          <w:rFonts w:ascii="Times New Roman" w:hAnsi="Times New Roman"/>
          <w:color w:val="000000"/>
          <w:sz w:val="24"/>
          <w:szCs w:val="24"/>
          <w:lang w:val="pt-PT" w:eastAsia="pt-BR"/>
        </w:rPr>
        <w:t>;</w:t>
      </w:r>
    </w:p>
    <w:p w14:paraId="5D6799E5" w14:textId="77777777" w:rsidR="00C13F91" w:rsidRPr="00C13F91" w:rsidRDefault="00C13F91" w:rsidP="00C13F91">
      <w:pPr>
        <w:pStyle w:val="PargrafodaLista"/>
        <w:widowControl w:val="0"/>
        <w:numPr>
          <w:ilvl w:val="0"/>
          <w:numId w:val="2"/>
        </w:numPr>
        <w:pBdr>
          <w:top w:val="nil"/>
          <w:left w:val="nil"/>
          <w:bottom w:val="nil"/>
          <w:right w:val="nil"/>
          <w:between w:val="nil"/>
        </w:pBdr>
        <w:suppressAutoHyphens w:val="0"/>
        <w:spacing w:before="0" w:after="0" w:line="360" w:lineRule="auto"/>
        <w:contextualSpacing w:val="0"/>
        <w:rPr>
          <w:rFonts w:ascii="Times New Roman" w:hAnsi="Times New Roman"/>
          <w:color w:val="000000"/>
          <w:sz w:val="24"/>
          <w:szCs w:val="24"/>
          <w:lang w:val="pt-PT" w:eastAsia="pt-BR"/>
        </w:rPr>
      </w:pPr>
      <w:r w:rsidRPr="00C13F91">
        <w:rPr>
          <w:rFonts w:ascii="Times New Roman" w:hAnsi="Times New Roman"/>
          <w:color w:val="000000"/>
          <w:sz w:val="24"/>
          <w:szCs w:val="24"/>
          <w:lang w:val="pt-PT" w:eastAsia="pt-BR"/>
        </w:rPr>
        <w:t>3ª etapa: Confecção das peças anatômicas através da impressão 3D;</w:t>
      </w:r>
    </w:p>
    <w:p w14:paraId="6A87C6EC" w14:textId="6BA56C4B" w:rsidR="00C13F91" w:rsidRPr="00C13F91" w:rsidRDefault="00C13F91" w:rsidP="00C13F91">
      <w:pPr>
        <w:pStyle w:val="PargrafodaLista"/>
        <w:widowControl w:val="0"/>
        <w:numPr>
          <w:ilvl w:val="0"/>
          <w:numId w:val="2"/>
        </w:numPr>
        <w:pBdr>
          <w:top w:val="nil"/>
          <w:left w:val="nil"/>
          <w:bottom w:val="nil"/>
          <w:right w:val="nil"/>
          <w:between w:val="nil"/>
        </w:pBdr>
        <w:suppressAutoHyphens w:val="0"/>
        <w:spacing w:before="0" w:after="0" w:line="360" w:lineRule="auto"/>
        <w:contextualSpacing w:val="0"/>
        <w:rPr>
          <w:rFonts w:ascii="Times New Roman" w:hAnsi="Times New Roman"/>
          <w:color w:val="000000"/>
          <w:sz w:val="24"/>
          <w:szCs w:val="24"/>
          <w:lang w:val="pt-PT" w:eastAsia="pt-BR"/>
        </w:rPr>
      </w:pPr>
      <w:r w:rsidRPr="00C13F91">
        <w:rPr>
          <w:rFonts w:ascii="Times New Roman" w:hAnsi="Times New Roman"/>
          <w:color w:val="000000"/>
          <w:sz w:val="24"/>
          <w:szCs w:val="24"/>
          <w:lang w:val="pt-PT" w:eastAsia="pt-BR"/>
        </w:rPr>
        <w:t>4ª etapa: Avaliação da eficácia do uso das peças anatômicas impressas na prática clínica, feita por meio de formulário de pesquisa</w:t>
      </w:r>
      <w:r w:rsidR="007975CD">
        <w:rPr>
          <w:rFonts w:ascii="Times New Roman" w:hAnsi="Times New Roman"/>
          <w:color w:val="000000"/>
          <w:sz w:val="24"/>
          <w:szCs w:val="24"/>
          <w:lang w:val="pt-PT" w:eastAsia="pt-BR"/>
        </w:rPr>
        <w:t xml:space="preserve"> </w:t>
      </w:r>
      <w:r w:rsidRPr="00C13F91">
        <w:rPr>
          <w:rFonts w:ascii="Times New Roman" w:hAnsi="Times New Roman"/>
          <w:color w:val="000000"/>
          <w:sz w:val="24"/>
          <w:szCs w:val="24"/>
          <w:lang w:val="pt-PT" w:eastAsia="pt-BR"/>
        </w:rPr>
        <w:t>que indaga sobre as mudanças observadas na prática clínica</w:t>
      </w:r>
      <w:r w:rsidR="007975CD">
        <w:rPr>
          <w:rFonts w:ascii="Times New Roman" w:hAnsi="Times New Roman"/>
          <w:color w:val="000000"/>
          <w:sz w:val="24"/>
          <w:szCs w:val="24"/>
          <w:lang w:val="pt-PT" w:eastAsia="pt-BR"/>
        </w:rPr>
        <w:t xml:space="preserve"> (Disponível em: </w:t>
      </w:r>
      <w:r w:rsidR="007975CD">
        <w:rPr>
          <w:rFonts w:ascii="Times New Roman" w:hAnsi="Times New Roman"/>
          <w:color w:val="000000"/>
          <w:sz w:val="24"/>
          <w:szCs w:val="24"/>
          <w:lang w:val="pt-PT" w:eastAsia="pt-BR"/>
        </w:rPr>
        <w:fldChar w:fldCharType="begin"/>
      </w:r>
      <w:r w:rsidR="007975CD">
        <w:rPr>
          <w:rFonts w:ascii="Times New Roman" w:hAnsi="Times New Roman"/>
          <w:color w:val="000000"/>
          <w:sz w:val="24"/>
          <w:szCs w:val="24"/>
          <w:lang w:val="pt-PT" w:eastAsia="pt-BR"/>
        </w:rPr>
        <w:instrText xml:space="preserve"> HYPERLINK "</w:instrText>
      </w:r>
      <w:r w:rsidR="007975CD" w:rsidRPr="007975CD">
        <w:rPr>
          <w:rFonts w:ascii="Times New Roman" w:hAnsi="Times New Roman"/>
          <w:color w:val="000000"/>
          <w:sz w:val="24"/>
          <w:szCs w:val="24"/>
          <w:lang w:val="pt-PT" w:eastAsia="pt-BR"/>
        </w:rPr>
        <w:instrText>https://forms.gle/W5gbRGBqEVQ5CF6f8</w:instrText>
      </w:r>
      <w:r w:rsidR="007975CD">
        <w:rPr>
          <w:rFonts w:ascii="Times New Roman" w:hAnsi="Times New Roman"/>
          <w:color w:val="000000"/>
          <w:sz w:val="24"/>
          <w:szCs w:val="24"/>
          <w:lang w:val="pt-PT" w:eastAsia="pt-BR"/>
        </w:rPr>
        <w:instrText xml:space="preserve">" </w:instrText>
      </w:r>
      <w:r w:rsidR="007975CD">
        <w:rPr>
          <w:rFonts w:ascii="Times New Roman" w:hAnsi="Times New Roman"/>
          <w:color w:val="000000"/>
          <w:sz w:val="24"/>
          <w:szCs w:val="24"/>
          <w:lang w:val="pt-PT" w:eastAsia="pt-BR"/>
        </w:rPr>
        <w:fldChar w:fldCharType="separate"/>
      </w:r>
      <w:r w:rsidR="007975CD" w:rsidRPr="00630D23">
        <w:rPr>
          <w:rStyle w:val="Hyperlink"/>
          <w:rFonts w:ascii="Times New Roman" w:hAnsi="Times New Roman"/>
          <w:sz w:val="24"/>
          <w:szCs w:val="24"/>
          <w:lang w:val="pt-PT" w:eastAsia="pt-BR"/>
        </w:rPr>
        <w:t>https://forms.gle/W5gbRGBqEVQ5CF6f8</w:t>
      </w:r>
      <w:r w:rsidR="007975CD">
        <w:rPr>
          <w:rFonts w:ascii="Times New Roman" w:hAnsi="Times New Roman"/>
          <w:color w:val="000000"/>
          <w:sz w:val="24"/>
          <w:szCs w:val="24"/>
          <w:lang w:val="pt-PT" w:eastAsia="pt-BR"/>
        </w:rPr>
        <w:fldChar w:fldCharType="end"/>
      </w:r>
      <w:r w:rsidR="007975CD">
        <w:rPr>
          <w:rFonts w:ascii="Times New Roman" w:hAnsi="Times New Roman"/>
          <w:color w:val="000000"/>
          <w:sz w:val="24"/>
          <w:szCs w:val="24"/>
          <w:lang w:val="pt-PT" w:eastAsia="pt-BR"/>
        </w:rPr>
        <w:t>)</w:t>
      </w:r>
      <w:r w:rsidRPr="00C13F91">
        <w:rPr>
          <w:rFonts w:ascii="Times New Roman" w:hAnsi="Times New Roman"/>
          <w:color w:val="000000"/>
          <w:sz w:val="24"/>
          <w:szCs w:val="24"/>
          <w:lang w:val="pt-PT" w:eastAsia="pt-BR"/>
        </w:rPr>
        <w:t>.</w:t>
      </w:r>
    </w:p>
    <w:p w14:paraId="78FC0B21" w14:textId="75E738AD" w:rsidR="00C13F91" w:rsidRDefault="00C13F91" w:rsidP="00C13F91">
      <w:pPr>
        <w:pBdr>
          <w:top w:val="nil"/>
          <w:left w:val="nil"/>
          <w:bottom w:val="nil"/>
          <w:right w:val="nil"/>
          <w:between w:val="nil"/>
        </w:pBdr>
        <w:spacing w:line="360" w:lineRule="auto"/>
        <w:ind w:firstLine="851"/>
        <w:jc w:val="both"/>
        <w:rPr>
          <w:color w:val="000000"/>
          <w:sz w:val="24"/>
          <w:szCs w:val="24"/>
        </w:rPr>
      </w:pPr>
      <w:r w:rsidRPr="00C13F91">
        <w:rPr>
          <w:color w:val="000000"/>
          <w:sz w:val="24"/>
          <w:szCs w:val="24"/>
        </w:rPr>
        <w:t>O presente estudo já foi submetido ao Comitê de Ética em Pesquisa (CEP), tendo sido aprovado sob o parecer de número 5.986.857.</w:t>
      </w:r>
    </w:p>
    <w:p w14:paraId="1371ECA1" w14:textId="77777777" w:rsidR="006177DE" w:rsidRDefault="006177DE">
      <w:pPr>
        <w:pStyle w:val="Ttulo1"/>
        <w:tabs>
          <w:tab w:val="left" w:pos="358"/>
        </w:tabs>
        <w:spacing w:line="360" w:lineRule="auto"/>
        <w:ind w:left="0"/>
        <w:jc w:val="both"/>
      </w:pPr>
    </w:p>
    <w:p w14:paraId="148F8FD1" w14:textId="443877F3" w:rsidR="006177DE" w:rsidRDefault="00A6025C">
      <w:pPr>
        <w:pStyle w:val="Ttulo1"/>
        <w:numPr>
          <w:ilvl w:val="0"/>
          <w:numId w:val="1"/>
        </w:numPr>
        <w:tabs>
          <w:tab w:val="left" w:pos="358"/>
        </w:tabs>
        <w:spacing w:line="360" w:lineRule="auto"/>
        <w:ind w:left="0" w:hanging="241"/>
        <w:jc w:val="both"/>
      </w:pPr>
      <w:r>
        <w:t xml:space="preserve">RESULTADOS E DISCUSSÃO </w:t>
      </w:r>
    </w:p>
    <w:p w14:paraId="628D08A9" w14:textId="77777777" w:rsidR="006177DE" w:rsidRDefault="006177DE">
      <w:pPr>
        <w:pStyle w:val="Ttulo1"/>
        <w:tabs>
          <w:tab w:val="left" w:pos="358"/>
        </w:tabs>
        <w:spacing w:line="360" w:lineRule="auto"/>
        <w:ind w:left="0"/>
        <w:jc w:val="both"/>
      </w:pPr>
    </w:p>
    <w:p w14:paraId="3D59787D" w14:textId="7FCBB37D" w:rsidR="00B16458" w:rsidRDefault="00C13F91" w:rsidP="00B16458">
      <w:pPr>
        <w:tabs>
          <w:tab w:val="left" w:pos="745"/>
        </w:tabs>
        <w:spacing w:before="120" w:line="360" w:lineRule="auto"/>
        <w:ind w:firstLine="851"/>
        <w:jc w:val="both"/>
      </w:pPr>
      <w:r w:rsidRPr="00C13F91">
        <w:rPr>
          <w:sz w:val="24"/>
          <w:szCs w:val="24"/>
        </w:rPr>
        <w:t>O estudo se encontra em andamento e compreende o período de setembro/2023 a agosto/2024. É esperado que o desenvolvimento deste estudo resulte em benefícios desfrutados pelos pacientes do HDT no que tange a assimilação e melhoria no vínculo profissional-paciente na rotina clínica dos profissionais da neurologia. Catalogou-se, até o momento, as peças anatômicas solicitadas por um neurologista do referido hospital. Ainda, três modelos anatômicos foram impressos com a finalidade de testar a qualidade das peças fabricadas para posteriormente atender as demandas solicitadas pelos profissionais. As peças confeccionadas correspondem aos seguintes modelos anatômicos: 01 crânio, 01 mandíbula e 01 encéfalo, todas compreendendo dimensões aproximadas da anatomia de um adulto. As Figuras 1, 2, 3 e 4 são as peças anatômicas produzidas.</w:t>
      </w:r>
      <w:r w:rsidR="00B16458" w:rsidRPr="00B16458">
        <w:t xml:space="preserve"> </w:t>
      </w:r>
    </w:p>
    <w:p w14:paraId="44B1D199" w14:textId="74C2B8EA" w:rsidR="007975CD" w:rsidRDefault="007975CD" w:rsidP="00B16458">
      <w:pPr>
        <w:tabs>
          <w:tab w:val="left" w:pos="745"/>
        </w:tabs>
        <w:spacing w:before="120" w:line="360" w:lineRule="auto"/>
        <w:ind w:firstLine="851"/>
        <w:jc w:val="both"/>
      </w:pPr>
    </w:p>
    <w:p w14:paraId="6D3CDD25" w14:textId="52FCC342" w:rsidR="007975CD" w:rsidRDefault="007975CD" w:rsidP="00B16458">
      <w:pPr>
        <w:tabs>
          <w:tab w:val="left" w:pos="745"/>
        </w:tabs>
        <w:spacing w:before="120" w:line="360" w:lineRule="auto"/>
        <w:ind w:firstLine="851"/>
        <w:jc w:val="both"/>
      </w:pPr>
    </w:p>
    <w:p w14:paraId="45DBADB1" w14:textId="17A33CAA" w:rsidR="007975CD" w:rsidRDefault="007975CD" w:rsidP="00B16458">
      <w:pPr>
        <w:tabs>
          <w:tab w:val="left" w:pos="745"/>
        </w:tabs>
        <w:spacing w:before="120" w:line="360" w:lineRule="auto"/>
        <w:ind w:firstLine="851"/>
        <w:jc w:val="both"/>
      </w:pPr>
    </w:p>
    <w:p w14:paraId="6C5B05AB" w14:textId="7AF56EFF" w:rsidR="007975CD" w:rsidRDefault="007975CD" w:rsidP="00B16458">
      <w:pPr>
        <w:tabs>
          <w:tab w:val="left" w:pos="745"/>
        </w:tabs>
        <w:spacing w:before="120" w:line="360" w:lineRule="auto"/>
        <w:ind w:firstLine="851"/>
        <w:jc w:val="both"/>
      </w:pPr>
    </w:p>
    <w:p w14:paraId="34B032D6" w14:textId="77777777" w:rsidR="007975CD" w:rsidRDefault="007975CD" w:rsidP="00B16458">
      <w:pPr>
        <w:tabs>
          <w:tab w:val="left" w:pos="745"/>
        </w:tabs>
        <w:spacing w:before="120" w:line="360" w:lineRule="auto"/>
        <w:ind w:firstLine="851"/>
        <w:jc w:val="both"/>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3"/>
      </w:tblGrid>
      <w:tr w:rsidR="00C13F91" w14:paraId="3795430B" w14:textId="77777777" w:rsidTr="007975CD">
        <w:tc>
          <w:tcPr>
            <w:tcW w:w="4532" w:type="dxa"/>
          </w:tcPr>
          <w:p w14:paraId="0063B0A4" w14:textId="73F4A95A" w:rsidR="00C13F91" w:rsidRPr="00C13F91" w:rsidRDefault="00C13F91" w:rsidP="00B16458">
            <w:pPr>
              <w:spacing w:line="360" w:lineRule="auto"/>
              <w:jc w:val="center"/>
              <w:rPr>
                <w:color w:val="000000"/>
                <w:sz w:val="20"/>
                <w:szCs w:val="20"/>
              </w:rPr>
            </w:pPr>
            <w:r w:rsidRPr="00C13F91">
              <w:rPr>
                <w:sz w:val="20"/>
                <w:szCs w:val="20"/>
              </w:rPr>
              <w:lastRenderedPageBreak/>
              <w:t>Figura 1 – Crânio produzido pela impressão 3D.</w:t>
            </w:r>
          </w:p>
        </w:tc>
        <w:tc>
          <w:tcPr>
            <w:tcW w:w="4533" w:type="dxa"/>
          </w:tcPr>
          <w:p w14:paraId="0B7C38A2" w14:textId="0D7B73EC" w:rsidR="00C13F91" w:rsidRPr="00C13F91" w:rsidRDefault="00C13F91" w:rsidP="00B16458">
            <w:pPr>
              <w:spacing w:line="360" w:lineRule="auto"/>
              <w:jc w:val="center"/>
              <w:rPr>
                <w:color w:val="000000"/>
                <w:sz w:val="20"/>
                <w:szCs w:val="20"/>
              </w:rPr>
            </w:pPr>
            <w:r w:rsidRPr="00C13F91">
              <w:rPr>
                <w:sz w:val="20"/>
                <w:szCs w:val="20"/>
              </w:rPr>
              <w:t>Figura 2 – Mandíbula produzida pela impressão 3D.</w:t>
            </w:r>
          </w:p>
        </w:tc>
      </w:tr>
      <w:tr w:rsidR="00C13F91" w14:paraId="2042DE55" w14:textId="77777777" w:rsidTr="007975CD">
        <w:tc>
          <w:tcPr>
            <w:tcW w:w="4532" w:type="dxa"/>
          </w:tcPr>
          <w:p w14:paraId="11113F07" w14:textId="2E5A885F" w:rsidR="00C13F91" w:rsidRPr="00C13F91" w:rsidRDefault="00C13F91" w:rsidP="00C13F91">
            <w:pPr>
              <w:spacing w:line="360" w:lineRule="auto"/>
              <w:jc w:val="both"/>
              <w:rPr>
                <w:sz w:val="20"/>
                <w:szCs w:val="20"/>
              </w:rPr>
            </w:pPr>
            <w:r>
              <w:rPr>
                <w:noProof/>
              </w:rPr>
              <w:drawing>
                <wp:anchor distT="0" distB="0" distL="114300" distR="114300" simplePos="0" relativeHeight="251659264" behindDoc="0" locked="0" layoutInCell="1" allowOverlap="1" wp14:anchorId="622E7DF9" wp14:editId="5DB2233E">
                  <wp:simplePos x="0" y="0"/>
                  <wp:positionH relativeFrom="column">
                    <wp:posOffset>332105</wp:posOffset>
                  </wp:positionH>
                  <wp:positionV relativeFrom="paragraph">
                    <wp:posOffset>13335</wp:posOffset>
                  </wp:positionV>
                  <wp:extent cx="1855575" cy="2160000"/>
                  <wp:effectExtent l="0" t="0" r="0" b="0"/>
                  <wp:wrapSquare wrapText="bothSides"/>
                  <wp:docPr id="746404775" name="Imagem 2" descr="Imagem em preto e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404775" name="Imagem 2" descr="Imagem em preto e branco&#10;&#10;Descrição gerada automaticamente com confiança baix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847" b="7867"/>
                          <a:stretch/>
                        </pic:blipFill>
                        <pic:spPr bwMode="auto">
                          <a:xfrm>
                            <a:off x="0" y="0"/>
                            <a:ext cx="1855575" cy="21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33" w:type="dxa"/>
          </w:tcPr>
          <w:p w14:paraId="5DABBB72" w14:textId="336277B2" w:rsidR="00C13F91" w:rsidRPr="00C13F91" w:rsidRDefault="00914655" w:rsidP="00C13F91">
            <w:pPr>
              <w:spacing w:line="360" w:lineRule="auto"/>
              <w:jc w:val="both"/>
              <w:rPr>
                <w:sz w:val="20"/>
                <w:szCs w:val="20"/>
              </w:rPr>
            </w:pPr>
            <w:r>
              <w:rPr>
                <w:noProof/>
              </w:rPr>
              <w:drawing>
                <wp:anchor distT="0" distB="0" distL="114300" distR="114300" simplePos="0" relativeHeight="251661312" behindDoc="0" locked="0" layoutInCell="1" allowOverlap="1" wp14:anchorId="6396BDAE" wp14:editId="5E351CFE">
                  <wp:simplePos x="0" y="0"/>
                  <wp:positionH relativeFrom="column">
                    <wp:posOffset>394970</wp:posOffset>
                  </wp:positionH>
                  <wp:positionV relativeFrom="paragraph">
                    <wp:posOffset>13759</wp:posOffset>
                  </wp:positionV>
                  <wp:extent cx="1873846" cy="2160000"/>
                  <wp:effectExtent l="0" t="0" r="0" b="0"/>
                  <wp:wrapSquare wrapText="bothSides"/>
                  <wp:docPr id="1102918640" name="Imagem 4" descr="Uma imagem contendo escuro, em pé, frente, luz&#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18640" name="Imagem 4" descr="Uma imagem contendo escuro, em pé, frente, luz&#10;&#10;Descrição gerada automaticament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273" t="30074" r="15305" b="9206"/>
                          <a:stretch/>
                        </pic:blipFill>
                        <pic:spPr bwMode="auto">
                          <a:xfrm>
                            <a:off x="0" y="0"/>
                            <a:ext cx="1873846" cy="21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16458" w14:paraId="53981671" w14:textId="77777777" w:rsidTr="007975CD">
        <w:tc>
          <w:tcPr>
            <w:tcW w:w="4532" w:type="dxa"/>
          </w:tcPr>
          <w:p w14:paraId="5F937FD5" w14:textId="5CC11B81" w:rsidR="00B16458" w:rsidRPr="00B16458" w:rsidRDefault="00B16458" w:rsidP="00B16458">
            <w:pPr>
              <w:spacing w:line="360" w:lineRule="auto"/>
              <w:jc w:val="center"/>
              <w:rPr>
                <w:noProof/>
                <w:sz w:val="20"/>
                <w:szCs w:val="20"/>
              </w:rPr>
            </w:pPr>
            <w:r w:rsidRPr="00B16458">
              <w:rPr>
                <w:noProof/>
                <w:sz w:val="20"/>
                <w:szCs w:val="20"/>
              </w:rPr>
              <w:t>Fonte: Autoral.</w:t>
            </w:r>
          </w:p>
        </w:tc>
        <w:tc>
          <w:tcPr>
            <w:tcW w:w="4533" w:type="dxa"/>
          </w:tcPr>
          <w:p w14:paraId="389BFF26" w14:textId="02DA7968" w:rsidR="00B16458" w:rsidRPr="00B16458" w:rsidRDefault="00B16458" w:rsidP="00B16458">
            <w:pPr>
              <w:spacing w:line="360" w:lineRule="auto"/>
              <w:jc w:val="center"/>
              <w:rPr>
                <w:noProof/>
                <w:sz w:val="20"/>
                <w:szCs w:val="20"/>
              </w:rPr>
            </w:pPr>
            <w:r w:rsidRPr="00B16458">
              <w:rPr>
                <w:noProof/>
                <w:sz w:val="20"/>
                <w:szCs w:val="20"/>
              </w:rPr>
              <w:t>Fonte: Autoral.</w:t>
            </w:r>
          </w:p>
        </w:tc>
      </w:tr>
      <w:tr w:rsidR="00B16458" w14:paraId="4CA63023" w14:textId="77777777" w:rsidTr="007975CD">
        <w:tc>
          <w:tcPr>
            <w:tcW w:w="4532" w:type="dxa"/>
          </w:tcPr>
          <w:p w14:paraId="5A2C655A" w14:textId="77777777" w:rsidR="00B16458" w:rsidRDefault="00B16458" w:rsidP="00B16458">
            <w:pPr>
              <w:spacing w:line="360" w:lineRule="auto"/>
              <w:jc w:val="center"/>
              <w:rPr>
                <w:noProof/>
              </w:rPr>
            </w:pPr>
          </w:p>
        </w:tc>
        <w:tc>
          <w:tcPr>
            <w:tcW w:w="4533" w:type="dxa"/>
          </w:tcPr>
          <w:p w14:paraId="7439134C" w14:textId="77777777" w:rsidR="00B16458" w:rsidRDefault="00B16458" w:rsidP="00B16458">
            <w:pPr>
              <w:spacing w:line="360" w:lineRule="auto"/>
              <w:jc w:val="center"/>
              <w:rPr>
                <w:noProof/>
              </w:rPr>
            </w:pPr>
          </w:p>
        </w:tc>
      </w:tr>
      <w:tr w:rsidR="00914655" w14:paraId="4D7686DD" w14:textId="77777777" w:rsidTr="007975CD">
        <w:tc>
          <w:tcPr>
            <w:tcW w:w="4532" w:type="dxa"/>
          </w:tcPr>
          <w:p w14:paraId="31A775F8" w14:textId="1C3F41FD" w:rsidR="00914655" w:rsidRPr="00914655" w:rsidRDefault="00914655" w:rsidP="00B16458">
            <w:pPr>
              <w:spacing w:line="360" w:lineRule="auto"/>
              <w:jc w:val="center"/>
              <w:rPr>
                <w:noProof/>
                <w:sz w:val="20"/>
                <w:szCs w:val="20"/>
              </w:rPr>
            </w:pPr>
            <w:r w:rsidRPr="00914655">
              <w:rPr>
                <w:sz w:val="20"/>
                <w:szCs w:val="20"/>
              </w:rPr>
              <w:t>Figura 3 – Crânio produzido pela impressão 3D (Vista frontal).</w:t>
            </w:r>
          </w:p>
        </w:tc>
        <w:tc>
          <w:tcPr>
            <w:tcW w:w="4533" w:type="dxa"/>
          </w:tcPr>
          <w:p w14:paraId="006568EA" w14:textId="46C809BD" w:rsidR="00914655" w:rsidRPr="00914655" w:rsidRDefault="00914655" w:rsidP="00B16458">
            <w:pPr>
              <w:spacing w:line="360" w:lineRule="auto"/>
              <w:jc w:val="center"/>
              <w:rPr>
                <w:noProof/>
                <w:sz w:val="20"/>
                <w:szCs w:val="20"/>
              </w:rPr>
            </w:pPr>
            <w:r w:rsidRPr="00914655">
              <w:rPr>
                <w:sz w:val="20"/>
                <w:szCs w:val="20"/>
              </w:rPr>
              <w:t>Figura 4 – Hemisfério de encéfalo produzido</w:t>
            </w:r>
            <w:r>
              <w:rPr>
                <w:sz w:val="20"/>
                <w:szCs w:val="20"/>
              </w:rPr>
              <w:t xml:space="preserve"> </w:t>
            </w:r>
            <w:r w:rsidRPr="00914655">
              <w:rPr>
                <w:sz w:val="20"/>
                <w:szCs w:val="20"/>
              </w:rPr>
              <w:t>pela impressão 3D.</w:t>
            </w:r>
          </w:p>
        </w:tc>
      </w:tr>
      <w:tr w:rsidR="00914655" w14:paraId="587CE4C6" w14:textId="77777777" w:rsidTr="007975CD">
        <w:tc>
          <w:tcPr>
            <w:tcW w:w="4532" w:type="dxa"/>
          </w:tcPr>
          <w:p w14:paraId="0774CD42" w14:textId="2560635E" w:rsidR="00914655" w:rsidRPr="00914655" w:rsidRDefault="00914655" w:rsidP="00C13F91">
            <w:pPr>
              <w:spacing w:line="360" w:lineRule="auto"/>
              <w:jc w:val="both"/>
              <w:rPr>
                <w:sz w:val="20"/>
                <w:szCs w:val="20"/>
              </w:rPr>
            </w:pPr>
            <w:r>
              <w:rPr>
                <w:noProof/>
              </w:rPr>
              <w:drawing>
                <wp:anchor distT="0" distB="0" distL="114300" distR="114300" simplePos="0" relativeHeight="251663360" behindDoc="1" locked="0" layoutInCell="1" allowOverlap="1" wp14:anchorId="7DD0DB38" wp14:editId="0E7D3205">
                  <wp:simplePos x="0" y="0"/>
                  <wp:positionH relativeFrom="column">
                    <wp:posOffset>363643</wp:posOffset>
                  </wp:positionH>
                  <wp:positionV relativeFrom="paragraph">
                    <wp:posOffset>8467</wp:posOffset>
                  </wp:positionV>
                  <wp:extent cx="1852336" cy="2160000"/>
                  <wp:effectExtent l="0" t="0" r="0" b="0"/>
                  <wp:wrapSquare wrapText="bothSides"/>
                  <wp:docPr id="1798138544" name="Imagem 3" descr="Rosto de pessoa com máscar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138544" name="Imagem 3" descr="Rosto de pessoa com máscara&#10;&#10;Descrição gerada automaticamente com confiança médi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735" b="6596"/>
                          <a:stretch/>
                        </pic:blipFill>
                        <pic:spPr bwMode="auto">
                          <a:xfrm>
                            <a:off x="0" y="0"/>
                            <a:ext cx="1852336" cy="21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33" w:type="dxa"/>
          </w:tcPr>
          <w:p w14:paraId="26F32270" w14:textId="3B44DAA8" w:rsidR="00914655" w:rsidRPr="00914655" w:rsidRDefault="00914655" w:rsidP="00C13F91">
            <w:pPr>
              <w:spacing w:line="360" w:lineRule="auto"/>
              <w:jc w:val="both"/>
              <w:rPr>
                <w:sz w:val="20"/>
                <w:szCs w:val="20"/>
              </w:rPr>
            </w:pPr>
            <w:r>
              <w:rPr>
                <w:noProof/>
              </w:rPr>
              <w:drawing>
                <wp:anchor distT="0" distB="0" distL="114300" distR="114300" simplePos="0" relativeHeight="251665408" behindDoc="1" locked="0" layoutInCell="1" allowOverlap="1" wp14:anchorId="5B85393E" wp14:editId="7C6E37B8">
                  <wp:simplePos x="0" y="0"/>
                  <wp:positionH relativeFrom="column">
                    <wp:posOffset>251460</wp:posOffset>
                  </wp:positionH>
                  <wp:positionV relativeFrom="paragraph">
                    <wp:posOffset>1270</wp:posOffset>
                  </wp:positionV>
                  <wp:extent cx="2160000" cy="2160000"/>
                  <wp:effectExtent l="0" t="0" r="0" b="0"/>
                  <wp:wrapNone/>
                  <wp:docPr id="896224526" name="Imagem 5" descr="Uma imagem contendo no interior, mesa, computer, escu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224526" name="Imagem 5" descr="Uma imagem contendo no interior, mesa, computer, escuro&#10;&#10;Descrição gerada automaticamen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442" t="38872" r="6989" b="8271"/>
                          <a:stretch/>
                        </pic:blipFill>
                        <pic:spPr bwMode="auto">
                          <a:xfrm>
                            <a:off x="0" y="0"/>
                            <a:ext cx="2160000" cy="21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16458" w14:paraId="6CDD0EB9" w14:textId="77777777" w:rsidTr="007975CD">
        <w:tc>
          <w:tcPr>
            <w:tcW w:w="4532" w:type="dxa"/>
          </w:tcPr>
          <w:p w14:paraId="185E1A74" w14:textId="300E171A" w:rsidR="00B16458" w:rsidRPr="00B16458" w:rsidRDefault="00B16458" w:rsidP="00B16458">
            <w:pPr>
              <w:spacing w:line="360" w:lineRule="auto"/>
              <w:jc w:val="center"/>
              <w:rPr>
                <w:noProof/>
                <w:sz w:val="20"/>
                <w:szCs w:val="20"/>
              </w:rPr>
            </w:pPr>
            <w:r w:rsidRPr="00B16458">
              <w:rPr>
                <w:noProof/>
                <w:sz w:val="20"/>
                <w:szCs w:val="20"/>
              </w:rPr>
              <w:t>Fonte: Autoral.</w:t>
            </w:r>
          </w:p>
        </w:tc>
        <w:tc>
          <w:tcPr>
            <w:tcW w:w="4533" w:type="dxa"/>
          </w:tcPr>
          <w:p w14:paraId="6D2984EB" w14:textId="45ACA1EB" w:rsidR="00B16458" w:rsidRPr="00B16458" w:rsidRDefault="00B16458" w:rsidP="00B16458">
            <w:pPr>
              <w:spacing w:line="360" w:lineRule="auto"/>
              <w:jc w:val="center"/>
              <w:rPr>
                <w:noProof/>
                <w:sz w:val="20"/>
                <w:szCs w:val="20"/>
              </w:rPr>
            </w:pPr>
            <w:r w:rsidRPr="00B16458">
              <w:rPr>
                <w:noProof/>
                <w:sz w:val="20"/>
                <w:szCs w:val="20"/>
              </w:rPr>
              <w:t>Fonte: Autoral.</w:t>
            </w:r>
          </w:p>
        </w:tc>
      </w:tr>
    </w:tbl>
    <w:p w14:paraId="1B706305" w14:textId="669AFB81" w:rsidR="006177DE" w:rsidRDefault="00B16458" w:rsidP="00C13F91">
      <w:pPr>
        <w:pBdr>
          <w:top w:val="nil"/>
          <w:left w:val="nil"/>
          <w:bottom w:val="nil"/>
          <w:right w:val="nil"/>
          <w:between w:val="nil"/>
        </w:pBdr>
        <w:spacing w:line="360" w:lineRule="auto"/>
        <w:jc w:val="both"/>
        <w:rPr>
          <w:color w:val="000000"/>
          <w:sz w:val="24"/>
          <w:szCs w:val="24"/>
        </w:rPr>
      </w:pPr>
      <w:r>
        <w:rPr>
          <w:color w:val="000000"/>
          <w:sz w:val="24"/>
          <w:szCs w:val="24"/>
        </w:rPr>
        <w:t xml:space="preserve">   </w:t>
      </w:r>
    </w:p>
    <w:p w14:paraId="09916945" w14:textId="1405A9A7" w:rsidR="007975CD" w:rsidRDefault="007975CD" w:rsidP="007975CD">
      <w:pPr>
        <w:tabs>
          <w:tab w:val="left" w:pos="745"/>
        </w:tabs>
        <w:spacing w:before="120" w:line="360" w:lineRule="auto"/>
        <w:ind w:firstLine="851"/>
        <w:jc w:val="both"/>
        <w:rPr>
          <w:sz w:val="24"/>
          <w:szCs w:val="24"/>
        </w:rPr>
      </w:pPr>
      <w:r w:rsidRPr="00B16458">
        <w:rPr>
          <w:sz w:val="24"/>
          <w:szCs w:val="24"/>
        </w:rPr>
        <w:t>Acredita-se que as peças produzidas auxiliem de modo positivo e eficaz na prática clínica da especialidade da neurologia no hospital alvo, haja vista que a similaridade e realística alcançadas até o momento ressaltam a qualidade do material produzido. O grau de realidade anatômica é instrumento fundamental no sucesso da comunicação do profissional a fim de palpabilizar o entendimento do processo patológico no indivíduo acometido.</w:t>
      </w:r>
    </w:p>
    <w:p w14:paraId="62AF73CE" w14:textId="08A3A605" w:rsidR="007975CD" w:rsidRDefault="007975CD" w:rsidP="00011FD2">
      <w:pPr>
        <w:tabs>
          <w:tab w:val="left" w:pos="745"/>
        </w:tabs>
        <w:spacing w:before="120" w:line="360" w:lineRule="auto"/>
        <w:ind w:firstLine="851"/>
        <w:jc w:val="both"/>
        <w:rPr>
          <w:sz w:val="24"/>
          <w:szCs w:val="24"/>
        </w:rPr>
      </w:pPr>
      <w:r>
        <w:rPr>
          <w:sz w:val="24"/>
          <w:szCs w:val="24"/>
        </w:rPr>
        <w:t>As peças produz</w:t>
      </w:r>
      <w:r w:rsidR="00011FD2">
        <w:rPr>
          <w:sz w:val="24"/>
          <w:szCs w:val="24"/>
        </w:rPr>
        <w:t>idas também abrangem a prática clínica de outras especialidades. Vale destacar que a fidelidade anatômica empregada em sua produção as torna eficazes na melhoria da relação e vínculo profissional-paciente em outras especialidades, no entanto, este estudo se concentra na análise dedicada à Neurologia.</w:t>
      </w:r>
    </w:p>
    <w:p w14:paraId="0924BAA1" w14:textId="77777777" w:rsidR="00011FD2" w:rsidRDefault="00011FD2" w:rsidP="00011FD2">
      <w:pPr>
        <w:tabs>
          <w:tab w:val="left" w:pos="745"/>
        </w:tabs>
        <w:spacing w:before="120" w:line="360" w:lineRule="auto"/>
        <w:ind w:firstLine="851"/>
        <w:jc w:val="both"/>
        <w:rPr>
          <w:color w:val="000000"/>
          <w:sz w:val="24"/>
          <w:szCs w:val="24"/>
        </w:rPr>
      </w:pPr>
    </w:p>
    <w:p w14:paraId="54131ADC" w14:textId="77777777" w:rsidR="006177DE" w:rsidRDefault="00A6025C">
      <w:pPr>
        <w:pStyle w:val="Ttulo1"/>
        <w:numPr>
          <w:ilvl w:val="0"/>
          <w:numId w:val="1"/>
        </w:numPr>
        <w:tabs>
          <w:tab w:val="left" w:pos="358"/>
        </w:tabs>
        <w:spacing w:line="360" w:lineRule="auto"/>
        <w:ind w:left="0" w:hanging="241"/>
        <w:jc w:val="both"/>
      </w:pPr>
      <w:r>
        <w:lastRenderedPageBreak/>
        <w:t>CONCLUSÕES</w:t>
      </w:r>
    </w:p>
    <w:p w14:paraId="7BFA470E" w14:textId="77777777" w:rsidR="006177DE" w:rsidRDefault="006177DE">
      <w:pPr>
        <w:pStyle w:val="Ttulo1"/>
        <w:tabs>
          <w:tab w:val="left" w:pos="358"/>
        </w:tabs>
        <w:spacing w:line="360" w:lineRule="auto"/>
        <w:ind w:left="0"/>
        <w:jc w:val="both"/>
      </w:pPr>
    </w:p>
    <w:p w14:paraId="2147FFA1" w14:textId="77777777" w:rsidR="00B16458" w:rsidRPr="00B16458" w:rsidRDefault="00B16458" w:rsidP="00B16458">
      <w:pPr>
        <w:pBdr>
          <w:top w:val="nil"/>
          <w:left w:val="nil"/>
          <w:bottom w:val="nil"/>
          <w:right w:val="nil"/>
          <w:between w:val="nil"/>
        </w:pBdr>
        <w:spacing w:line="360" w:lineRule="auto"/>
        <w:ind w:firstLine="851"/>
        <w:jc w:val="both"/>
        <w:rPr>
          <w:color w:val="000000"/>
          <w:sz w:val="24"/>
          <w:szCs w:val="24"/>
        </w:rPr>
      </w:pPr>
      <w:r w:rsidRPr="00B16458">
        <w:rPr>
          <w:color w:val="000000"/>
          <w:sz w:val="24"/>
          <w:szCs w:val="24"/>
        </w:rPr>
        <w:t>Diante do exposto, é fulcral pontuar a importância do desenvolvimento de ferramentas de amparo a prática clínica, sobretudo no meio acadêmico. A confecção de peças anatômicas em 3D tem alcançado sucesso em seu desempenho. A qualidade das peças demonstra que é possível aumentar a eficácia dos atendimentos e promover o Ensino da Anatomia dentro da prática clínica. Dessa forma, o alinhamento do ensino e pesquisa, no referido projeto, conduz a uma extensão comunitária do estudo desenvolvido que culmina em benefício aos pacientes contemplados com a ferramenta exposta.</w:t>
      </w:r>
    </w:p>
    <w:p w14:paraId="42F1EB52" w14:textId="77777777" w:rsidR="006177DE" w:rsidRDefault="006177DE" w:rsidP="00B16458">
      <w:pPr>
        <w:pBdr>
          <w:top w:val="nil"/>
          <w:left w:val="nil"/>
          <w:bottom w:val="nil"/>
          <w:right w:val="nil"/>
          <w:between w:val="nil"/>
        </w:pBdr>
        <w:spacing w:line="360" w:lineRule="auto"/>
        <w:jc w:val="both"/>
        <w:rPr>
          <w:color w:val="000000"/>
          <w:sz w:val="24"/>
          <w:szCs w:val="24"/>
        </w:rPr>
      </w:pPr>
    </w:p>
    <w:p w14:paraId="55DD6F12" w14:textId="60D8247B" w:rsidR="006177DE" w:rsidRDefault="00A6025C">
      <w:pPr>
        <w:pStyle w:val="Ttulo1"/>
        <w:numPr>
          <w:ilvl w:val="0"/>
          <w:numId w:val="1"/>
        </w:numPr>
        <w:tabs>
          <w:tab w:val="left" w:pos="358"/>
        </w:tabs>
        <w:spacing w:line="360" w:lineRule="auto"/>
        <w:ind w:left="0" w:hanging="238"/>
        <w:jc w:val="both"/>
      </w:pPr>
      <w:r>
        <w:t xml:space="preserve">FINANCIAMENTOS </w:t>
      </w:r>
    </w:p>
    <w:p w14:paraId="2AFAEDEA" w14:textId="77777777" w:rsidR="006177DE" w:rsidRDefault="006177DE">
      <w:pPr>
        <w:pStyle w:val="Ttulo1"/>
        <w:tabs>
          <w:tab w:val="left" w:pos="358"/>
        </w:tabs>
        <w:spacing w:line="360" w:lineRule="auto"/>
        <w:ind w:left="0"/>
      </w:pPr>
    </w:p>
    <w:p w14:paraId="778604D1" w14:textId="06083824" w:rsidR="006177DE" w:rsidRDefault="00B16458" w:rsidP="00B16458">
      <w:pPr>
        <w:pStyle w:val="Ttulo1"/>
        <w:tabs>
          <w:tab w:val="left" w:pos="358"/>
        </w:tabs>
        <w:spacing w:line="360" w:lineRule="auto"/>
        <w:ind w:left="0" w:firstLine="851"/>
        <w:jc w:val="both"/>
        <w:rPr>
          <w:b w:val="0"/>
          <w:color w:val="FF0000"/>
        </w:rPr>
      </w:pPr>
      <w:r w:rsidRPr="00B16458">
        <w:rPr>
          <w:b w:val="0"/>
        </w:rPr>
        <w:t>Programa Institucional de Bolsas de Iniciação Científica</w:t>
      </w:r>
      <w:r>
        <w:rPr>
          <w:b w:val="0"/>
        </w:rPr>
        <w:t xml:space="preserve"> da Universidade Federal do Norte do Tocantins</w:t>
      </w:r>
      <w:r w:rsidRPr="00B16458">
        <w:rPr>
          <w:b w:val="0"/>
        </w:rPr>
        <w:t xml:space="preserve"> (PIBIC-UFNT)</w:t>
      </w:r>
      <w:r>
        <w:rPr>
          <w:b w:val="0"/>
        </w:rPr>
        <w:t>;</w:t>
      </w:r>
      <w:r w:rsidRPr="00B16458">
        <w:rPr>
          <w:b w:val="0"/>
        </w:rPr>
        <w:t xml:space="preserve"> Programa de Iniciação Tecnológica</w:t>
      </w:r>
      <w:r>
        <w:rPr>
          <w:b w:val="0"/>
        </w:rPr>
        <w:t xml:space="preserve"> do Hospital de Doenças Tropicais</w:t>
      </w:r>
      <w:r w:rsidRPr="00B16458">
        <w:rPr>
          <w:b w:val="0"/>
        </w:rPr>
        <w:t xml:space="preserve"> (PIT-HDT), Conselho Nacional de Desenvolvimento Científico e Tecnológico (CNPq) e ao Projeto ALVORECER</w:t>
      </w:r>
      <w:r>
        <w:rPr>
          <w:b w:val="0"/>
        </w:rPr>
        <w:t>-</w:t>
      </w:r>
      <w:r w:rsidRPr="00B16458">
        <w:rPr>
          <w:b w:val="0"/>
        </w:rPr>
        <w:t>UFNT</w:t>
      </w:r>
      <w:r>
        <w:rPr>
          <w:b w:val="0"/>
        </w:rPr>
        <w:t>.</w:t>
      </w:r>
    </w:p>
    <w:p w14:paraId="6B73CBD2" w14:textId="77777777" w:rsidR="006177DE" w:rsidRDefault="006177DE">
      <w:pPr>
        <w:pStyle w:val="Ttulo1"/>
        <w:tabs>
          <w:tab w:val="left" w:pos="358"/>
        </w:tabs>
        <w:spacing w:line="360" w:lineRule="auto"/>
        <w:ind w:left="0"/>
      </w:pPr>
    </w:p>
    <w:p w14:paraId="545F27E8" w14:textId="77777777" w:rsidR="006177DE" w:rsidRDefault="00A6025C">
      <w:pPr>
        <w:pStyle w:val="Ttulo1"/>
        <w:numPr>
          <w:ilvl w:val="0"/>
          <w:numId w:val="1"/>
        </w:numPr>
        <w:tabs>
          <w:tab w:val="left" w:pos="358"/>
        </w:tabs>
        <w:spacing w:line="360" w:lineRule="auto"/>
        <w:ind w:left="0" w:hanging="238"/>
        <w:jc w:val="both"/>
      </w:pPr>
      <w:r>
        <w:t xml:space="preserve">REFERÊNCIAS </w:t>
      </w:r>
    </w:p>
    <w:p w14:paraId="618AC96B" w14:textId="77777777" w:rsidR="006177DE" w:rsidRDefault="006177DE">
      <w:pPr>
        <w:pStyle w:val="Ttulo1"/>
        <w:spacing w:line="360" w:lineRule="auto"/>
        <w:ind w:left="0"/>
        <w:jc w:val="both"/>
      </w:pPr>
    </w:p>
    <w:p w14:paraId="7D20B18A" w14:textId="77777777" w:rsidR="00B16458" w:rsidRPr="00B16458" w:rsidRDefault="00B16458" w:rsidP="00B16458">
      <w:pPr>
        <w:rPr>
          <w:sz w:val="24"/>
          <w:szCs w:val="24"/>
          <w:lang w:val="en-US"/>
        </w:rPr>
      </w:pPr>
      <w:r w:rsidRPr="00B16458">
        <w:rPr>
          <w:sz w:val="24"/>
          <w:szCs w:val="24"/>
        </w:rPr>
        <w:t xml:space="preserve">ARAUJO, M. C. E. et al. Contribuições da engenharia reversa e produção de modelos 3D para o ensino médico. </w:t>
      </w:r>
      <w:r w:rsidRPr="00B16458">
        <w:rPr>
          <w:b/>
          <w:bCs/>
          <w:sz w:val="24"/>
          <w:szCs w:val="24"/>
          <w:lang w:val="en-US"/>
        </w:rPr>
        <w:t>Research, Society and Development</w:t>
      </w:r>
      <w:r w:rsidRPr="00B16458">
        <w:rPr>
          <w:sz w:val="24"/>
          <w:szCs w:val="24"/>
          <w:lang w:val="en-US"/>
        </w:rPr>
        <w:t xml:space="preserve">, 10(11), e385101119692. </w:t>
      </w:r>
      <w:hyperlink r:id="rId15" w:history="1">
        <w:r w:rsidRPr="00B16458">
          <w:rPr>
            <w:rStyle w:val="Hyperlink"/>
            <w:sz w:val="24"/>
            <w:szCs w:val="24"/>
            <w:lang w:val="en-US"/>
          </w:rPr>
          <w:t>https://doi.org/10.33448/rsd-v10i11.19692</w:t>
        </w:r>
      </w:hyperlink>
      <w:r w:rsidRPr="00B16458">
        <w:rPr>
          <w:sz w:val="24"/>
          <w:szCs w:val="24"/>
          <w:lang w:val="en-US"/>
        </w:rPr>
        <w:t>. 2021.</w:t>
      </w:r>
    </w:p>
    <w:p w14:paraId="6A47F4AA" w14:textId="77777777" w:rsidR="00B16458" w:rsidRPr="00B16458" w:rsidRDefault="00B16458" w:rsidP="00B16458">
      <w:pPr>
        <w:rPr>
          <w:sz w:val="24"/>
          <w:szCs w:val="24"/>
          <w:lang w:val="en-US"/>
        </w:rPr>
      </w:pPr>
    </w:p>
    <w:p w14:paraId="65820F92" w14:textId="77777777" w:rsidR="00B16458" w:rsidRPr="00B16458" w:rsidRDefault="00B16458" w:rsidP="00B16458">
      <w:pPr>
        <w:rPr>
          <w:sz w:val="24"/>
          <w:szCs w:val="24"/>
          <w:lang w:val="en-US"/>
        </w:rPr>
      </w:pPr>
      <w:r w:rsidRPr="00B16458">
        <w:rPr>
          <w:sz w:val="24"/>
          <w:szCs w:val="24"/>
          <w:lang w:val="en-US"/>
        </w:rPr>
        <w:t>BERMAN, B. 3-D printing: The new industrial revolution. Business Horizons, [</w:t>
      </w:r>
      <w:proofErr w:type="spellStart"/>
      <w:r w:rsidRPr="00B16458">
        <w:rPr>
          <w:sz w:val="24"/>
          <w:szCs w:val="24"/>
          <w:lang w:val="en-US"/>
        </w:rPr>
        <w:t>s.l</w:t>
      </w:r>
      <w:proofErr w:type="spellEnd"/>
      <w:r w:rsidRPr="00B16458">
        <w:rPr>
          <w:sz w:val="24"/>
          <w:szCs w:val="24"/>
          <w:lang w:val="en-US"/>
        </w:rPr>
        <w:t xml:space="preserve">], </w:t>
      </w:r>
      <w:r w:rsidRPr="00B16458">
        <w:rPr>
          <w:b/>
          <w:bCs/>
          <w:sz w:val="24"/>
          <w:szCs w:val="24"/>
          <w:lang w:val="en-US"/>
        </w:rPr>
        <w:t>Elsevier</w:t>
      </w:r>
      <w:r w:rsidRPr="00B16458">
        <w:rPr>
          <w:sz w:val="24"/>
          <w:szCs w:val="24"/>
          <w:lang w:val="en-US"/>
        </w:rPr>
        <w:t>. v. 55, n. 2, p. 155-162, Mar-Apr 2012.</w:t>
      </w:r>
    </w:p>
    <w:p w14:paraId="499C50DF" w14:textId="77777777" w:rsidR="00B16458" w:rsidRPr="00B16458" w:rsidRDefault="00B16458" w:rsidP="00B16458">
      <w:pPr>
        <w:rPr>
          <w:sz w:val="24"/>
          <w:szCs w:val="24"/>
          <w:lang w:val="en-US"/>
        </w:rPr>
      </w:pPr>
    </w:p>
    <w:p w14:paraId="0CD74605" w14:textId="77777777" w:rsidR="00B16458" w:rsidRPr="00B16458" w:rsidRDefault="00B16458" w:rsidP="00B16458">
      <w:pPr>
        <w:rPr>
          <w:sz w:val="24"/>
          <w:szCs w:val="24"/>
        </w:rPr>
      </w:pPr>
      <w:r w:rsidRPr="00B16458">
        <w:rPr>
          <w:sz w:val="24"/>
          <w:szCs w:val="24"/>
        </w:rPr>
        <w:t xml:space="preserve">CÉSAR-JUÁREZA, Á. A. et al. Uso y aplicación de la tecnología de impresión y bioimpresión 3D en medicina. </w:t>
      </w:r>
      <w:r w:rsidRPr="00B16458">
        <w:rPr>
          <w:b/>
          <w:bCs/>
          <w:sz w:val="24"/>
          <w:szCs w:val="24"/>
        </w:rPr>
        <w:t>Novedades en Medicina</w:t>
      </w:r>
      <w:r w:rsidRPr="00B16458">
        <w:rPr>
          <w:sz w:val="24"/>
          <w:szCs w:val="24"/>
        </w:rPr>
        <w:t xml:space="preserve">, 61(6), 43-51. </w:t>
      </w:r>
      <w:hyperlink r:id="rId16" w:history="1">
        <w:r w:rsidRPr="00B16458">
          <w:rPr>
            <w:rStyle w:val="Hyperlink"/>
            <w:sz w:val="24"/>
            <w:szCs w:val="24"/>
          </w:rPr>
          <w:t>https://dx.doi.org/10.22201.fm.24484865e.2018.61.6.07</w:t>
        </w:r>
      </w:hyperlink>
      <w:r w:rsidRPr="00B16458">
        <w:rPr>
          <w:sz w:val="24"/>
          <w:szCs w:val="24"/>
        </w:rPr>
        <w:t>. 2018.</w:t>
      </w:r>
    </w:p>
    <w:p w14:paraId="39A5DA79" w14:textId="77777777" w:rsidR="00B16458" w:rsidRPr="00B16458" w:rsidRDefault="00B16458" w:rsidP="00B16458">
      <w:pPr>
        <w:rPr>
          <w:sz w:val="24"/>
          <w:szCs w:val="24"/>
        </w:rPr>
      </w:pPr>
    </w:p>
    <w:p w14:paraId="2ABB37B0" w14:textId="77777777" w:rsidR="00B16458" w:rsidRPr="00B16458" w:rsidRDefault="00B16458" w:rsidP="00B16458">
      <w:pPr>
        <w:rPr>
          <w:sz w:val="24"/>
          <w:szCs w:val="24"/>
        </w:rPr>
      </w:pPr>
      <w:r w:rsidRPr="00B16458">
        <w:rPr>
          <w:sz w:val="24"/>
          <w:szCs w:val="24"/>
        </w:rPr>
        <w:t xml:space="preserve">DUARTE, M. M. S. et al. Aplicabilidades da técnica de fotogrametria no ensino de Anatomia Humana. </w:t>
      </w:r>
      <w:r w:rsidRPr="00B16458">
        <w:rPr>
          <w:b/>
          <w:bCs/>
          <w:sz w:val="24"/>
          <w:szCs w:val="24"/>
        </w:rPr>
        <w:t>Research, Society and Development</w:t>
      </w:r>
      <w:r w:rsidRPr="00B16458">
        <w:rPr>
          <w:sz w:val="24"/>
          <w:szCs w:val="24"/>
        </w:rPr>
        <w:t xml:space="preserve">, 10(11), e51101119328. </w:t>
      </w:r>
      <w:hyperlink r:id="rId17" w:history="1">
        <w:r w:rsidRPr="00B16458">
          <w:rPr>
            <w:rStyle w:val="Hyperlink"/>
            <w:sz w:val="24"/>
            <w:szCs w:val="24"/>
          </w:rPr>
          <w:t>https://doi.org/10.33448/rsdv10i11.19328</w:t>
        </w:r>
      </w:hyperlink>
      <w:r w:rsidRPr="00B16458">
        <w:rPr>
          <w:sz w:val="24"/>
          <w:szCs w:val="24"/>
        </w:rPr>
        <w:t>. 2021.</w:t>
      </w:r>
    </w:p>
    <w:p w14:paraId="6B542BB5" w14:textId="77777777" w:rsidR="00B16458" w:rsidRPr="00B16458" w:rsidRDefault="00B16458" w:rsidP="00B16458">
      <w:pPr>
        <w:rPr>
          <w:sz w:val="24"/>
          <w:szCs w:val="24"/>
        </w:rPr>
      </w:pPr>
    </w:p>
    <w:p w14:paraId="171DB79E" w14:textId="77777777" w:rsidR="00B16458" w:rsidRPr="00B16458" w:rsidRDefault="00B16458" w:rsidP="00B16458">
      <w:pPr>
        <w:rPr>
          <w:sz w:val="24"/>
          <w:szCs w:val="24"/>
        </w:rPr>
      </w:pPr>
      <w:r w:rsidRPr="00B16458">
        <w:rPr>
          <w:sz w:val="24"/>
          <w:szCs w:val="24"/>
        </w:rPr>
        <w:t xml:space="preserve">HENRIQUE, L. </w:t>
      </w:r>
      <w:r w:rsidRPr="008E23F9">
        <w:rPr>
          <w:b/>
          <w:bCs/>
          <w:sz w:val="24"/>
          <w:szCs w:val="24"/>
        </w:rPr>
        <w:t>Confecção de modelos vertebrais por impressão 3D para uso didático em aulas de anatomia</w:t>
      </w:r>
      <w:r w:rsidRPr="00B16458">
        <w:rPr>
          <w:sz w:val="24"/>
          <w:szCs w:val="24"/>
        </w:rPr>
        <w:t>. Trabalho de Conclusão de Curso, Instituto Federal de Santa Catarina, Campus Florianópolis, Curso superior em Tecnólogo em Radiologia. 47p. 2018.</w:t>
      </w:r>
    </w:p>
    <w:p w14:paraId="6A19DB6C" w14:textId="77777777" w:rsidR="00B16458" w:rsidRPr="00B16458" w:rsidRDefault="00B16458" w:rsidP="00B16458">
      <w:pPr>
        <w:rPr>
          <w:sz w:val="24"/>
          <w:szCs w:val="24"/>
        </w:rPr>
      </w:pPr>
    </w:p>
    <w:p w14:paraId="7D03B2D2" w14:textId="77777777" w:rsidR="00B16458" w:rsidRPr="00B16458" w:rsidRDefault="00B16458" w:rsidP="00B16458">
      <w:pPr>
        <w:rPr>
          <w:sz w:val="24"/>
          <w:szCs w:val="24"/>
        </w:rPr>
      </w:pPr>
      <w:r w:rsidRPr="00B16458">
        <w:rPr>
          <w:sz w:val="24"/>
          <w:szCs w:val="24"/>
        </w:rPr>
        <w:t xml:space="preserve">NETO, A. O. L. et al. Uso de máquinas 3D e cortadores a laser em simulação aplicada à educação médica. </w:t>
      </w:r>
      <w:r w:rsidRPr="00B16458">
        <w:rPr>
          <w:b/>
          <w:bCs/>
          <w:sz w:val="24"/>
          <w:szCs w:val="24"/>
        </w:rPr>
        <w:t>Clin Biomed Res</w:t>
      </w:r>
      <w:r w:rsidRPr="00B16458">
        <w:rPr>
          <w:sz w:val="24"/>
          <w:szCs w:val="24"/>
        </w:rPr>
        <w:t xml:space="preserve">. 42(3):251-257. </w:t>
      </w:r>
      <w:hyperlink r:id="rId18" w:history="1">
        <w:r w:rsidRPr="00B16458">
          <w:rPr>
            <w:rStyle w:val="Hyperlink"/>
            <w:sz w:val="24"/>
            <w:szCs w:val="24"/>
          </w:rPr>
          <w:t>https://doi.org/10.22491/2357-9730.121925</w:t>
        </w:r>
      </w:hyperlink>
      <w:r w:rsidRPr="00B16458">
        <w:rPr>
          <w:sz w:val="24"/>
          <w:szCs w:val="24"/>
        </w:rPr>
        <w:t xml:space="preserve">. 2022. </w:t>
      </w:r>
    </w:p>
    <w:p w14:paraId="11F01468" w14:textId="77777777" w:rsidR="00B16458" w:rsidRPr="00B16458" w:rsidRDefault="00B16458" w:rsidP="00B16458">
      <w:pPr>
        <w:rPr>
          <w:sz w:val="24"/>
          <w:szCs w:val="24"/>
        </w:rPr>
      </w:pPr>
    </w:p>
    <w:p w14:paraId="424BA5D5" w14:textId="77777777" w:rsidR="00B16458" w:rsidRPr="00B16458" w:rsidRDefault="00B16458" w:rsidP="00B16458">
      <w:pPr>
        <w:rPr>
          <w:sz w:val="24"/>
          <w:szCs w:val="24"/>
        </w:rPr>
      </w:pPr>
      <w:r w:rsidRPr="00B16458">
        <w:rPr>
          <w:sz w:val="24"/>
          <w:szCs w:val="24"/>
        </w:rPr>
        <w:t xml:space="preserve">MORANDINI, M. M., VECHIO, G. H. D. Impressão 3D, tipos e possibilidades: uma revisão de suas características, processos, usos e tendências. </w:t>
      </w:r>
      <w:r w:rsidRPr="00B16458">
        <w:rPr>
          <w:b/>
          <w:bCs/>
          <w:sz w:val="24"/>
          <w:szCs w:val="24"/>
        </w:rPr>
        <w:t>Interface tecnológica</w:t>
      </w:r>
      <w:r w:rsidRPr="00B16458">
        <w:rPr>
          <w:sz w:val="24"/>
          <w:szCs w:val="24"/>
        </w:rPr>
        <w:t xml:space="preserve">, v. 17, n. 2. </w:t>
      </w:r>
      <w:hyperlink r:id="rId19" w:history="1">
        <w:r w:rsidRPr="00B16458">
          <w:rPr>
            <w:rStyle w:val="Hyperlink"/>
            <w:sz w:val="24"/>
            <w:szCs w:val="24"/>
            <w:shd w:val="clear" w:color="auto" w:fill="FFFFFF"/>
          </w:rPr>
          <w:t>https://doi.org/10.31510/infa.v17i2.866</w:t>
        </w:r>
      </w:hyperlink>
      <w:r w:rsidRPr="00B16458">
        <w:rPr>
          <w:sz w:val="24"/>
          <w:szCs w:val="24"/>
        </w:rPr>
        <w:t>. 2020.</w:t>
      </w:r>
    </w:p>
    <w:p w14:paraId="6B25C43A" w14:textId="77777777" w:rsidR="00B16458" w:rsidRPr="00B16458" w:rsidRDefault="00B16458" w:rsidP="00B16458">
      <w:pPr>
        <w:rPr>
          <w:sz w:val="24"/>
          <w:szCs w:val="24"/>
        </w:rPr>
      </w:pPr>
    </w:p>
    <w:p w14:paraId="22E5DBD5" w14:textId="77777777" w:rsidR="00B16458" w:rsidRPr="00B16458" w:rsidRDefault="00B16458" w:rsidP="00B16458">
      <w:pPr>
        <w:rPr>
          <w:sz w:val="24"/>
          <w:szCs w:val="24"/>
        </w:rPr>
      </w:pPr>
      <w:r w:rsidRPr="00B16458">
        <w:rPr>
          <w:sz w:val="24"/>
          <w:szCs w:val="24"/>
        </w:rPr>
        <w:t xml:space="preserve">SALBEGO, C. et al. Percepções acadêmicas sobre o ensino e a aprendizagem em anatomia humana. </w:t>
      </w:r>
      <w:r w:rsidRPr="00B16458">
        <w:rPr>
          <w:b/>
          <w:bCs/>
          <w:sz w:val="24"/>
          <w:szCs w:val="24"/>
        </w:rPr>
        <w:t>Revista Brasileira de Educação Médica</w:t>
      </w:r>
      <w:r w:rsidRPr="00B16458">
        <w:rPr>
          <w:sz w:val="24"/>
          <w:szCs w:val="24"/>
        </w:rPr>
        <w:t xml:space="preserve">, 39(1),23-31. </w:t>
      </w:r>
      <w:hyperlink r:id="rId20" w:history="1">
        <w:r w:rsidRPr="00B16458">
          <w:rPr>
            <w:rStyle w:val="Hyperlink"/>
            <w:sz w:val="24"/>
            <w:szCs w:val="24"/>
          </w:rPr>
          <w:t>https://doi.org/10.1590/1981- 52712015v39n1e00732014</w:t>
        </w:r>
      </w:hyperlink>
      <w:r w:rsidRPr="00B16458">
        <w:rPr>
          <w:sz w:val="24"/>
          <w:szCs w:val="24"/>
        </w:rPr>
        <w:t>. 2015.</w:t>
      </w:r>
    </w:p>
    <w:p w14:paraId="672F5078" w14:textId="77777777" w:rsidR="00B16458" w:rsidRPr="00B16458" w:rsidRDefault="00B16458" w:rsidP="00B16458">
      <w:pPr>
        <w:rPr>
          <w:sz w:val="24"/>
          <w:szCs w:val="24"/>
        </w:rPr>
      </w:pPr>
    </w:p>
    <w:p w14:paraId="1D2F007C" w14:textId="376A1ED8" w:rsidR="00B16458" w:rsidRDefault="00B16458" w:rsidP="00B16458">
      <w:pPr>
        <w:rPr>
          <w:sz w:val="24"/>
          <w:szCs w:val="24"/>
          <w:lang w:val="en-US"/>
        </w:rPr>
      </w:pPr>
      <w:r w:rsidRPr="00B16458">
        <w:rPr>
          <w:sz w:val="24"/>
          <w:szCs w:val="24"/>
        </w:rPr>
        <w:t xml:space="preserve">WU, A. M., et al. </w:t>
      </w:r>
      <w:r w:rsidRPr="00B16458">
        <w:rPr>
          <w:sz w:val="24"/>
          <w:szCs w:val="24"/>
          <w:lang w:val="en-US"/>
        </w:rPr>
        <w:t>The addition of 3D printed models to enhance the teaching and learning of bone spatial anatomy and fractures for undergraduate students: a randomized controlled study</w:t>
      </w:r>
      <w:r w:rsidRPr="00B16458">
        <w:rPr>
          <w:b/>
          <w:bCs/>
          <w:sz w:val="24"/>
          <w:szCs w:val="24"/>
          <w:lang w:val="en-US"/>
        </w:rPr>
        <w:t>.</w:t>
      </w:r>
      <w:r w:rsidRPr="00B16458">
        <w:rPr>
          <w:sz w:val="24"/>
          <w:szCs w:val="24"/>
          <w:lang w:val="en-US"/>
        </w:rPr>
        <w:t xml:space="preserve"> </w:t>
      </w:r>
      <w:r w:rsidRPr="00B16458">
        <w:rPr>
          <w:b/>
          <w:bCs/>
          <w:sz w:val="24"/>
          <w:szCs w:val="24"/>
          <w:lang w:val="en-US"/>
        </w:rPr>
        <w:t>Annals of translational medicine</w:t>
      </w:r>
      <w:r w:rsidRPr="00B16458">
        <w:rPr>
          <w:sz w:val="24"/>
          <w:szCs w:val="24"/>
          <w:lang w:val="en-US"/>
        </w:rPr>
        <w:t xml:space="preserve">, 6(20), 403. </w:t>
      </w:r>
      <w:hyperlink r:id="rId21" w:history="1">
        <w:r w:rsidRPr="00B16458">
          <w:rPr>
            <w:rStyle w:val="Hyperlink"/>
            <w:sz w:val="24"/>
            <w:szCs w:val="24"/>
            <w:lang w:val="en-US"/>
          </w:rPr>
          <w:t>https://doi.org/10.21037/atm.2018.09.59</w:t>
        </w:r>
      </w:hyperlink>
      <w:r w:rsidRPr="00B16458">
        <w:rPr>
          <w:sz w:val="24"/>
          <w:szCs w:val="24"/>
          <w:lang w:val="en-US"/>
        </w:rPr>
        <w:t>. 2018.</w:t>
      </w:r>
    </w:p>
    <w:p w14:paraId="7D2E20C7" w14:textId="77777777" w:rsidR="008E23F9" w:rsidRPr="00B16458" w:rsidRDefault="008E23F9" w:rsidP="00B16458">
      <w:pPr>
        <w:rPr>
          <w:sz w:val="24"/>
          <w:szCs w:val="24"/>
          <w:lang w:val="en-US"/>
        </w:rPr>
      </w:pPr>
    </w:p>
    <w:p w14:paraId="59012720" w14:textId="77777777" w:rsidR="006177DE" w:rsidRDefault="006177DE"/>
    <w:sectPr w:rsidR="006177DE" w:rsidSect="00E65479">
      <w:headerReference w:type="default" r:id="rId22"/>
      <w:type w:val="continuous"/>
      <w:pgSz w:w="11910" w:h="16840" w:code="9"/>
      <w:pgMar w:top="1701" w:right="1134" w:bottom="1134" w:left="1701" w:header="44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A6506" w14:textId="77777777" w:rsidR="00883538" w:rsidRDefault="00883538">
      <w:r>
        <w:separator/>
      </w:r>
    </w:p>
  </w:endnote>
  <w:endnote w:type="continuationSeparator" w:id="0">
    <w:p w14:paraId="6E4F8AB7" w14:textId="77777777" w:rsidR="00883538" w:rsidRDefault="0088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382D4" w14:textId="77777777" w:rsidR="00883538" w:rsidRDefault="00883538">
      <w:r>
        <w:separator/>
      </w:r>
    </w:p>
  </w:footnote>
  <w:footnote w:type="continuationSeparator" w:id="0">
    <w:p w14:paraId="1E564F22" w14:textId="77777777" w:rsidR="00883538" w:rsidRDefault="00883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2093" w14:textId="77777777" w:rsidR="006177DE" w:rsidRDefault="006177DE">
    <w:pPr>
      <w:pBdr>
        <w:top w:val="nil"/>
        <w:left w:val="nil"/>
        <w:bottom w:val="nil"/>
        <w:right w:val="nil"/>
        <w:between w:val="nil"/>
      </w:pBdr>
      <w:spacing w:line="14" w:lineRule="auto"/>
      <w:rPr>
        <w:sz w:val="20"/>
        <w:szCs w:val="20"/>
      </w:rPr>
    </w:pPr>
  </w:p>
  <w:tbl>
    <w:tblPr>
      <w:tblStyle w:val="a"/>
      <w:tblW w:w="9315"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6177DE" w14:paraId="09E78F71" w14:textId="77777777">
      <w:tc>
        <w:tcPr>
          <w:tcW w:w="93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4667745B" w14:textId="77777777" w:rsidR="006177DE" w:rsidRDefault="00A6025C">
          <w:pPr>
            <w:spacing w:line="14" w:lineRule="auto"/>
            <w:rPr>
              <w:sz w:val="20"/>
              <w:szCs w:val="20"/>
            </w:rPr>
          </w:pPr>
          <w:r>
            <w:rPr>
              <w:noProof/>
              <w:sz w:val="20"/>
              <w:szCs w:val="20"/>
            </w:rPr>
            <w:drawing>
              <wp:inline distT="114300" distB="114300" distL="114300" distR="114300" wp14:anchorId="2FC7BACB" wp14:editId="1C55D711">
                <wp:extent cx="5875973" cy="1933575"/>
                <wp:effectExtent l="0" t="0" r="0" b="0"/>
                <wp:docPr id="14869209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75973" cy="1933575"/>
                        </a:xfrm>
                        <a:prstGeom prst="rect">
                          <a:avLst/>
                        </a:prstGeom>
                        <a:ln/>
                      </pic:spPr>
                    </pic:pic>
                  </a:graphicData>
                </a:graphic>
              </wp:inline>
            </w:drawing>
          </w:r>
        </w:p>
      </w:tc>
    </w:tr>
  </w:tbl>
  <w:p w14:paraId="1376A75D" w14:textId="77777777" w:rsidR="006177DE" w:rsidRDefault="006177DE">
    <w:pPr>
      <w:pBdr>
        <w:top w:val="nil"/>
        <w:left w:val="nil"/>
        <w:bottom w:val="nil"/>
        <w:right w:val="nil"/>
        <w:between w:val="nil"/>
      </w:pBd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10D9" w14:textId="77777777" w:rsidR="006177DE" w:rsidRDefault="00617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14"/>
    <w:multiLevelType w:val="multilevel"/>
    <w:tmpl w:val="7F402C74"/>
    <w:lvl w:ilvl="0">
      <w:start w:val="1"/>
      <w:numFmt w:val="decimal"/>
      <w:lvlText w:val="%1."/>
      <w:lvlJc w:val="left"/>
      <w:pPr>
        <w:ind w:left="357" w:hanging="239"/>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abstractNum w:abstractNumId="1" w15:restartNumberingAfterBreak="0">
    <w:nsid w:val="25863E58"/>
    <w:multiLevelType w:val="hybridMultilevel"/>
    <w:tmpl w:val="CD5CC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DE"/>
    <w:rsid w:val="00011FD2"/>
    <w:rsid w:val="001576F2"/>
    <w:rsid w:val="00196CBE"/>
    <w:rsid w:val="00387D3F"/>
    <w:rsid w:val="006177DE"/>
    <w:rsid w:val="007975CD"/>
    <w:rsid w:val="00883538"/>
    <w:rsid w:val="008E23F9"/>
    <w:rsid w:val="00914655"/>
    <w:rsid w:val="00A6025C"/>
    <w:rsid w:val="00A64D9D"/>
    <w:rsid w:val="00B16458"/>
    <w:rsid w:val="00BC4DEF"/>
    <w:rsid w:val="00C13F91"/>
    <w:rsid w:val="00E65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9195"/>
  <w15:docId w15:val="{A0B0833C-9C9A-4674-B179-7F460DB0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DA9"/>
  </w:style>
  <w:style w:type="paragraph" w:styleId="Ttulo1">
    <w:name w:val="heading 1"/>
    <w:basedOn w:val="Normal"/>
    <w:link w:val="Ttulo1Char"/>
    <w:uiPriority w:val="9"/>
    <w:qFormat/>
    <w:rsid w:val="00F97DA9"/>
    <w:pPr>
      <w:ind w:left="117"/>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basedOn w:val="Fontepargpadro"/>
    <w:link w:val="Ttulo1"/>
    <w:uiPriority w:val="9"/>
    <w:rsid w:val="00F97DA9"/>
    <w:rPr>
      <w:rFonts w:ascii="Times New Roman" w:eastAsia="Times New Roman" w:hAnsi="Times New Roman" w:cs="Times New Roman"/>
      <w:b/>
      <w:bCs/>
      <w:sz w:val="24"/>
      <w:szCs w:val="24"/>
      <w:lang w:val="pt-PT" w:eastAsia="pt-BR"/>
    </w:rPr>
  </w:style>
  <w:style w:type="paragraph" w:styleId="Corpodetexto">
    <w:name w:val="Body Text"/>
    <w:basedOn w:val="Normal"/>
    <w:link w:val="CorpodetextoChar"/>
    <w:uiPriority w:val="1"/>
    <w:qFormat/>
    <w:rsid w:val="00F97DA9"/>
    <w:pPr>
      <w:autoSpaceDE w:val="0"/>
      <w:autoSpaceDN w:val="0"/>
    </w:pPr>
    <w:rPr>
      <w:sz w:val="24"/>
      <w:szCs w:val="24"/>
      <w:lang w:eastAsia="en-US"/>
    </w:rPr>
  </w:style>
  <w:style w:type="character" w:customStyle="1" w:styleId="CorpodetextoChar">
    <w:name w:val="Corpo de texto Char"/>
    <w:basedOn w:val="Fontepargpadro"/>
    <w:link w:val="Corpodetexto"/>
    <w:uiPriority w:val="1"/>
    <w:rsid w:val="00F97DA9"/>
    <w:rPr>
      <w:rFonts w:ascii="Times New Roman" w:eastAsia="Times New Roman" w:hAnsi="Times New Roman" w:cs="Times New Roman"/>
      <w:sz w:val="24"/>
      <w:szCs w:val="24"/>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387D3F"/>
    <w:rPr>
      <w:color w:val="0563C1" w:themeColor="hyperlink"/>
      <w:u w:val="single"/>
    </w:rPr>
  </w:style>
  <w:style w:type="character" w:styleId="MenoPendente">
    <w:name w:val="Unresolved Mention"/>
    <w:basedOn w:val="Fontepargpadro"/>
    <w:uiPriority w:val="99"/>
    <w:semiHidden/>
    <w:unhideWhenUsed/>
    <w:rsid w:val="00387D3F"/>
    <w:rPr>
      <w:color w:val="605E5C"/>
      <w:shd w:val="clear" w:color="auto" w:fill="E1DFDD"/>
    </w:rPr>
  </w:style>
  <w:style w:type="character" w:styleId="Refdecomentrio">
    <w:name w:val="annotation reference"/>
    <w:basedOn w:val="Fontepargpadro"/>
    <w:uiPriority w:val="99"/>
    <w:semiHidden/>
    <w:unhideWhenUsed/>
    <w:rsid w:val="00E65479"/>
    <w:rPr>
      <w:sz w:val="16"/>
      <w:szCs w:val="16"/>
    </w:rPr>
  </w:style>
  <w:style w:type="paragraph" w:styleId="Textodecomentrio">
    <w:name w:val="annotation text"/>
    <w:basedOn w:val="Normal"/>
    <w:link w:val="TextodecomentrioChar"/>
    <w:uiPriority w:val="99"/>
    <w:semiHidden/>
    <w:unhideWhenUsed/>
    <w:rsid w:val="00E65479"/>
    <w:pPr>
      <w:widowControl/>
      <w:suppressAutoHyphens/>
      <w:spacing w:before="60" w:after="60"/>
      <w:ind w:firstLine="720"/>
      <w:jc w:val="both"/>
    </w:pPr>
    <w:rPr>
      <w:rFonts w:ascii="Century Gothic" w:hAnsi="Century Gothic"/>
      <w:sz w:val="20"/>
      <w:szCs w:val="20"/>
      <w:lang w:val="pt-BR" w:eastAsia="ar-SA"/>
    </w:rPr>
  </w:style>
  <w:style w:type="character" w:customStyle="1" w:styleId="TextodecomentrioChar">
    <w:name w:val="Texto de comentário Char"/>
    <w:basedOn w:val="Fontepargpadro"/>
    <w:link w:val="Textodecomentrio"/>
    <w:uiPriority w:val="99"/>
    <w:semiHidden/>
    <w:rsid w:val="00E65479"/>
    <w:rPr>
      <w:rFonts w:ascii="Century Gothic" w:hAnsi="Century Gothic"/>
      <w:sz w:val="20"/>
      <w:szCs w:val="20"/>
      <w:lang w:val="pt-BR" w:eastAsia="ar-SA"/>
    </w:rPr>
  </w:style>
  <w:style w:type="paragraph" w:styleId="PargrafodaLista">
    <w:name w:val="List Paragraph"/>
    <w:basedOn w:val="Normal"/>
    <w:uiPriority w:val="1"/>
    <w:qFormat/>
    <w:rsid w:val="00C13F91"/>
    <w:pPr>
      <w:widowControl/>
      <w:suppressAutoHyphens/>
      <w:spacing w:before="60" w:after="60"/>
      <w:ind w:left="720" w:firstLine="720"/>
      <w:contextualSpacing/>
      <w:jc w:val="both"/>
    </w:pPr>
    <w:rPr>
      <w:rFonts w:ascii="Century Gothic" w:hAnsi="Century Gothic"/>
      <w:sz w:val="20"/>
      <w:szCs w:val="20"/>
      <w:lang w:val="pt-BR" w:eastAsia="ar-SA"/>
    </w:rPr>
  </w:style>
  <w:style w:type="table" w:styleId="Tabelacomgrade">
    <w:name w:val="Table Grid"/>
    <w:basedOn w:val="Tabelanormal"/>
    <w:uiPriority w:val="39"/>
    <w:rsid w:val="00C13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yperlink" Target="https://doi.org/10.22491/2357-9730.121925" TargetMode="External"/><Relationship Id="rId3" Type="http://schemas.openxmlformats.org/officeDocument/2006/relationships/styles" Target="styles.xml"/><Relationship Id="rId21" Type="http://schemas.openxmlformats.org/officeDocument/2006/relationships/hyperlink" Target="https://doi.org/10.21037/atm.2018.09.59"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i.org/10.33448/rsdv10i11.19328" TargetMode="External"/><Relationship Id="rId2" Type="http://schemas.openxmlformats.org/officeDocument/2006/relationships/numbering" Target="numbering.xml"/><Relationship Id="rId16" Type="http://schemas.openxmlformats.org/officeDocument/2006/relationships/hyperlink" Target="https://dx.doi.org/10.22201.fm.24484865e.2018.61.6.07" TargetMode="External"/><Relationship Id="rId20" Type="http://schemas.openxmlformats.org/officeDocument/2006/relationships/hyperlink" Target="https://doi.org/10.1590/1981-%2052712015v39n1e00732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448/rsd-v10i11.19692" TargetMode="External"/><Relationship Id="rId23" Type="http://schemas.openxmlformats.org/officeDocument/2006/relationships/fontTable" Target="fontTable.xml"/><Relationship Id="rId10" Type="http://schemas.openxmlformats.org/officeDocument/2006/relationships/hyperlink" Target="mailto:ashley.sousa@mail.uft.edu.br" TargetMode="External"/><Relationship Id="rId19" Type="http://schemas.openxmlformats.org/officeDocument/2006/relationships/hyperlink" Target="https://doi.org/10.31510/infa.v17i2.866" TargetMode="External"/><Relationship Id="rId4" Type="http://schemas.openxmlformats.org/officeDocument/2006/relationships/settings" Target="settings.xml"/><Relationship Id="rId9" Type="http://schemas.openxmlformats.org/officeDocument/2006/relationships/hyperlink" Target="mailto:nunes.leticia@mail.uft.edu.br" TargetMode="External"/><Relationship Id="rId14" Type="http://schemas.openxmlformats.org/officeDocument/2006/relationships/image" Target="media/image5.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d9uVqz04KMr6+fa3hCFijtwhw==">CgMxLjA4AHIhMXhtT3pjTU1ZcVJBMjJYbXNhVG5TaEotMXFKbkYwLUlk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1815</Words>
  <Characters>9805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dcterms:created xsi:type="dcterms:W3CDTF">2024-04-08T20:19:00Z</dcterms:created>
  <dcterms:modified xsi:type="dcterms:W3CDTF">2024-04-08T20:19:00Z</dcterms:modified>
</cp:coreProperties>
</file>