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246697302"/>
        <w:docPartObj>
          <w:docPartGallery w:val="Cover Pages"/>
          <w:docPartUnique/>
        </w:docPartObj>
      </w:sdtPr>
      <w:sdtEndPr/>
      <w:sdtContent>
        <w:p w14:paraId="376EA4EB" w14:textId="1A2244EB" w:rsidR="0053021A" w:rsidRDefault="0053021A">
          <w:r>
            <w:rPr>
              <w:noProof/>
              <w:lang w:val="en-US"/>
            </w:rPr>
            <w:drawing>
              <wp:anchor distT="0" distB="0" distL="114300" distR="114300" simplePos="0" relativeHeight="251663360" behindDoc="1" locked="0" layoutInCell="1" allowOverlap="1" wp14:anchorId="59C5C9E1" wp14:editId="57A09E6E">
                <wp:simplePos x="0" y="0"/>
                <wp:positionH relativeFrom="column">
                  <wp:posOffset>-1090295</wp:posOffset>
                </wp:positionH>
                <wp:positionV relativeFrom="paragraph">
                  <wp:posOffset>-907719</wp:posOffset>
                </wp:positionV>
                <wp:extent cx="7578284" cy="10711543"/>
                <wp:effectExtent l="0" t="0" r="3810" b="0"/>
                <wp:wrapNone/>
                <wp:docPr id="648995263" name="Imagem 1" descr="Texto, Carta&#10;&#10;O conteúdo gerado por IA pode estar incorre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5450805" name="Imagem 1" descr="Texto, Carta&#10;&#10;O conteúdo gerado por IA pode estar incorreto.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8284" cy="107115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5A314E5" w14:textId="4F8B255D" w:rsidR="0027518C" w:rsidRDefault="00903995"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784170F8" wp14:editId="1D054307">
                    <wp:simplePos x="0" y="0"/>
                    <wp:positionH relativeFrom="column">
                      <wp:posOffset>434975</wp:posOffset>
                    </wp:positionH>
                    <wp:positionV relativeFrom="paragraph">
                      <wp:posOffset>6858000</wp:posOffset>
                    </wp:positionV>
                    <wp:extent cx="898525" cy="494030"/>
                    <wp:effectExtent l="0" t="0" r="0" b="1270"/>
                    <wp:wrapNone/>
                    <wp:docPr id="1983561110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98525" cy="4940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C046C5" w14:textId="7C6CF753" w:rsidR="0053021A" w:rsidRPr="00733AFB" w:rsidRDefault="0053021A" w:rsidP="0053021A">
                                <w:pPr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</w:pPr>
                                <w:r w:rsidRPr="00733AFB"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  <w:t>GT</w:t>
                                </w:r>
                                <w:r w:rsidR="00903995"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  <w:t xml:space="preserve"> 1</w:t>
                                </w:r>
                                <w:r w:rsidR="0073480F"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  <w:t>0</w:t>
                                </w:r>
                                <w:r w:rsidRPr="00733AFB"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  <w:t xml:space="preserve"> 01: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4" o:spid="_x0000_s1026" type="#_x0000_t202" style="position:absolute;margin-left:34.25pt;margin-top:540pt;width:70.75pt;height:3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" filled="f" stroked="f" strokeweight=".5pt">
                    <v:textbox>
                      <w:txbxContent>
                        <w:p w14:paraId="7AC046C5" w14:textId="7C6CF753" w:rsidR="0053021A" w:rsidRPr="00733AFB" w:rsidRDefault="0053021A" w:rsidP="0053021A">
                          <w:pPr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</w:pPr>
                          <w:r w:rsidRPr="00733AFB"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  <w:t>GT</w:t>
                          </w:r>
                          <w:r w:rsidR="00903995"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  <w:t xml:space="preserve"> 1</w:t>
                          </w:r>
                          <w:r w:rsidR="0073480F"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  <w:t>0</w:t>
                          </w:r>
                          <w:r w:rsidRPr="00733AFB"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  <w:t xml:space="preserve"> 01: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3021A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67456" behindDoc="1" locked="0" layoutInCell="1" allowOverlap="1" wp14:anchorId="486A8980" wp14:editId="62ED6870">
                    <wp:simplePos x="0" y="0"/>
                    <wp:positionH relativeFrom="column">
                      <wp:posOffset>525171</wp:posOffset>
                    </wp:positionH>
                    <wp:positionV relativeFrom="paragraph">
                      <wp:posOffset>6910096</wp:posOffset>
                    </wp:positionV>
                    <wp:extent cx="709126" cy="382555"/>
                    <wp:effectExtent l="0" t="0" r="2540" b="0"/>
                    <wp:wrapNone/>
                    <wp:docPr id="2128089461" name="Retângulo Arredondad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09126" cy="382555"/>
                            </a:xfrm>
                            <a:prstGeom prst="roundRect">
                              <a:avLst/>
                            </a:prstGeom>
                            <a:solidFill>
                              <a:srgbClr val="1A9B3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oundrect w14:anchorId="33E47367" id="Retângulo Arredondado 3" o:spid="_x0000_s1026" style="position:absolute;margin-left:41.35pt;margin-top:544.1pt;width:55.85pt;height:30.1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" fillcolor="#1a9b3c" stroked="f" strokeweight="1pt">
                    <v:stroke joinstyle="miter"/>
                  </v:roundrect>
                </w:pict>
              </mc:Fallback>
            </mc:AlternateContent>
          </w:r>
          <w:r w:rsidR="0053021A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5E65D060" wp14:editId="28254ACF">
                    <wp:simplePos x="0" y="0"/>
                    <wp:positionH relativeFrom="column">
                      <wp:posOffset>1332865</wp:posOffset>
                    </wp:positionH>
                    <wp:positionV relativeFrom="paragraph">
                      <wp:posOffset>6847205</wp:posOffset>
                    </wp:positionV>
                    <wp:extent cx="3694430" cy="1362075"/>
                    <wp:effectExtent l="0" t="0" r="0" b="0"/>
                    <wp:wrapNone/>
                    <wp:docPr id="10815487" name="Caixa de Tex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94430" cy="1362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FC9F2DF" w14:textId="3C028425" w:rsidR="0073480F" w:rsidRPr="0073480F" w:rsidRDefault="0073480F" w:rsidP="0073480F">
                                <w:pPr>
                                  <w:jc w:val="both"/>
                                  <w:rPr>
                                    <w:rFonts w:ascii="Antonio" w:hAnsi="Antonio"/>
                                    <w:color w:val="1A9B3C"/>
                                    <w:sz w:val="36"/>
                                    <w:szCs w:val="36"/>
                                  </w:rPr>
                                </w:pPr>
                                <w:r w:rsidRPr="0073480F">
                                  <w:rPr>
                                    <w:rFonts w:ascii="Antonio" w:hAnsi="Antonio"/>
                                    <w:color w:val="1A9B3C"/>
                                    <w:sz w:val="36"/>
                                    <w:szCs w:val="36"/>
                                  </w:rPr>
                                  <w:t xml:space="preserve">PERSPECTIVA TERRITORIAL DO DESENVOLVIMENTO RURAL: PRÁTICAS, POLÍTICAS </w:t>
                                </w:r>
                                <w:proofErr w:type="gramStart"/>
                                <w:r w:rsidRPr="0073480F">
                                  <w:rPr>
                                    <w:rFonts w:ascii="Antonio" w:hAnsi="Antonio"/>
                                    <w:color w:val="1A9B3C"/>
                                    <w:sz w:val="36"/>
                                    <w:szCs w:val="36"/>
                                  </w:rPr>
                                  <w:t>E</w:t>
                                </w:r>
                                <w:proofErr w:type="gramEnd"/>
                                <w:r w:rsidRPr="0073480F">
                                  <w:rPr>
                                    <w:rFonts w:ascii="Antonio" w:hAnsi="Antonio"/>
                                    <w:color w:val="1A9B3C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</w:p>
                              <w:p w14:paraId="638EDCFA" w14:textId="6242E971" w:rsidR="0053021A" w:rsidRPr="00733AFB" w:rsidRDefault="0073480F" w:rsidP="0073480F">
                                <w:pPr>
                                  <w:jc w:val="both"/>
                                  <w:rPr>
                                    <w:rFonts w:ascii="Antonio" w:hAnsi="Antonio"/>
                                    <w:color w:val="1A9B3C"/>
                                    <w:sz w:val="36"/>
                                    <w:szCs w:val="36"/>
                                  </w:rPr>
                                </w:pPr>
                                <w:r w:rsidRPr="0073480F">
                                  <w:rPr>
                                    <w:rFonts w:ascii="Antonio" w:hAnsi="Antonio"/>
                                    <w:color w:val="1A9B3C"/>
                                    <w:sz w:val="36"/>
                                    <w:szCs w:val="36"/>
                                  </w:rPr>
                                  <w:t>PROCESSOS NO CONTEXTO DAS MUDANÇAS CLIMÁTICAS</w:t>
                                </w:r>
                                <w:r w:rsidRPr="0019592D">
                                  <w:rPr>
                                    <w:rFonts w:ascii="Antonio" w:hAnsi="Antonio"/>
                                    <w:color w:val="1A9B3C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2" o:spid="_x0000_s1027" type="#_x0000_t202" style="position:absolute;margin-left:104.95pt;margin-top:539.15pt;width:290.9pt;height:107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" filled="f" stroked="f" strokeweight=".5pt">
                    <v:textbox>
                      <w:txbxContent>
                        <w:p w14:paraId="2FC9F2DF" w14:textId="3C028425" w:rsidR="0073480F" w:rsidRPr="0073480F" w:rsidRDefault="0073480F" w:rsidP="0073480F">
                          <w:pPr>
                            <w:jc w:val="both"/>
                            <w:rPr>
                              <w:rFonts w:ascii="Antonio" w:hAnsi="Antonio"/>
                              <w:color w:val="1A9B3C"/>
                              <w:sz w:val="36"/>
                              <w:szCs w:val="36"/>
                            </w:rPr>
                          </w:pPr>
                          <w:r w:rsidRPr="0073480F">
                            <w:rPr>
                              <w:rFonts w:ascii="Antonio" w:hAnsi="Antonio"/>
                              <w:color w:val="1A9B3C"/>
                              <w:sz w:val="36"/>
                              <w:szCs w:val="36"/>
                            </w:rPr>
                            <w:t xml:space="preserve">PERSPECTIVA TERRITORIAL DO DESENVOLVIMENTO RURAL: PRÁTICAS, POLÍTICAS </w:t>
                          </w:r>
                          <w:proofErr w:type="gramStart"/>
                          <w:r w:rsidRPr="0073480F">
                            <w:rPr>
                              <w:rFonts w:ascii="Antonio" w:hAnsi="Antonio"/>
                              <w:color w:val="1A9B3C"/>
                              <w:sz w:val="36"/>
                              <w:szCs w:val="36"/>
                            </w:rPr>
                            <w:t>E</w:t>
                          </w:r>
                          <w:proofErr w:type="gramEnd"/>
                          <w:r w:rsidRPr="0073480F">
                            <w:rPr>
                              <w:rFonts w:ascii="Antonio" w:hAnsi="Antonio"/>
                              <w:color w:val="1A9B3C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  <w:p w14:paraId="638EDCFA" w14:textId="6242E971" w:rsidR="0053021A" w:rsidRPr="00733AFB" w:rsidRDefault="0073480F" w:rsidP="0073480F">
                          <w:pPr>
                            <w:jc w:val="both"/>
                            <w:rPr>
                              <w:rFonts w:ascii="Antonio" w:hAnsi="Antonio"/>
                              <w:color w:val="1A9B3C"/>
                              <w:sz w:val="36"/>
                              <w:szCs w:val="36"/>
                            </w:rPr>
                          </w:pPr>
                          <w:r w:rsidRPr="0073480F">
                            <w:rPr>
                              <w:rFonts w:ascii="Antonio" w:hAnsi="Antonio"/>
                              <w:color w:val="1A9B3C"/>
                              <w:sz w:val="36"/>
                              <w:szCs w:val="36"/>
                            </w:rPr>
                            <w:t>PROCESSOS NO CONTEXTO DAS MUDANÇAS CLIMÁTICAS</w:t>
                          </w:r>
                          <w:r w:rsidRPr="0019592D">
                            <w:rPr>
                              <w:rFonts w:ascii="Antonio" w:hAnsi="Antonio"/>
                              <w:color w:val="1A9B3C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3021A">
            <w:br w:type="page"/>
          </w:r>
        </w:p>
      </w:sdtContent>
    </w:sdt>
    <w:p w14:paraId="1BFD7F8E" w14:textId="77777777" w:rsidR="00216EFF" w:rsidRPr="00FC08FC" w:rsidRDefault="00216EFF" w:rsidP="00216EFF">
      <w:pPr>
        <w:spacing w:after="240"/>
        <w:jc w:val="center"/>
        <w:rPr>
          <w:rFonts w:ascii="Avenir Book" w:eastAsia="Arial" w:hAnsi="Avenir Book"/>
          <w:bCs/>
        </w:rPr>
      </w:pPr>
    </w:p>
    <w:p w14:paraId="0D249CF3" w14:textId="4116C7A4" w:rsidR="00216EFF" w:rsidRPr="00FC08FC" w:rsidRDefault="0053338D" w:rsidP="00216EFF">
      <w:pPr>
        <w:spacing w:line="360" w:lineRule="auto"/>
        <w:ind w:hanging="2"/>
        <w:jc w:val="center"/>
        <w:rPr>
          <w:rFonts w:eastAsia="Arial"/>
          <w:bCs/>
        </w:rPr>
      </w:pPr>
      <w:r w:rsidRPr="00FC08FC">
        <w:rPr>
          <w:rFonts w:eastAsia="Arial"/>
          <w:bCs/>
        </w:rPr>
        <w:t>AGROFLORESTA COMO ESTRATÉGIA SUSTENTÁVEL DE ADAPTAÇÃO ÀS SECAS EM MASSINGA, MOÇAMBIQUE.</w:t>
      </w:r>
    </w:p>
    <w:p w14:paraId="21F5AD54" w14:textId="77777777" w:rsidR="0053338D" w:rsidRPr="00FC08FC" w:rsidRDefault="0053338D" w:rsidP="00216EFF">
      <w:pPr>
        <w:spacing w:line="360" w:lineRule="auto"/>
        <w:ind w:hanging="2"/>
        <w:jc w:val="center"/>
        <w:rPr>
          <w:rFonts w:eastAsia="Arial" w:cs="Arial"/>
        </w:rPr>
      </w:pPr>
    </w:p>
    <w:p w14:paraId="50A5D750" w14:textId="57092011" w:rsidR="00216EFF" w:rsidRPr="00FC08FC" w:rsidRDefault="00C33F01" w:rsidP="00C33F01">
      <w:pPr>
        <w:spacing w:line="360" w:lineRule="auto"/>
        <w:ind w:hanging="2"/>
        <w:jc w:val="right"/>
        <w:rPr>
          <w:rFonts w:eastAsia="Arial" w:cs="Arial"/>
          <w:vertAlign w:val="superscript"/>
        </w:rPr>
      </w:pPr>
      <w:proofErr w:type="spellStart"/>
      <w:r w:rsidRPr="00FC08FC">
        <w:rPr>
          <w:rFonts w:eastAsia="Arial" w:cs="Arial"/>
        </w:rPr>
        <w:t>Anastância</w:t>
      </w:r>
      <w:proofErr w:type="spellEnd"/>
      <w:r w:rsidRPr="00FC08FC">
        <w:rPr>
          <w:rFonts w:eastAsia="Arial" w:cs="Arial"/>
        </w:rPr>
        <w:t xml:space="preserve"> </w:t>
      </w:r>
      <w:r w:rsidR="0053338D" w:rsidRPr="00FC08FC">
        <w:rPr>
          <w:rFonts w:eastAsia="Arial" w:cs="Arial"/>
        </w:rPr>
        <w:t>A</w:t>
      </w:r>
      <w:r w:rsidRPr="00FC08FC">
        <w:rPr>
          <w:rFonts w:eastAsia="Arial" w:cs="Arial"/>
        </w:rPr>
        <w:t xml:space="preserve">rmando </w:t>
      </w:r>
      <w:proofErr w:type="spellStart"/>
      <w:r w:rsidRPr="00FC08FC">
        <w:rPr>
          <w:rFonts w:eastAsia="Arial" w:cs="Arial"/>
        </w:rPr>
        <w:t>Mucuho</w:t>
      </w:r>
      <w:proofErr w:type="spellEnd"/>
      <w:r w:rsidRPr="00FC08FC">
        <w:rPr>
          <w:rFonts w:eastAsia="Arial" w:cs="Arial"/>
        </w:rPr>
        <w:t xml:space="preserve"> </w:t>
      </w:r>
      <w:r w:rsidR="00216EFF" w:rsidRPr="00FC08FC">
        <w:rPr>
          <w:rStyle w:val="Refdenotaderodap"/>
          <w:rFonts w:eastAsia="Arial" w:cs="Arial"/>
        </w:rPr>
        <w:footnoteReference w:id="1"/>
      </w:r>
    </w:p>
    <w:p w14:paraId="51BB509E" w14:textId="75110F2D" w:rsidR="00216EFF" w:rsidRPr="00FC08FC" w:rsidRDefault="00C33F01" w:rsidP="00C33F01">
      <w:pPr>
        <w:spacing w:line="360" w:lineRule="auto"/>
        <w:ind w:hanging="2"/>
        <w:jc w:val="center"/>
        <w:rPr>
          <w:rFonts w:eastAsia="Arial" w:cs="Arial"/>
          <w:color w:val="FF0000"/>
        </w:rPr>
      </w:pPr>
      <w:r w:rsidRPr="00FC08FC">
        <w:rPr>
          <w:rStyle w:val="Refdenotaderodap"/>
          <w:rFonts w:eastAsia="Arial" w:cs="Arial"/>
        </w:rPr>
        <w:t xml:space="preserve"> </w:t>
      </w:r>
    </w:p>
    <w:p w14:paraId="1A10A913" w14:textId="77777777" w:rsidR="00216EFF" w:rsidRPr="00FC08FC" w:rsidRDefault="00216EFF" w:rsidP="00216EFF">
      <w:pPr>
        <w:spacing w:line="360" w:lineRule="auto"/>
        <w:ind w:hanging="2"/>
        <w:rPr>
          <w:rFonts w:eastAsia="Arial" w:cs="Arial"/>
          <w:color w:val="FF0000"/>
        </w:rPr>
      </w:pPr>
    </w:p>
    <w:p w14:paraId="0C32F20E" w14:textId="3D8288F2" w:rsidR="00216EFF" w:rsidRPr="00FC08FC" w:rsidRDefault="00216EFF" w:rsidP="0053338D">
      <w:pPr>
        <w:spacing w:line="360" w:lineRule="auto"/>
        <w:ind w:hanging="2"/>
        <w:jc w:val="both"/>
        <w:rPr>
          <w:rFonts w:eastAsia="Arial" w:cs="Arial"/>
        </w:rPr>
      </w:pPr>
      <w:r w:rsidRPr="00FC08FC">
        <w:rPr>
          <w:rFonts w:eastAsia="Arial" w:cs="Arial"/>
        </w:rPr>
        <w:t xml:space="preserve">GT </w:t>
      </w:r>
      <w:r w:rsidR="0093410D" w:rsidRPr="00FC08FC">
        <w:rPr>
          <w:rFonts w:eastAsia="Arial" w:cs="Arial"/>
        </w:rPr>
        <w:t>11</w:t>
      </w:r>
      <w:r w:rsidRPr="00FC08FC">
        <w:rPr>
          <w:rFonts w:eastAsia="Arial" w:cs="Arial"/>
        </w:rPr>
        <w:t xml:space="preserve">: </w:t>
      </w:r>
      <w:r w:rsidR="0053338D" w:rsidRPr="00FC08FC">
        <w:t>PERSPECTIVA TERRITORIAL DO DESENVOLVIMENTO RURAL: PRÁTICAS, POLÍTICAS E PROCESSOS NO CONTEXTO DAS MUDANÇAS CLIMÁTICAS.</w:t>
      </w:r>
    </w:p>
    <w:p w14:paraId="197CC6C0" w14:textId="77777777" w:rsidR="00216EFF" w:rsidRPr="00FC08FC" w:rsidRDefault="00216EFF" w:rsidP="00216EFF">
      <w:pPr>
        <w:tabs>
          <w:tab w:val="left" w:pos="3544"/>
        </w:tabs>
        <w:spacing w:line="360" w:lineRule="auto"/>
        <w:ind w:hanging="2"/>
        <w:jc w:val="center"/>
        <w:rPr>
          <w:rFonts w:eastAsia="Arial" w:cs="Arial"/>
          <w:color w:val="FF0000"/>
        </w:rPr>
      </w:pPr>
    </w:p>
    <w:p w14:paraId="62E1680C" w14:textId="77777777" w:rsidR="00216EFF" w:rsidRPr="00FC08FC" w:rsidRDefault="00216EFF" w:rsidP="00216EFF">
      <w:pPr>
        <w:tabs>
          <w:tab w:val="left" w:pos="3544"/>
        </w:tabs>
        <w:spacing w:line="360" w:lineRule="auto"/>
        <w:ind w:hanging="2"/>
        <w:jc w:val="center"/>
        <w:rPr>
          <w:rFonts w:eastAsia="Arial" w:cs="Arial"/>
          <w:color w:val="FF0000"/>
        </w:rPr>
      </w:pPr>
    </w:p>
    <w:p w14:paraId="7C618C51" w14:textId="77777777" w:rsidR="00216EFF" w:rsidRPr="00FC08FC" w:rsidRDefault="00216EFF" w:rsidP="00216EFF">
      <w:pPr>
        <w:spacing w:line="360" w:lineRule="auto"/>
        <w:ind w:hanging="2"/>
        <w:jc w:val="center"/>
        <w:rPr>
          <w:rFonts w:eastAsia="Arial" w:cs="Arial"/>
        </w:rPr>
      </w:pPr>
      <w:r w:rsidRPr="00FC08FC">
        <w:rPr>
          <w:rFonts w:eastAsia="Arial" w:cs="Arial"/>
        </w:rPr>
        <w:t xml:space="preserve">RESUMO </w:t>
      </w:r>
    </w:p>
    <w:p w14:paraId="14649D8E" w14:textId="71926BE2" w:rsidR="00C6412C" w:rsidRPr="00FC08FC" w:rsidRDefault="00C6412C" w:rsidP="00C6412C">
      <w:pPr>
        <w:spacing w:before="100" w:beforeAutospacing="1" w:after="100" w:afterAutospacing="1"/>
        <w:jc w:val="both"/>
        <w:rPr>
          <w:rFonts w:eastAsia="Times New Roman" w:cs="Times New Roman"/>
          <w:kern w:val="0"/>
          <w14:ligatures w14:val="none"/>
        </w:rPr>
      </w:pPr>
      <w:r w:rsidRPr="00FC08FC">
        <w:rPr>
          <w:rFonts w:eastAsia="Times New Roman" w:cs="Times New Roman"/>
          <w:kern w:val="0"/>
          <w14:ligatures w14:val="none"/>
        </w:rPr>
        <w:t xml:space="preserve">A intensificação das secas no distrito de </w:t>
      </w:r>
      <w:proofErr w:type="spellStart"/>
      <w:r w:rsidRPr="00FC08FC">
        <w:rPr>
          <w:rFonts w:eastAsia="Times New Roman" w:cs="Times New Roman"/>
          <w:kern w:val="0"/>
          <w14:ligatures w14:val="none"/>
        </w:rPr>
        <w:t>Massinga</w:t>
      </w:r>
      <w:proofErr w:type="spellEnd"/>
      <w:r w:rsidRPr="00FC08FC">
        <w:rPr>
          <w:rFonts w:eastAsia="Times New Roman" w:cs="Times New Roman"/>
          <w:kern w:val="0"/>
          <w14:ligatures w14:val="none"/>
        </w:rPr>
        <w:t>, em Moçambique, agravada pelas alterações climáticas e pela má gestão dos recursos públicos, compromete a segurança alimentar e os meios de subsistência das populações rurais. Este estudo visa analisar o potencial dos sistemas agroflorestais (</w:t>
      </w:r>
      <w:proofErr w:type="spellStart"/>
      <w:r w:rsidRPr="00FC08FC">
        <w:rPr>
          <w:rFonts w:eastAsia="Times New Roman" w:cs="Times New Roman"/>
          <w:kern w:val="0"/>
          <w14:ligatures w14:val="none"/>
        </w:rPr>
        <w:t>SAFs</w:t>
      </w:r>
      <w:proofErr w:type="spellEnd"/>
      <w:r w:rsidRPr="00FC08FC">
        <w:rPr>
          <w:rFonts w:eastAsia="Times New Roman" w:cs="Times New Roman"/>
          <w:kern w:val="0"/>
          <w14:ligatures w14:val="none"/>
        </w:rPr>
        <w:t xml:space="preserve">) como estratégia sustentável de adaptação à seca. Mediante uma abordagem qualitativa, com análise documental e entrevistas semiestruturadas, investigou-se a </w:t>
      </w:r>
      <w:proofErr w:type="gramStart"/>
      <w:r w:rsidRPr="00FC08FC">
        <w:rPr>
          <w:rFonts w:eastAsia="Times New Roman" w:cs="Times New Roman"/>
          <w:kern w:val="0"/>
          <w14:ligatures w14:val="none"/>
        </w:rPr>
        <w:t>implementação</w:t>
      </w:r>
      <w:proofErr w:type="gramEnd"/>
      <w:r w:rsidRPr="00FC08FC">
        <w:rPr>
          <w:rFonts w:eastAsia="Times New Roman" w:cs="Times New Roman"/>
          <w:kern w:val="0"/>
          <w14:ligatures w14:val="none"/>
        </w:rPr>
        <w:t xml:space="preserve"> dos </w:t>
      </w:r>
      <w:proofErr w:type="spellStart"/>
      <w:r w:rsidRPr="00FC08FC">
        <w:rPr>
          <w:rFonts w:eastAsia="Times New Roman" w:cs="Times New Roman"/>
          <w:kern w:val="0"/>
          <w14:ligatures w14:val="none"/>
        </w:rPr>
        <w:t>SAFs</w:t>
      </w:r>
      <w:proofErr w:type="spellEnd"/>
      <w:r w:rsidRPr="00FC08FC">
        <w:rPr>
          <w:rFonts w:eastAsia="Times New Roman" w:cs="Times New Roman"/>
          <w:kern w:val="0"/>
          <w14:ligatures w14:val="none"/>
        </w:rPr>
        <w:t xml:space="preserve"> e de reservatórios de água pluviais ao ar livre como soluções integradas. Os resultados revelam ganhos ecológicos e socioeconômicos promissores, apesar das limitações estruturais, como a falta de apoio técnico e institucional. Recomenda-se o reforço de políticas públicas, programas de capacitação e financiamento</w:t>
      </w:r>
      <w:bookmarkStart w:id="0" w:name="_GoBack"/>
      <w:bookmarkEnd w:id="0"/>
      <w:r w:rsidRPr="00FC08FC">
        <w:rPr>
          <w:rFonts w:eastAsia="Times New Roman" w:cs="Times New Roman"/>
          <w:kern w:val="0"/>
          <w14:ligatures w14:val="none"/>
        </w:rPr>
        <w:t xml:space="preserve"> participativo para ampliar a adoção dos </w:t>
      </w:r>
      <w:proofErr w:type="spellStart"/>
      <w:r w:rsidRPr="00FC08FC">
        <w:rPr>
          <w:rFonts w:eastAsia="Times New Roman" w:cs="Times New Roman"/>
          <w:kern w:val="0"/>
          <w14:ligatures w14:val="none"/>
        </w:rPr>
        <w:t>SAFs</w:t>
      </w:r>
      <w:proofErr w:type="spellEnd"/>
      <w:r w:rsidRPr="00FC08FC">
        <w:rPr>
          <w:rFonts w:eastAsia="Times New Roman" w:cs="Times New Roman"/>
          <w:kern w:val="0"/>
          <w14:ligatures w14:val="none"/>
        </w:rPr>
        <w:t xml:space="preserve"> e infraestruturas hídricas de baixo custo. Conclui-se que a </w:t>
      </w:r>
      <w:proofErr w:type="spellStart"/>
      <w:r w:rsidRPr="00FC08FC">
        <w:rPr>
          <w:rFonts w:eastAsia="Times New Roman" w:cs="Times New Roman"/>
          <w:kern w:val="0"/>
          <w14:ligatures w14:val="none"/>
        </w:rPr>
        <w:t>agrofloresta</w:t>
      </w:r>
      <w:proofErr w:type="spellEnd"/>
      <w:r w:rsidRPr="00FC08FC">
        <w:rPr>
          <w:rFonts w:eastAsia="Times New Roman" w:cs="Times New Roman"/>
          <w:kern w:val="0"/>
          <w14:ligatures w14:val="none"/>
        </w:rPr>
        <w:t xml:space="preserve">, aliada à economia solidária, pode fomentar o desenvolvimento territorial </w:t>
      </w:r>
      <w:proofErr w:type="spellStart"/>
      <w:r w:rsidRPr="00FC08FC">
        <w:rPr>
          <w:rFonts w:eastAsia="Times New Roman" w:cs="Times New Roman"/>
          <w:kern w:val="0"/>
          <w14:ligatures w14:val="none"/>
        </w:rPr>
        <w:t>resiliente</w:t>
      </w:r>
      <w:proofErr w:type="spellEnd"/>
      <w:r w:rsidRPr="00FC08FC">
        <w:rPr>
          <w:rFonts w:eastAsia="Times New Roman" w:cs="Times New Roman"/>
          <w:kern w:val="0"/>
          <w14:ligatures w14:val="none"/>
        </w:rPr>
        <w:t xml:space="preserve"> e inclusivo.</w:t>
      </w:r>
    </w:p>
    <w:p w14:paraId="4FB34590" w14:textId="72B3A766" w:rsidR="00354E40" w:rsidRPr="00FC08FC" w:rsidRDefault="00C6412C" w:rsidP="00C6412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FC08FC">
        <w:rPr>
          <w:rFonts w:eastAsia="Times New Roman" w:cs="Times New Roman"/>
          <w:kern w:val="0"/>
          <w14:ligatures w14:val="none"/>
        </w:rPr>
        <w:t xml:space="preserve">Palavras-chave: seca, </w:t>
      </w:r>
      <w:proofErr w:type="spellStart"/>
      <w:r w:rsidRPr="00FC08FC">
        <w:rPr>
          <w:rFonts w:eastAsia="Times New Roman" w:cs="Times New Roman"/>
          <w:kern w:val="0"/>
          <w14:ligatures w14:val="none"/>
        </w:rPr>
        <w:t>agrofloresta</w:t>
      </w:r>
      <w:proofErr w:type="spellEnd"/>
      <w:r w:rsidRPr="00FC08FC">
        <w:rPr>
          <w:rFonts w:eastAsia="Times New Roman" w:cs="Times New Roman"/>
          <w:kern w:val="0"/>
          <w14:ligatures w14:val="none"/>
        </w:rPr>
        <w:t>, resiliência climática, segurança alimentar, economia solidária.</w:t>
      </w:r>
    </w:p>
    <w:p w14:paraId="1B5FCA55" w14:textId="77777777" w:rsidR="001D45F9" w:rsidRPr="00FC08FC" w:rsidRDefault="001D45F9" w:rsidP="004F18D8">
      <w:pPr>
        <w:spacing w:before="240" w:line="360" w:lineRule="auto"/>
        <w:jc w:val="both"/>
        <w:rPr>
          <w:rFonts w:eastAsia="Arial" w:cs="Arial"/>
        </w:rPr>
      </w:pPr>
    </w:p>
    <w:p w14:paraId="4AF545A1" w14:textId="3144C606" w:rsidR="001D45F9" w:rsidRPr="00FC08FC" w:rsidRDefault="00216EFF" w:rsidP="001D45F9">
      <w:pPr>
        <w:spacing w:before="240" w:line="360" w:lineRule="auto"/>
        <w:jc w:val="both"/>
        <w:rPr>
          <w:rFonts w:eastAsia="Arial" w:cs="Arial"/>
        </w:rPr>
      </w:pPr>
      <w:r w:rsidRPr="00FC08FC">
        <w:rPr>
          <w:rFonts w:eastAsia="Arial" w:cs="Arial"/>
        </w:rPr>
        <w:lastRenderedPageBreak/>
        <w:t>INTRODUÇÃO</w:t>
      </w:r>
    </w:p>
    <w:p w14:paraId="042AB9CB" w14:textId="77777777" w:rsidR="00C6412C" w:rsidRPr="00FC08FC" w:rsidRDefault="00C6412C" w:rsidP="00C6412C">
      <w:pPr>
        <w:spacing w:before="100" w:beforeAutospacing="1" w:line="360" w:lineRule="auto"/>
        <w:ind w:firstLine="720"/>
        <w:jc w:val="both"/>
        <w:rPr>
          <w:rFonts w:eastAsia="Times New Roman" w:cs="Times New Roman"/>
          <w:kern w:val="0"/>
          <w14:ligatures w14:val="none"/>
        </w:rPr>
      </w:pPr>
      <w:r w:rsidRPr="00FC08FC">
        <w:rPr>
          <w:rFonts w:eastAsia="Times New Roman" w:cs="Times New Roman"/>
          <w:kern w:val="0"/>
          <w14:ligatures w14:val="none"/>
        </w:rPr>
        <w:t xml:space="preserve">A seca é um fenômeno natural recorrente nas regiões áridas e semiáridas, caracterizado por um processo gradual e progressivo, com impactos severos e duradouros sobre os ecossistemas, a economia e os modos de vida das populações rurais. Estes efeitos agravam o despovoamento e a desertificação dos territórios (MATIAS, 2023; LISTO </w:t>
      </w:r>
      <w:proofErr w:type="gramStart"/>
      <w:r w:rsidRPr="00FC08FC">
        <w:rPr>
          <w:rFonts w:eastAsia="Times New Roman" w:cs="Times New Roman"/>
          <w:kern w:val="0"/>
          <w14:ligatures w14:val="none"/>
        </w:rPr>
        <w:t>et</w:t>
      </w:r>
      <w:proofErr w:type="gramEnd"/>
      <w:r w:rsidRPr="00FC08FC">
        <w:rPr>
          <w:rFonts w:eastAsia="Times New Roman" w:cs="Times New Roman"/>
          <w:kern w:val="0"/>
          <w14:ligatures w14:val="none"/>
        </w:rPr>
        <w:t xml:space="preserve"> al., 2024). Com o agravamento das alterações climáticas globais, os períodos de estiagem tornaram-se mais frequentes e intensos, afetando especialmente os grupos sociais mais vulneráveis, como as populações do interior do distrito de </w:t>
      </w:r>
      <w:proofErr w:type="spellStart"/>
      <w:r w:rsidRPr="00FC08FC">
        <w:rPr>
          <w:rFonts w:eastAsia="Times New Roman" w:cs="Times New Roman"/>
          <w:kern w:val="0"/>
          <w14:ligatures w14:val="none"/>
        </w:rPr>
        <w:t>Massinga</w:t>
      </w:r>
      <w:proofErr w:type="spellEnd"/>
      <w:r w:rsidRPr="00FC08FC">
        <w:rPr>
          <w:rFonts w:eastAsia="Times New Roman" w:cs="Times New Roman"/>
          <w:kern w:val="0"/>
          <w14:ligatures w14:val="none"/>
        </w:rPr>
        <w:t>, na província de Inhambane (WILHITE, 2011; FAO, 2021; IPCC, 2021).</w:t>
      </w:r>
    </w:p>
    <w:p w14:paraId="377CC040" w14:textId="77777777" w:rsidR="00C6412C" w:rsidRPr="00FC08FC" w:rsidRDefault="00C6412C" w:rsidP="00C6412C">
      <w:pPr>
        <w:spacing w:before="100" w:beforeAutospacing="1" w:line="360" w:lineRule="auto"/>
        <w:ind w:firstLine="720"/>
        <w:jc w:val="both"/>
        <w:rPr>
          <w:rFonts w:eastAsia="Times New Roman" w:cs="Times New Roman"/>
          <w:kern w:val="0"/>
          <w14:ligatures w14:val="none"/>
        </w:rPr>
      </w:pPr>
      <w:r w:rsidRPr="00FC08FC">
        <w:rPr>
          <w:rFonts w:eastAsia="Times New Roman" w:cs="Times New Roman"/>
          <w:kern w:val="0"/>
          <w14:ligatures w14:val="none"/>
        </w:rPr>
        <w:t>Embora existam compromissos internacionais, como o Acordo de Paris (UNFCCC, 2015), que exigem ações urgentes e mitigadoras para conter o aquecimento global, os relatórios do IPCC continuam a evidenciar a insuficiência e, muitas vezes, o não cumprimento destes compromissos. Em muitos contextos, inclusive em Moçambique, verifica-se que os recursos financeiros e logísticos destinados à mitigação dos impactos da seca e de outros desastres naturais, como ciclones, são frequentemente desviados por motivos de corrupção e ganância. Esta má gestão compromete profundamente a eficácia das políticas públicas e dos programas de ajuda humanitária.</w:t>
      </w:r>
    </w:p>
    <w:p w14:paraId="310398CA" w14:textId="77777777" w:rsidR="00C6412C" w:rsidRPr="00FC08FC" w:rsidRDefault="00C6412C" w:rsidP="00C6412C">
      <w:pPr>
        <w:spacing w:before="100" w:beforeAutospacing="1" w:line="360" w:lineRule="auto"/>
        <w:ind w:firstLine="720"/>
        <w:jc w:val="both"/>
        <w:rPr>
          <w:rFonts w:eastAsia="Times New Roman" w:cs="Times New Roman"/>
          <w:kern w:val="0"/>
          <w14:ligatures w14:val="none"/>
        </w:rPr>
      </w:pPr>
      <w:r w:rsidRPr="00FC08FC">
        <w:rPr>
          <w:rFonts w:eastAsia="Times New Roman" w:cs="Times New Roman"/>
          <w:kern w:val="0"/>
          <w14:ligatures w14:val="none"/>
        </w:rPr>
        <w:t xml:space="preserve">Apesar de haver esforços e recursos teoricamente disponibilizados para apoiar as comunidades afetadas, estes nem sempre chegam aos verdadeiros beneficiários. Muitos fundos destinados ao desenvolvimento rural sustentável, à segurança alimentar e à adaptação climática são desviados ou mal aplicados, o que agrava ainda mais a situação de vulnerabilidade extrema em que se encontra </w:t>
      </w:r>
      <w:r w:rsidRPr="00FC08FC">
        <w:rPr>
          <w:rFonts w:eastAsia="Times New Roman" w:cs="Times New Roman"/>
          <w:kern w:val="0"/>
          <w14:ligatures w14:val="none"/>
        </w:rPr>
        <w:lastRenderedPageBreak/>
        <w:t>grande parte da população. O resultado é um ciclo contínuo de pobreza, migração forçada e dependência de ajuda externa (INE, 2010; CORRÊA, 2022; FAO, 2021).</w:t>
      </w:r>
    </w:p>
    <w:p w14:paraId="52B4B99A" w14:textId="68225CE2" w:rsidR="00C6412C" w:rsidRPr="00FC08FC" w:rsidRDefault="00C6412C" w:rsidP="00C6412C">
      <w:pPr>
        <w:spacing w:before="100" w:beforeAutospacing="1" w:line="360" w:lineRule="auto"/>
        <w:ind w:firstLine="720"/>
        <w:jc w:val="both"/>
        <w:rPr>
          <w:rFonts w:eastAsia="Times New Roman" w:cs="Times New Roman"/>
          <w:kern w:val="0"/>
          <w14:ligatures w14:val="none"/>
        </w:rPr>
      </w:pPr>
      <w:r w:rsidRPr="00FC08FC">
        <w:rPr>
          <w:rFonts w:eastAsia="Times New Roman" w:cs="Times New Roman"/>
          <w:kern w:val="0"/>
          <w14:ligatures w14:val="none"/>
        </w:rPr>
        <w:t>Neste contexto crítico, os Sistemas Agroflorestais (</w:t>
      </w:r>
      <w:proofErr w:type="spellStart"/>
      <w:r w:rsidRPr="00FC08FC">
        <w:rPr>
          <w:rFonts w:eastAsia="Times New Roman" w:cs="Times New Roman"/>
          <w:kern w:val="0"/>
          <w14:ligatures w14:val="none"/>
        </w:rPr>
        <w:t>SAFs</w:t>
      </w:r>
      <w:proofErr w:type="spellEnd"/>
      <w:r w:rsidRPr="00FC08FC">
        <w:rPr>
          <w:rFonts w:eastAsia="Times New Roman" w:cs="Times New Roman"/>
          <w:kern w:val="0"/>
          <w14:ligatures w14:val="none"/>
        </w:rPr>
        <w:t xml:space="preserve">) emergem como uma alternativa sustentável e </w:t>
      </w:r>
      <w:proofErr w:type="spellStart"/>
      <w:r w:rsidRPr="00FC08FC">
        <w:rPr>
          <w:rFonts w:eastAsia="Times New Roman" w:cs="Times New Roman"/>
          <w:kern w:val="0"/>
          <w14:ligatures w14:val="none"/>
        </w:rPr>
        <w:t>resiliente</w:t>
      </w:r>
      <w:proofErr w:type="spellEnd"/>
      <w:r w:rsidRPr="00FC08FC">
        <w:rPr>
          <w:rFonts w:eastAsia="Times New Roman" w:cs="Times New Roman"/>
          <w:kern w:val="0"/>
          <w14:ligatures w14:val="none"/>
        </w:rPr>
        <w:t xml:space="preserve"> para enfrentar os desafios ambientais e sociais nas regiões afetadas. </w:t>
      </w:r>
      <w:proofErr w:type="gramStart"/>
      <w:r w:rsidRPr="00FC08FC">
        <w:rPr>
          <w:rFonts w:eastAsia="Times New Roman" w:cs="Times New Roman"/>
          <w:kern w:val="0"/>
          <w14:ligatures w14:val="none"/>
        </w:rPr>
        <w:t>Assentes</w:t>
      </w:r>
      <w:proofErr w:type="gramEnd"/>
      <w:r w:rsidRPr="00FC08FC">
        <w:rPr>
          <w:rFonts w:eastAsia="Times New Roman" w:cs="Times New Roman"/>
          <w:kern w:val="0"/>
          <w14:ligatures w14:val="none"/>
        </w:rPr>
        <w:t xml:space="preserve"> nos princípios da agroecologia e no conhecimento local, os </w:t>
      </w:r>
      <w:proofErr w:type="spellStart"/>
      <w:r w:rsidRPr="00FC08FC">
        <w:rPr>
          <w:rFonts w:eastAsia="Times New Roman" w:cs="Times New Roman"/>
          <w:kern w:val="0"/>
          <w14:ligatures w14:val="none"/>
        </w:rPr>
        <w:t>SAFs</w:t>
      </w:r>
      <w:proofErr w:type="spellEnd"/>
      <w:r w:rsidRPr="00FC08FC">
        <w:rPr>
          <w:rFonts w:eastAsia="Times New Roman" w:cs="Times New Roman"/>
          <w:kern w:val="0"/>
          <w14:ligatures w14:val="none"/>
        </w:rPr>
        <w:t xml:space="preserve"> promovem a restauração ecológica, a diversificação da produção e a segurança alimentar, oferecendo um caminho viável para a adaptação das comunidades à escassez hídrica (ALTIERI, 2009; PADOVAN, 2022).</w:t>
      </w:r>
    </w:p>
    <w:p w14:paraId="4EA02841" w14:textId="77777777" w:rsidR="00931F6F" w:rsidRPr="00FC08FC" w:rsidRDefault="00931F6F" w:rsidP="00931F6F">
      <w:pPr>
        <w:spacing w:before="100" w:beforeAutospacing="1" w:line="360" w:lineRule="auto"/>
        <w:ind w:firstLine="720"/>
        <w:jc w:val="both"/>
        <w:rPr>
          <w:rFonts w:eastAsia="Times New Roman" w:cs="Times New Roman"/>
          <w:kern w:val="0"/>
          <w:lang w:val="pt-PT"/>
          <w14:ligatures w14:val="none"/>
        </w:rPr>
      </w:pPr>
      <w:r w:rsidRPr="00FC08FC">
        <w:rPr>
          <w:rFonts w:eastAsia="Times New Roman" w:cs="Times New Roman"/>
          <w:kern w:val="0"/>
          <w:lang w:val="pt-PT"/>
          <w14:ligatures w14:val="none"/>
        </w:rPr>
        <w:t>Este trabalho propõe-se a analisar o papel da agrofloresta como estratégia de adaptação sustentável à seca no distrito de Massinga, destacando as práticas em uso, os impactos socioeconómicos e ambientais, bem como os obstáculos estruturais que impedem a sua expansão. A agrofloresta não só pode impulsionar o desenvolvimento sustentável, mas também fortalecer economias solidárias e resilientes, em consonância com os Objetivos de Desenvolvimento Sustentável (ODS) e com a Agenda 2063 da União Africana.</w:t>
      </w:r>
    </w:p>
    <w:p w14:paraId="211BF832" w14:textId="1F9CA473" w:rsidR="00931F6F" w:rsidRPr="00FC08FC" w:rsidRDefault="00931F6F" w:rsidP="00931F6F">
      <w:pPr>
        <w:spacing w:before="100" w:beforeAutospacing="1" w:line="360" w:lineRule="auto"/>
        <w:ind w:firstLine="720"/>
        <w:jc w:val="both"/>
        <w:rPr>
          <w:rFonts w:eastAsia="Times New Roman" w:cs="Times New Roman"/>
          <w:kern w:val="0"/>
          <w:lang w:val="pt-PT"/>
          <w14:ligatures w14:val="none"/>
        </w:rPr>
      </w:pPr>
      <w:r w:rsidRPr="00FC08FC">
        <w:rPr>
          <w:rFonts w:eastAsia="Times New Roman" w:cs="Times New Roman"/>
          <w:kern w:val="0"/>
          <w:lang w:val="pt-PT"/>
          <w14:ligatures w14:val="none"/>
        </w:rPr>
        <w:t>Contudo, sem uma gestão transparente, sem o fortalecimento das instituições e sem políticas públicas eficazes e livres de corrupção, os SAFs e outras estratégias de adaptação climática continuarão a enfrentar sérias limitações. A falta de incentivos, o fraco acesso ao conhecimento técnico e o desvio de recursos perpetuam a vulnerabilidade das comunidades, comprometendo o seu direito a um futuro digno (AZEVEDO &amp; ESPELT, 2019; CORAGGIO, 2007).</w:t>
      </w:r>
    </w:p>
    <w:p w14:paraId="242A0453" w14:textId="62EA47AE" w:rsidR="00F008ED" w:rsidRPr="00FC08FC" w:rsidRDefault="00FC58F3" w:rsidP="00FC58F3">
      <w:pPr>
        <w:spacing w:before="100" w:beforeAutospacing="1" w:line="360" w:lineRule="auto"/>
        <w:ind w:firstLine="720"/>
        <w:jc w:val="both"/>
        <w:rPr>
          <w:rFonts w:eastAsia="Times New Roman" w:cs="Times New Roman"/>
          <w:kern w:val="0"/>
          <w14:ligatures w14:val="none"/>
        </w:rPr>
      </w:pPr>
      <w:r w:rsidRPr="00FC08FC">
        <w:rPr>
          <w:rFonts w:eastAsia="Times New Roman" w:cs="Times New Roman"/>
          <w:kern w:val="0"/>
          <w14:ligatures w14:val="none"/>
        </w:rPr>
        <w:t>METODOLOGIA DA PESQUISA.</w:t>
      </w:r>
    </w:p>
    <w:p w14:paraId="63A2C902" w14:textId="6D2A4D25" w:rsidR="00354E40" w:rsidRPr="00FC08FC" w:rsidRDefault="00354E40" w:rsidP="00354E40">
      <w:pPr>
        <w:spacing w:after="200" w:line="360" w:lineRule="auto"/>
        <w:ind w:firstLine="708"/>
        <w:jc w:val="both"/>
        <w:rPr>
          <w:rFonts w:eastAsia="MS Mincho" w:cs="Times New Roman"/>
          <w:kern w:val="0"/>
          <w14:ligatures w14:val="none"/>
        </w:rPr>
      </w:pPr>
      <w:r w:rsidRPr="00FC08FC">
        <w:rPr>
          <w:rFonts w:eastAsia="MS Mincho" w:cs="Times New Roman"/>
          <w:kern w:val="0"/>
          <w14:ligatures w14:val="none"/>
        </w:rPr>
        <w:t xml:space="preserve"> A pesquisa combinou métodos qualitativos com base em dados primários obtidos através de observações diretas, entrevistas semiestruturadas e oficinas </w:t>
      </w:r>
      <w:r w:rsidRPr="00FC08FC">
        <w:rPr>
          <w:rFonts w:eastAsia="MS Mincho" w:cs="Times New Roman"/>
          <w:kern w:val="0"/>
          <w14:ligatures w14:val="none"/>
        </w:rPr>
        <w:lastRenderedPageBreak/>
        <w:t>participativas. O Diagnóstico Rural Participativo Emancipador (DRPE) foi utilizado para identificar áreas mais afetadas pela seca e mapear estratégias locais de resiliência (PEREIRA &amp; LITTLE, 2000). As entrevistas envolveram agricultores familiares, líderes comunitários e técnicos agropecuários</w:t>
      </w:r>
      <w:r w:rsidR="001D45F9" w:rsidRPr="00FC08FC">
        <w:rPr>
          <w:rFonts w:eastAsia="MS Mincho" w:cs="Times New Roman"/>
          <w:kern w:val="0"/>
          <w14:ligatures w14:val="none"/>
        </w:rPr>
        <w:t>, usando a língua oficial portuguesa e local “</w:t>
      </w:r>
      <w:proofErr w:type="spellStart"/>
      <w:r w:rsidR="001D45F9" w:rsidRPr="00FC08FC">
        <w:rPr>
          <w:rFonts w:eastAsia="MS Mincho" w:cs="Times New Roman"/>
          <w:kern w:val="0"/>
          <w14:ligatures w14:val="none"/>
        </w:rPr>
        <w:t>Xitsua</w:t>
      </w:r>
      <w:proofErr w:type="spellEnd"/>
      <w:r w:rsidR="001D45F9" w:rsidRPr="00FC08FC">
        <w:rPr>
          <w:rFonts w:eastAsia="MS Mincho" w:cs="Times New Roman"/>
          <w:kern w:val="0"/>
          <w14:ligatures w14:val="none"/>
        </w:rPr>
        <w:t>” de acordo com o nível de escolaridade, o que auxiliou na obtenção de dados fiáveis</w:t>
      </w:r>
      <w:r w:rsidRPr="00FC08FC">
        <w:rPr>
          <w:rFonts w:eastAsia="MS Mincho" w:cs="Times New Roman"/>
          <w:kern w:val="0"/>
          <w14:ligatures w14:val="none"/>
        </w:rPr>
        <w:t>.</w:t>
      </w:r>
    </w:p>
    <w:p w14:paraId="770649AF" w14:textId="77777777" w:rsidR="00354E40" w:rsidRPr="00FC08FC" w:rsidRDefault="00354E40" w:rsidP="00354E40">
      <w:pPr>
        <w:spacing w:after="200" w:line="360" w:lineRule="auto"/>
        <w:ind w:firstLine="708"/>
        <w:jc w:val="both"/>
        <w:rPr>
          <w:rFonts w:eastAsia="MS Mincho" w:cs="Times New Roman"/>
          <w:kern w:val="0"/>
          <w14:ligatures w14:val="none"/>
        </w:rPr>
      </w:pPr>
      <w:r w:rsidRPr="00FC08FC">
        <w:rPr>
          <w:rFonts w:eastAsia="MS Mincho" w:cs="Times New Roman"/>
          <w:kern w:val="0"/>
          <w14:ligatures w14:val="none"/>
        </w:rPr>
        <w:t xml:space="preserve">Complementarmente, realizou-se uma revisão bibliográfica não sistemática com foco na literatura sobre agroecologia, </w:t>
      </w:r>
      <w:proofErr w:type="spellStart"/>
      <w:r w:rsidRPr="00FC08FC">
        <w:rPr>
          <w:rFonts w:eastAsia="MS Mincho" w:cs="Times New Roman"/>
          <w:kern w:val="0"/>
          <w14:ligatures w14:val="none"/>
        </w:rPr>
        <w:t>agrofloresta</w:t>
      </w:r>
      <w:proofErr w:type="spellEnd"/>
      <w:r w:rsidRPr="00FC08FC">
        <w:rPr>
          <w:rFonts w:eastAsia="MS Mincho" w:cs="Times New Roman"/>
          <w:kern w:val="0"/>
          <w14:ligatures w14:val="none"/>
        </w:rPr>
        <w:t xml:space="preserve"> e adaptação climática (ALTIERI, 2009; GIL, 2008; DA SILVA &amp; DE AZEVEDO, 2022).</w:t>
      </w:r>
    </w:p>
    <w:p w14:paraId="75FE12C8" w14:textId="3830D806" w:rsidR="00F008ED" w:rsidRPr="00FC08FC" w:rsidRDefault="00F008ED" w:rsidP="00F008ED">
      <w:pPr>
        <w:spacing w:line="360" w:lineRule="auto"/>
        <w:ind w:firstLine="708"/>
        <w:jc w:val="both"/>
        <w:rPr>
          <w:rFonts w:eastAsia="MS Mincho" w:cs="Times New Roman"/>
          <w:kern w:val="0"/>
          <w14:ligatures w14:val="none"/>
        </w:rPr>
      </w:pPr>
      <w:r w:rsidRPr="00FC08FC">
        <w:rPr>
          <w:rFonts w:eastAsia="MS Mincho" w:cs="Times New Roman"/>
          <w:kern w:val="0"/>
          <w14:ligatures w14:val="none"/>
        </w:rPr>
        <w:t>DESCRIÇÃO DA ÁREA DE ESTUDO</w:t>
      </w:r>
    </w:p>
    <w:p w14:paraId="32C5A68A" w14:textId="77777777" w:rsidR="00681F3A" w:rsidRPr="00FC08FC" w:rsidRDefault="00F008ED" w:rsidP="00681F3A">
      <w:pPr>
        <w:spacing w:after="200" w:line="360" w:lineRule="auto"/>
        <w:ind w:firstLine="708"/>
        <w:jc w:val="both"/>
        <w:rPr>
          <w:rFonts w:eastAsia="Arial" w:cs="Times New Roman"/>
          <w:kern w:val="0"/>
          <w14:ligatures w14:val="none"/>
        </w:rPr>
      </w:pPr>
      <w:r w:rsidRPr="00FC08FC">
        <w:rPr>
          <w:rFonts w:eastAsia="Arial" w:cs="Times New Roman"/>
          <w:kern w:val="0"/>
          <w14:ligatures w14:val="none"/>
        </w:rPr>
        <w:t xml:space="preserve">O distrito de </w:t>
      </w:r>
      <w:proofErr w:type="spellStart"/>
      <w:r w:rsidRPr="00FC08FC">
        <w:rPr>
          <w:rFonts w:eastAsia="Arial" w:cs="Times New Roman"/>
          <w:kern w:val="0"/>
          <w14:ligatures w14:val="none"/>
        </w:rPr>
        <w:t>Massinga</w:t>
      </w:r>
      <w:proofErr w:type="spellEnd"/>
      <w:r w:rsidRPr="00FC08FC">
        <w:rPr>
          <w:rFonts w:eastAsia="Arial" w:cs="Times New Roman"/>
          <w:kern w:val="0"/>
          <w14:ligatures w14:val="none"/>
        </w:rPr>
        <w:t xml:space="preserve"> é um espaço com limites geográficos, localizado na maior área costeira da província de Inhambane, em Moçambique. Com uma área de 7.458 km², é banhado pelo Oceano Índico, ao longo de 83 km, o que nos últimos anos lhe confere o efeito do clima das monções, agravando a seca e estiagem naquela região. </w:t>
      </w:r>
    </w:p>
    <w:p w14:paraId="73FCEA73" w14:textId="6392D8E5" w:rsidR="00F008ED" w:rsidRPr="00FC08FC" w:rsidRDefault="00F008ED" w:rsidP="00681F3A">
      <w:pPr>
        <w:spacing w:after="200" w:line="360" w:lineRule="auto"/>
        <w:ind w:firstLine="708"/>
        <w:jc w:val="both"/>
        <w:rPr>
          <w:rFonts w:eastAsia="Calibri" w:cs="Times New Roman"/>
          <w:kern w:val="0"/>
          <w:lang w:val="pt-PT"/>
          <w14:ligatures w14:val="none"/>
        </w:rPr>
      </w:pPr>
      <w:r w:rsidRPr="00FC08FC">
        <w:rPr>
          <w:rFonts w:eastAsia="Calibri" w:cs="Times New Roman"/>
          <w:kern w:val="0"/>
          <w:lang w:val="pt-PT"/>
          <w14:ligatures w14:val="none"/>
        </w:rPr>
        <w:t>Em Massinga, com o</w:t>
      </w:r>
      <w:r w:rsidRPr="00FC08FC">
        <w:rPr>
          <w:rFonts w:ascii="Times New Roman" w:eastAsia="Calibri" w:hAnsi="Times New Roman" w:cs="Times New Roman"/>
          <w:kern w:val="0"/>
          <w:lang w:val="pt-PT"/>
          <w14:ligatures w14:val="none"/>
        </w:rPr>
        <w:t xml:space="preserve"> </w:t>
      </w:r>
      <w:r w:rsidRPr="00FC08FC">
        <w:rPr>
          <w:rFonts w:eastAsia="Calibri" w:cs="Times New Roman"/>
          <w:kern w:val="0"/>
          <w:lang w:val="pt-PT"/>
          <w14:ligatures w14:val="none"/>
        </w:rPr>
        <w:t>seu clima tropical atípico, de longos períodos de estiagem e seca, com temperaturas que variam de 19 C a 36 C, apresenta duas estações distintas: a chuvosa (de outubro a março) e a seca (de abril a setembro). Recebe na costa até 1.200 mm anuais e apenas 650 a 750 mm no interior por ano (MICOA, 2007) de chuva.  Os solos são do tipo, franco-arenosos e argilosos e altas temperaturas, à medida que caminha para o interior, intensificam a deficiência hídrica. O clima mais seco no interior e úmido na costa e a escassez de recursos hídricos, bem como a degradação do solo, ameaçam cada vez mais a sustentabilidade comunitária</w:t>
      </w:r>
      <w:r w:rsidRPr="00FC08FC">
        <w:rPr>
          <w:rFonts w:ascii="Times New Roman" w:eastAsia="Calibri" w:hAnsi="Times New Roman" w:cs="Times New Roman"/>
          <w:kern w:val="0"/>
          <w:lang w:val="pt-PT"/>
          <w14:ligatures w14:val="none"/>
        </w:rPr>
        <w:t>.</w:t>
      </w:r>
      <w:r w:rsidRPr="00FC08FC">
        <w:rPr>
          <w:rFonts w:eastAsia="Calibri" w:cs="Times New Roman"/>
          <w:kern w:val="0"/>
          <w:lang w:val="pt-PT"/>
          <w14:ligatures w14:val="none"/>
        </w:rPr>
        <w:t xml:space="preserve">  </w:t>
      </w:r>
    </w:p>
    <w:p w14:paraId="6468C730" w14:textId="4B28C443" w:rsidR="00F008ED" w:rsidRPr="00FC08FC" w:rsidRDefault="00F008ED" w:rsidP="00F008ED">
      <w:pPr>
        <w:jc w:val="both"/>
        <w:rPr>
          <w:rFonts w:ascii="Times New Roman" w:eastAsia="Calibri" w:hAnsi="Times New Roman" w:cs="Times New Roman"/>
          <w:kern w:val="0"/>
          <w:lang w:val="pt-PT"/>
          <w14:ligatures w14:val="none"/>
        </w:rPr>
      </w:pPr>
      <w:r w:rsidRPr="00FC08FC">
        <w:rPr>
          <w:rFonts w:eastAsia="Calibri" w:cs="Times New Roman"/>
          <w:kern w:val="0"/>
          <w:lang w:val="pt-PT"/>
          <w14:ligatures w14:val="none"/>
        </w:rPr>
        <w:t xml:space="preserve">Mapa </w:t>
      </w:r>
      <w:proofErr w:type="gramStart"/>
      <w:r w:rsidRPr="00FC08FC">
        <w:rPr>
          <w:rFonts w:eastAsia="Calibri" w:cs="Times New Roman"/>
          <w:kern w:val="0"/>
          <w:lang w:val="pt-PT"/>
          <w14:ligatures w14:val="none"/>
        </w:rPr>
        <w:t>1</w:t>
      </w:r>
      <w:proofErr w:type="gramEnd"/>
      <w:r w:rsidRPr="00FC08FC">
        <w:rPr>
          <w:rFonts w:eastAsia="Calibri" w:cs="Times New Roman"/>
          <w:kern w:val="0"/>
          <w:lang w:val="pt-PT"/>
          <w14:ligatures w14:val="none"/>
        </w:rPr>
        <w:t xml:space="preserve">: localizacao geografica do distrito de Massinga.  </w:t>
      </w:r>
    </w:p>
    <w:p w14:paraId="21221E31" w14:textId="66C2BDE4" w:rsidR="00F2679F" w:rsidRPr="00FC08FC" w:rsidRDefault="00F2679F" w:rsidP="00544B61">
      <w:pPr>
        <w:spacing w:line="360" w:lineRule="auto"/>
        <w:ind w:firstLine="708"/>
        <w:jc w:val="both"/>
        <w:rPr>
          <w:rFonts w:eastAsia="Arial" w:cs="Arial"/>
        </w:rPr>
      </w:pPr>
      <w:r w:rsidRPr="00FC08FC">
        <w:rPr>
          <w:rFonts w:eastAsia="Arial" w:cs="Arial"/>
          <w:noProof/>
          <w:lang w:val="en-US"/>
        </w:rPr>
        <w:lastRenderedPageBreak/>
        <w:drawing>
          <wp:inline distT="0" distB="0" distL="0" distR="0" wp14:anchorId="0C67D7A2" wp14:editId="7C9E79D6">
            <wp:extent cx="5573864" cy="3154886"/>
            <wp:effectExtent l="0" t="0" r="8255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988" cy="3161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734AAD" w14:textId="77777777" w:rsidR="00681F3A" w:rsidRPr="00FC08FC" w:rsidRDefault="00354E40" w:rsidP="00354E40">
      <w:pPr>
        <w:spacing w:line="360" w:lineRule="auto"/>
        <w:jc w:val="both"/>
        <w:rPr>
          <w:rFonts w:eastAsia="Arial" w:cs="Arial"/>
        </w:rPr>
      </w:pPr>
      <w:r w:rsidRPr="00FC08FC">
        <w:rPr>
          <w:rFonts w:eastAsia="Arial" w:cs="Arial"/>
        </w:rPr>
        <w:t xml:space="preserve"> </w:t>
      </w:r>
    </w:p>
    <w:p w14:paraId="6E530CF3" w14:textId="6D1C85E4" w:rsidR="00681F3A" w:rsidRPr="00FC08FC" w:rsidRDefault="001D45F9" w:rsidP="00354E40">
      <w:pPr>
        <w:spacing w:line="360" w:lineRule="auto"/>
        <w:jc w:val="both"/>
        <w:rPr>
          <w:rFonts w:eastAsia="Arial" w:cs="Arial"/>
        </w:rPr>
      </w:pPr>
      <w:r w:rsidRPr="00FC08FC">
        <w:rPr>
          <w:rFonts w:eastAsia="Arial" w:cs="Arial"/>
        </w:rPr>
        <w:t>DESENVOLVIMENTO</w:t>
      </w:r>
    </w:p>
    <w:p w14:paraId="5CD7AFF5" w14:textId="78DC7CAE" w:rsidR="00931F6F" w:rsidRPr="00FC08FC" w:rsidRDefault="00931F6F" w:rsidP="00931F6F">
      <w:pPr>
        <w:spacing w:line="360" w:lineRule="auto"/>
        <w:ind w:firstLine="708"/>
        <w:jc w:val="both"/>
        <w:rPr>
          <w:rFonts w:eastAsia="Arial" w:cs="Arial"/>
        </w:rPr>
      </w:pPr>
      <w:r w:rsidRPr="00FC08FC">
        <w:rPr>
          <w:rFonts w:eastAsia="Arial" w:cs="Arial"/>
          <w:bCs/>
        </w:rPr>
        <w:t>A URGÊNCIA DA AÇÃO E O PAPEL DA AGROFLORESTA.</w:t>
      </w:r>
    </w:p>
    <w:p w14:paraId="59862364" w14:textId="77777777" w:rsidR="00931F6F" w:rsidRPr="00FC08FC" w:rsidRDefault="00931F6F" w:rsidP="00931F6F">
      <w:pPr>
        <w:spacing w:line="360" w:lineRule="auto"/>
        <w:ind w:firstLine="708"/>
        <w:jc w:val="both"/>
        <w:rPr>
          <w:rFonts w:eastAsia="Arial" w:cs="Arial"/>
        </w:rPr>
      </w:pPr>
      <w:r w:rsidRPr="00FC08FC">
        <w:rPr>
          <w:rFonts w:eastAsia="Arial" w:cs="Arial"/>
        </w:rPr>
        <w:t xml:space="preserve">Diante da crescente ineficácia das políticas públicas e da má gestão dos recursos destinados às populações rurais, é inegável que a crise provocada pela seca em regiões como </w:t>
      </w:r>
      <w:proofErr w:type="spellStart"/>
      <w:r w:rsidRPr="00FC08FC">
        <w:rPr>
          <w:rFonts w:eastAsia="Arial" w:cs="Arial"/>
        </w:rPr>
        <w:t>Massinga</w:t>
      </w:r>
      <w:proofErr w:type="spellEnd"/>
      <w:r w:rsidRPr="00FC08FC">
        <w:rPr>
          <w:rFonts w:eastAsia="Arial" w:cs="Arial"/>
        </w:rPr>
        <w:t xml:space="preserve"> transcende a dimensão ambiental — trata-se de uma crise política, ética e estrutural. Diversos estudos e relatórios denunciam o desvio de fundos humanitários e ambientais por práticas corruptas, que impedem </w:t>
      </w:r>
      <w:r w:rsidRPr="00FC08FC">
        <w:rPr>
          <w:rFonts w:eastAsia="Arial" w:cs="Arial"/>
        </w:rPr>
        <w:lastRenderedPageBreak/>
        <w:t>que os apoios cheguem aos seus legítimos beneficiários (TRANSPARENCY INTERNATIONAL, 2020; ONU-HABITAT, 2021).</w:t>
      </w:r>
    </w:p>
    <w:p w14:paraId="0A08A7EC" w14:textId="77777777" w:rsidR="00931F6F" w:rsidRPr="00FC08FC" w:rsidRDefault="00931F6F" w:rsidP="00931F6F">
      <w:pPr>
        <w:spacing w:line="360" w:lineRule="auto"/>
        <w:ind w:firstLine="708"/>
        <w:jc w:val="both"/>
        <w:rPr>
          <w:rFonts w:eastAsia="Arial" w:cs="Arial"/>
        </w:rPr>
      </w:pPr>
      <w:r w:rsidRPr="00FC08FC">
        <w:rPr>
          <w:rFonts w:eastAsia="Arial" w:cs="Arial"/>
        </w:rPr>
        <w:t xml:space="preserve">Apesar de Moçambique ter recebido apoios significativos de organismos internacionais após eventos climáticos extremos como os ciclones </w:t>
      </w:r>
      <w:proofErr w:type="spellStart"/>
      <w:r w:rsidRPr="00FC08FC">
        <w:rPr>
          <w:rFonts w:eastAsia="Arial" w:cs="Arial"/>
        </w:rPr>
        <w:t>Idai</w:t>
      </w:r>
      <w:proofErr w:type="spellEnd"/>
      <w:r w:rsidRPr="00FC08FC">
        <w:rPr>
          <w:rFonts w:eastAsia="Arial" w:cs="Arial"/>
        </w:rPr>
        <w:t xml:space="preserve"> e Kenneth, múltiplos levantamentos revelam que grande parte desses recursos nunca chegou às comunidades mais afetadas, ficando retida em estruturas administrativas ou sendo desviada por esquemas de corrupção (HRW, 2020; UNDP, 2021). Esta realidade agrava ainda mais as condições de vida da população rural, empurrando milhares para situações de miséria extrema e migração forçada (CORRÊA, 2022; INE, 2010).</w:t>
      </w:r>
    </w:p>
    <w:p w14:paraId="091EAE21" w14:textId="77777777" w:rsidR="00931F6F" w:rsidRPr="00FC08FC" w:rsidRDefault="00931F6F" w:rsidP="00931F6F">
      <w:pPr>
        <w:spacing w:line="360" w:lineRule="auto"/>
        <w:ind w:firstLine="708"/>
        <w:jc w:val="both"/>
        <w:rPr>
          <w:rFonts w:eastAsia="Arial" w:cs="Arial"/>
        </w:rPr>
      </w:pPr>
      <w:r w:rsidRPr="00FC08FC">
        <w:rPr>
          <w:rFonts w:eastAsia="Arial" w:cs="Arial"/>
        </w:rPr>
        <w:t>Neste contexto crítico, os Sistemas Agroflorestais (</w:t>
      </w:r>
      <w:proofErr w:type="spellStart"/>
      <w:r w:rsidRPr="00FC08FC">
        <w:rPr>
          <w:rFonts w:eastAsia="Arial" w:cs="Arial"/>
        </w:rPr>
        <w:t>SAFs</w:t>
      </w:r>
      <w:proofErr w:type="spellEnd"/>
      <w:r w:rsidRPr="00FC08FC">
        <w:rPr>
          <w:rFonts w:eastAsia="Arial" w:cs="Arial"/>
        </w:rPr>
        <w:t xml:space="preserve">) surgem como uma alternativa concreta e comprovada para enfrentar não só os desafios climáticos, mas também os socioeconômicos. De acordo com </w:t>
      </w:r>
      <w:proofErr w:type="spellStart"/>
      <w:r w:rsidRPr="00FC08FC">
        <w:rPr>
          <w:rFonts w:eastAsia="Arial" w:cs="Arial"/>
        </w:rPr>
        <w:t>Altieri</w:t>
      </w:r>
      <w:proofErr w:type="spellEnd"/>
      <w:r w:rsidRPr="00FC08FC">
        <w:rPr>
          <w:rFonts w:eastAsia="Arial" w:cs="Arial"/>
        </w:rPr>
        <w:t xml:space="preserve"> (2009) e Padovan (2022), os </w:t>
      </w:r>
      <w:proofErr w:type="spellStart"/>
      <w:r w:rsidRPr="00FC08FC">
        <w:rPr>
          <w:rFonts w:eastAsia="Arial" w:cs="Arial"/>
        </w:rPr>
        <w:t>SAFs</w:t>
      </w:r>
      <w:proofErr w:type="spellEnd"/>
      <w:r w:rsidRPr="00FC08FC">
        <w:rPr>
          <w:rFonts w:eastAsia="Arial" w:cs="Arial"/>
        </w:rPr>
        <w:t xml:space="preserve"> promovem a resiliência ecológica, aumentam a biodiversidade e oferecem múltiplos benefícios econômicos às comunidades locais. A sua aplicação permite restaurar solos degradados, conservar recursos hídricos e fortalecer a segurança alimentar de forma sustentável.</w:t>
      </w:r>
    </w:p>
    <w:p w14:paraId="200E48EE" w14:textId="77777777" w:rsidR="00931F6F" w:rsidRPr="00FC08FC" w:rsidRDefault="00931F6F" w:rsidP="00931F6F">
      <w:pPr>
        <w:spacing w:line="360" w:lineRule="auto"/>
        <w:ind w:firstLine="708"/>
        <w:jc w:val="both"/>
        <w:rPr>
          <w:rFonts w:eastAsia="Arial" w:cs="Arial"/>
        </w:rPr>
      </w:pPr>
      <w:r w:rsidRPr="00FC08FC">
        <w:rPr>
          <w:rFonts w:eastAsia="Arial" w:cs="Arial"/>
        </w:rPr>
        <w:t xml:space="preserve">Além disso, estudos como os de Da Silva e de Azevedo (2022) reforçam que os </w:t>
      </w:r>
      <w:proofErr w:type="spellStart"/>
      <w:r w:rsidRPr="00FC08FC">
        <w:rPr>
          <w:rFonts w:eastAsia="Arial" w:cs="Arial"/>
        </w:rPr>
        <w:t>SAFs</w:t>
      </w:r>
      <w:proofErr w:type="spellEnd"/>
      <w:r w:rsidRPr="00FC08FC">
        <w:rPr>
          <w:rFonts w:eastAsia="Arial" w:cs="Arial"/>
        </w:rPr>
        <w:t xml:space="preserve"> respeitam os saberes tradicionais e favorecem modelos de desenvolvimento mais equitativos, especialmente em zonas onde as populações dependem da agricultura de sequeiro. No entanto, apesar das evidências, a adoção dos </w:t>
      </w:r>
      <w:proofErr w:type="spellStart"/>
      <w:r w:rsidRPr="00FC08FC">
        <w:rPr>
          <w:rFonts w:eastAsia="Arial" w:cs="Arial"/>
        </w:rPr>
        <w:t>SAFs</w:t>
      </w:r>
      <w:proofErr w:type="spellEnd"/>
      <w:r w:rsidRPr="00FC08FC">
        <w:rPr>
          <w:rFonts w:eastAsia="Arial" w:cs="Arial"/>
        </w:rPr>
        <w:t xml:space="preserve"> em Moçambique continua limitada, na maioria devido à falta de incentivos financeiros, apoio técnico e políticas públicas eficazes (AZEVEDO &amp; ESPELT, 2019).</w:t>
      </w:r>
    </w:p>
    <w:p w14:paraId="41469DAF" w14:textId="1B4A9332" w:rsidR="00931F6F" w:rsidRPr="00FC08FC" w:rsidRDefault="00931F6F" w:rsidP="00FC08FC">
      <w:pPr>
        <w:spacing w:before="240" w:line="360" w:lineRule="auto"/>
        <w:ind w:firstLine="708"/>
        <w:jc w:val="both"/>
        <w:rPr>
          <w:rFonts w:eastAsia="Arial" w:cs="Arial"/>
        </w:rPr>
      </w:pPr>
      <w:r w:rsidRPr="00FC08FC">
        <w:rPr>
          <w:rFonts w:eastAsia="Arial" w:cs="Arial"/>
        </w:rPr>
        <w:t xml:space="preserve">A ausência de uma estrutura de governança sólida, transparente e inclusiva continua a ser o principal obstáculo. Como sublinha </w:t>
      </w:r>
      <w:proofErr w:type="spellStart"/>
      <w:r w:rsidRPr="00FC08FC">
        <w:rPr>
          <w:rFonts w:eastAsia="Arial" w:cs="Arial"/>
        </w:rPr>
        <w:t>Coraggio</w:t>
      </w:r>
      <w:proofErr w:type="spellEnd"/>
      <w:r w:rsidRPr="00FC08FC">
        <w:rPr>
          <w:rFonts w:eastAsia="Arial" w:cs="Arial"/>
        </w:rPr>
        <w:t xml:space="preserve"> (2007), sem a democratização das decisões e dos recursos, as soluções sustentáveis </w:t>
      </w:r>
      <w:r w:rsidRPr="00FC08FC">
        <w:rPr>
          <w:rFonts w:eastAsia="Arial" w:cs="Arial"/>
        </w:rPr>
        <w:lastRenderedPageBreak/>
        <w:t xml:space="preserve">permanecerão marginais, sem capacidade de transformação estrutural. Portanto, é imperativo que os investimentos em </w:t>
      </w:r>
      <w:proofErr w:type="spellStart"/>
      <w:r w:rsidRPr="00FC08FC">
        <w:rPr>
          <w:rFonts w:eastAsia="Arial" w:cs="Arial"/>
        </w:rPr>
        <w:t>agrofloresta</w:t>
      </w:r>
      <w:proofErr w:type="spellEnd"/>
      <w:r w:rsidRPr="00FC08FC">
        <w:rPr>
          <w:rFonts w:eastAsia="Arial" w:cs="Arial"/>
        </w:rPr>
        <w:t xml:space="preserve"> sejam acompanhados de mecanismos de controlo social e responsabilização institucional.</w:t>
      </w:r>
    </w:p>
    <w:p w14:paraId="61BED522" w14:textId="77777777" w:rsidR="001D45F9" w:rsidRPr="00FC08FC" w:rsidRDefault="001D45F9" w:rsidP="00FC08FC">
      <w:pPr>
        <w:spacing w:before="240" w:line="360" w:lineRule="auto"/>
        <w:ind w:firstLine="708"/>
        <w:jc w:val="both"/>
        <w:rPr>
          <w:rFonts w:eastAsia="Arial" w:cs="Arial"/>
        </w:rPr>
      </w:pPr>
      <w:r w:rsidRPr="00FC08FC">
        <w:rPr>
          <w:rFonts w:eastAsia="Arial" w:cs="Arial"/>
        </w:rPr>
        <w:t>ADAPTAÇÃO AMBIENTAL E SUSTENTABILIDADE EM REGIÕES SEMIÁRIDAS.</w:t>
      </w:r>
    </w:p>
    <w:p w14:paraId="7103725C" w14:textId="77777777" w:rsidR="001D45F9" w:rsidRPr="00FC08FC" w:rsidRDefault="001D45F9" w:rsidP="00FC08FC">
      <w:pPr>
        <w:spacing w:before="240" w:line="360" w:lineRule="auto"/>
        <w:ind w:firstLine="708"/>
        <w:jc w:val="both"/>
        <w:rPr>
          <w:rFonts w:eastAsia="Arial" w:cs="Arial"/>
        </w:rPr>
      </w:pPr>
      <w:r w:rsidRPr="00FC08FC">
        <w:rPr>
          <w:rFonts w:eastAsia="Arial" w:cs="Arial"/>
        </w:rPr>
        <w:t xml:space="preserve">A adaptação ambiental como conjunto de processos, políticas e práticas orientadas para minimizar os impactos adversos das mudanças climáticas, permitindo que comunidades e ecossistemas vulneráveis ajustem suas estruturas e funções essenciais (NAPA, 2007; IPCC, 2014). Em regiões semiáridas de </w:t>
      </w:r>
      <w:proofErr w:type="spellStart"/>
      <w:r w:rsidRPr="00FC08FC">
        <w:rPr>
          <w:rFonts w:eastAsia="Arial" w:cs="Arial"/>
        </w:rPr>
        <w:t>Massinga</w:t>
      </w:r>
      <w:proofErr w:type="spellEnd"/>
      <w:r w:rsidRPr="00FC08FC">
        <w:rPr>
          <w:rFonts w:eastAsia="Arial" w:cs="Arial"/>
        </w:rPr>
        <w:t>, a adaptação envolve</w:t>
      </w:r>
      <w:proofErr w:type="gramStart"/>
      <w:r w:rsidRPr="00FC08FC">
        <w:rPr>
          <w:rFonts w:eastAsia="Arial" w:cs="Arial"/>
        </w:rPr>
        <w:t xml:space="preserve"> sobretudo</w:t>
      </w:r>
      <w:proofErr w:type="gramEnd"/>
      <w:r w:rsidRPr="00FC08FC">
        <w:rPr>
          <w:rFonts w:eastAsia="Arial" w:cs="Arial"/>
        </w:rPr>
        <w:t xml:space="preserve"> a gestão eficiente dos recursos naturais escassos – água e solo – e o fortalecimento das capacidades locais para enfrentar eventos climáticos extremos (SENAR, 2017; FAO, 2021).</w:t>
      </w:r>
    </w:p>
    <w:p w14:paraId="5E0DD84A" w14:textId="2D0EC561" w:rsidR="00354E40" w:rsidRPr="00FC08FC" w:rsidRDefault="00681F3A" w:rsidP="00FC08FC">
      <w:pPr>
        <w:spacing w:before="240" w:line="360" w:lineRule="auto"/>
        <w:ind w:firstLine="708"/>
        <w:jc w:val="both"/>
        <w:rPr>
          <w:rFonts w:eastAsia="Arial" w:cs="Arial"/>
        </w:rPr>
      </w:pPr>
      <w:r w:rsidRPr="00FC08FC">
        <w:rPr>
          <w:rFonts w:eastAsia="Arial" w:cs="Arial"/>
        </w:rPr>
        <w:t>ESTRATÉGIAS DE ADAPTAÇÃO EM REGIÕES VULNERÁVEIS AO CLIMA DE MASSINGA</w:t>
      </w:r>
    </w:p>
    <w:p w14:paraId="542F6E44" w14:textId="77777777" w:rsidR="00354E40" w:rsidRPr="00FC08FC" w:rsidRDefault="00354E40" w:rsidP="00681F3A">
      <w:pPr>
        <w:spacing w:line="360" w:lineRule="auto"/>
        <w:ind w:firstLine="360"/>
        <w:jc w:val="both"/>
        <w:rPr>
          <w:rFonts w:eastAsia="Arial" w:cs="Arial"/>
        </w:rPr>
      </w:pPr>
      <w:r w:rsidRPr="00FC08FC">
        <w:rPr>
          <w:rFonts w:eastAsia="Arial" w:cs="Arial"/>
        </w:rPr>
        <w:t xml:space="preserve">Em </w:t>
      </w:r>
      <w:proofErr w:type="spellStart"/>
      <w:r w:rsidRPr="00FC08FC">
        <w:rPr>
          <w:rFonts w:eastAsia="Arial" w:cs="Arial"/>
        </w:rPr>
        <w:t>Massinga</w:t>
      </w:r>
      <w:proofErr w:type="spellEnd"/>
      <w:r w:rsidRPr="00FC08FC">
        <w:rPr>
          <w:rFonts w:eastAsia="Arial" w:cs="Arial"/>
        </w:rPr>
        <w:t xml:space="preserve">, diversas estratégias de adaptação têm sido </w:t>
      </w:r>
      <w:proofErr w:type="gramStart"/>
      <w:r w:rsidRPr="00FC08FC">
        <w:rPr>
          <w:rFonts w:eastAsia="Arial" w:cs="Arial"/>
        </w:rPr>
        <w:t>implementadas</w:t>
      </w:r>
      <w:proofErr w:type="gramEnd"/>
      <w:r w:rsidRPr="00FC08FC">
        <w:rPr>
          <w:rFonts w:eastAsia="Arial" w:cs="Arial"/>
        </w:rPr>
        <w:t xml:space="preserve"> para conviver com os efeitos prolongados da seca:</w:t>
      </w:r>
    </w:p>
    <w:p w14:paraId="3AA6094F" w14:textId="16FD939F" w:rsidR="00354E40" w:rsidRPr="00FC08FC" w:rsidRDefault="001D45F9" w:rsidP="00681F3A">
      <w:pPr>
        <w:pStyle w:val="PargrafodaLista"/>
        <w:numPr>
          <w:ilvl w:val="0"/>
          <w:numId w:val="13"/>
        </w:numPr>
        <w:spacing w:line="360" w:lineRule="auto"/>
        <w:jc w:val="both"/>
        <w:rPr>
          <w:rFonts w:eastAsia="Arial" w:cs="Arial"/>
        </w:rPr>
      </w:pPr>
      <w:r w:rsidRPr="00FC08FC">
        <w:rPr>
          <w:rFonts w:eastAsia="Arial" w:cs="Arial"/>
        </w:rPr>
        <w:t>Gestão de recursos hídricos, mediante a</w:t>
      </w:r>
      <w:r w:rsidR="002B5CD0" w:rsidRPr="00FC08FC">
        <w:rPr>
          <w:rFonts w:eastAsia="Arial" w:cs="Arial"/>
        </w:rPr>
        <w:t xml:space="preserve"> construção de reservatórios: </w:t>
      </w:r>
      <w:r w:rsidRPr="00FC08FC">
        <w:rPr>
          <w:rFonts w:eastAsia="Arial" w:cs="Arial"/>
        </w:rPr>
        <w:t>cisternas e represas</w:t>
      </w:r>
      <w:r w:rsidR="002B5CD0" w:rsidRPr="00FC08FC">
        <w:rPr>
          <w:rFonts w:eastAsia="Arial" w:cs="Arial"/>
        </w:rPr>
        <w:t xml:space="preserve"> </w:t>
      </w:r>
      <w:r w:rsidR="00354E40" w:rsidRPr="00FC08FC">
        <w:rPr>
          <w:rFonts w:eastAsia="Arial" w:cs="Arial"/>
        </w:rPr>
        <w:t xml:space="preserve">captação de águas pluviais e </w:t>
      </w:r>
      <w:proofErr w:type="gramStart"/>
      <w:r w:rsidR="00354E40" w:rsidRPr="00FC08FC">
        <w:rPr>
          <w:rFonts w:eastAsia="Arial" w:cs="Arial"/>
        </w:rPr>
        <w:t>implementação</w:t>
      </w:r>
      <w:proofErr w:type="gramEnd"/>
      <w:r w:rsidR="00354E40" w:rsidRPr="00FC08FC">
        <w:rPr>
          <w:rFonts w:eastAsia="Arial" w:cs="Arial"/>
        </w:rPr>
        <w:t xml:space="preserve"> de </w:t>
      </w:r>
      <w:r w:rsidR="002B5CD0" w:rsidRPr="00FC08FC">
        <w:rPr>
          <w:rFonts w:eastAsia="Arial" w:cs="Arial"/>
        </w:rPr>
        <w:t>sistemas de irrigação eficiente (localizada e por necessidade).</w:t>
      </w:r>
    </w:p>
    <w:p w14:paraId="0EBFF70A" w14:textId="5D91F2E5" w:rsidR="00354E40" w:rsidRPr="00FC08FC" w:rsidRDefault="00354E40" w:rsidP="00681F3A">
      <w:pPr>
        <w:pStyle w:val="PargrafodaLista"/>
        <w:numPr>
          <w:ilvl w:val="0"/>
          <w:numId w:val="13"/>
        </w:numPr>
        <w:spacing w:line="360" w:lineRule="auto"/>
        <w:jc w:val="both"/>
        <w:rPr>
          <w:rFonts w:eastAsia="Arial" w:cs="Arial"/>
        </w:rPr>
      </w:pPr>
      <w:r w:rsidRPr="00FC08FC">
        <w:rPr>
          <w:rFonts w:eastAsia="Arial" w:cs="Arial"/>
        </w:rPr>
        <w:t xml:space="preserve">Agricultura climática inteligente: uso de cultivos resistentes à seca </w:t>
      </w:r>
      <w:r w:rsidR="002B5CD0" w:rsidRPr="00FC08FC">
        <w:rPr>
          <w:rFonts w:eastAsia="Arial" w:cs="Arial"/>
        </w:rPr>
        <w:t>(milho, amendoim, mandioca, batata-doce, feijões e caju)</w:t>
      </w:r>
      <w:r w:rsidRPr="00FC08FC">
        <w:rPr>
          <w:rFonts w:eastAsia="Arial" w:cs="Arial"/>
        </w:rPr>
        <w:t xml:space="preserve"> </w:t>
      </w:r>
      <w:r w:rsidR="002B5CD0" w:rsidRPr="00FC08FC">
        <w:rPr>
          <w:rFonts w:eastAsia="Arial" w:cs="Arial"/>
        </w:rPr>
        <w:t>e adoção</w:t>
      </w:r>
      <w:r w:rsidR="002B5CD0" w:rsidRPr="00FC08FC">
        <w:rPr>
          <w:rFonts w:eastAsia="Arial" w:cs="Arial"/>
        </w:rPr>
        <w:t xml:space="preserve"> </w:t>
      </w:r>
      <w:r w:rsidRPr="00FC08FC">
        <w:rPr>
          <w:rFonts w:eastAsia="Arial" w:cs="Arial"/>
        </w:rPr>
        <w:t>de sistemas agroflorestais</w:t>
      </w:r>
      <w:r w:rsidR="002B5CD0" w:rsidRPr="00FC08FC">
        <w:rPr>
          <w:rFonts w:eastAsia="Arial" w:cs="Arial"/>
        </w:rPr>
        <w:t xml:space="preserve"> e uso de canteiros-sombra.</w:t>
      </w:r>
    </w:p>
    <w:p w14:paraId="7574FE37" w14:textId="56B72CB8" w:rsidR="00354E40" w:rsidRPr="00FC08FC" w:rsidRDefault="00354E40" w:rsidP="00681F3A">
      <w:pPr>
        <w:pStyle w:val="PargrafodaLista"/>
        <w:numPr>
          <w:ilvl w:val="0"/>
          <w:numId w:val="13"/>
        </w:numPr>
        <w:spacing w:line="360" w:lineRule="auto"/>
        <w:jc w:val="both"/>
        <w:rPr>
          <w:rFonts w:eastAsia="Arial" w:cs="Arial"/>
        </w:rPr>
      </w:pPr>
      <w:r w:rsidRPr="00FC08FC">
        <w:rPr>
          <w:rFonts w:eastAsia="Arial" w:cs="Arial"/>
        </w:rPr>
        <w:t xml:space="preserve">Educação e capacitação: formação comunitária em práticas agrícolas </w:t>
      </w:r>
      <w:proofErr w:type="spellStart"/>
      <w:r w:rsidRPr="00FC08FC">
        <w:rPr>
          <w:rFonts w:eastAsia="Arial" w:cs="Arial"/>
        </w:rPr>
        <w:t>resilientes</w:t>
      </w:r>
      <w:proofErr w:type="spellEnd"/>
      <w:r w:rsidRPr="00FC08FC">
        <w:rPr>
          <w:rFonts w:eastAsia="Arial" w:cs="Arial"/>
        </w:rPr>
        <w:t xml:space="preserve"> e gestão sustentável.</w:t>
      </w:r>
    </w:p>
    <w:p w14:paraId="24497E0A" w14:textId="507886B3" w:rsidR="00354E40" w:rsidRPr="00FC08FC" w:rsidRDefault="00354E40" w:rsidP="00681F3A">
      <w:pPr>
        <w:pStyle w:val="PargrafodaLista"/>
        <w:numPr>
          <w:ilvl w:val="0"/>
          <w:numId w:val="13"/>
        </w:numPr>
        <w:spacing w:line="360" w:lineRule="auto"/>
        <w:jc w:val="both"/>
        <w:rPr>
          <w:rFonts w:eastAsia="Arial" w:cs="Arial"/>
        </w:rPr>
      </w:pPr>
      <w:r w:rsidRPr="00FC08FC">
        <w:rPr>
          <w:rFonts w:eastAsia="Arial" w:cs="Arial"/>
        </w:rPr>
        <w:t xml:space="preserve">Monitoramento ambiental: uso de planos </w:t>
      </w:r>
      <w:r w:rsidR="002B5CD0" w:rsidRPr="00FC08FC">
        <w:rPr>
          <w:rFonts w:eastAsia="Arial" w:cs="Arial"/>
        </w:rPr>
        <w:t xml:space="preserve">de contingência </w:t>
      </w:r>
      <w:r w:rsidRPr="00FC08FC">
        <w:rPr>
          <w:rFonts w:eastAsia="Arial" w:cs="Arial"/>
        </w:rPr>
        <w:t>e sistemas de alerta precoce para eventos climáticos extremos</w:t>
      </w:r>
      <w:r w:rsidR="002B5CD0" w:rsidRPr="00FC08FC">
        <w:rPr>
          <w:rFonts w:eastAsia="Arial" w:cs="Arial"/>
        </w:rPr>
        <w:t xml:space="preserve"> (ciclones)</w:t>
      </w:r>
      <w:r w:rsidRPr="00FC08FC">
        <w:rPr>
          <w:rFonts w:eastAsia="Arial" w:cs="Arial"/>
        </w:rPr>
        <w:t>.</w:t>
      </w:r>
    </w:p>
    <w:p w14:paraId="32751B6D" w14:textId="74B73594" w:rsidR="00354E40" w:rsidRPr="00FC08FC" w:rsidRDefault="00354E40" w:rsidP="00FC08FC">
      <w:pPr>
        <w:spacing w:line="360" w:lineRule="auto"/>
        <w:ind w:firstLine="708"/>
        <w:jc w:val="both"/>
        <w:rPr>
          <w:rFonts w:eastAsia="Arial" w:cs="Arial"/>
        </w:rPr>
      </w:pPr>
      <w:r w:rsidRPr="00FC08FC">
        <w:rPr>
          <w:rFonts w:eastAsia="Arial" w:cs="Arial"/>
        </w:rPr>
        <w:lastRenderedPageBreak/>
        <w:t>Outras abordagens complementares</w:t>
      </w:r>
      <w:r w:rsidR="002B5CD0" w:rsidRPr="00FC08FC">
        <w:rPr>
          <w:rFonts w:eastAsia="Arial" w:cs="Arial"/>
        </w:rPr>
        <w:t xml:space="preserve"> de ações mitigadoras dos eventos extremos</w:t>
      </w:r>
      <w:r w:rsidRPr="00FC08FC">
        <w:rPr>
          <w:rFonts w:eastAsia="Arial" w:cs="Arial"/>
        </w:rPr>
        <w:t xml:space="preserve"> incluem:</w:t>
      </w:r>
    </w:p>
    <w:p w14:paraId="58A4106D" w14:textId="44486B21" w:rsidR="00931F6F" w:rsidRPr="00FC08FC" w:rsidRDefault="002B5CD0" w:rsidP="00931F6F">
      <w:pPr>
        <w:pStyle w:val="PargrafodaLista"/>
        <w:numPr>
          <w:ilvl w:val="0"/>
          <w:numId w:val="11"/>
        </w:numPr>
        <w:spacing w:line="360" w:lineRule="auto"/>
        <w:jc w:val="both"/>
        <w:rPr>
          <w:rFonts w:eastAsia="Arial" w:cs="Arial"/>
        </w:rPr>
      </w:pPr>
      <w:r w:rsidRPr="00FC08FC">
        <w:rPr>
          <w:rFonts w:eastAsia="Arial" w:cs="Arial"/>
        </w:rPr>
        <w:t>Envolvimento comunitário, pela</w:t>
      </w:r>
      <w:r w:rsidR="00354E40" w:rsidRPr="00FC08FC">
        <w:rPr>
          <w:rFonts w:eastAsia="Arial" w:cs="Arial"/>
        </w:rPr>
        <w:t xml:space="preserve"> participação ativa das populações locais na construção e implementação das soluções adaptativas (ADGER </w:t>
      </w:r>
      <w:proofErr w:type="gramStart"/>
      <w:r w:rsidR="00354E40" w:rsidRPr="00FC08FC">
        <w:rPr>
          <w:rFonts w:eastAsia="Arial" w:cs="Arial"/>
        </w:rPr>
        <w:t>et</w:t>
      </w:r>
      <w:proofErr w:type="gramEnd"/>
      <w:r w:rsidR="00354E40" w:rsidRPr="00FC08FC">
        <w:rPr>
          <w:rFonts w:eastAsia="Arial" w:cs="Arial"/>
        </w:rPr>
        <w:t xml:space="preserve"> al., 2005);</w:t>
      </w:r>
      <w:r w:rsidRPr="00FC08FC">
        <w:rPr>
          <w:rFonts w:eastAsia="Arial" w:cs="Arial"/>
        </w:rPr>
        <w:t xml:space="preserve"> </w:t>
      </w:r>
      <w:r w:rsidR="00354E40" w:rsidRPr="00FC08FC">
        <w:rPr>
          <w:rFonts w:eastAsia="Arial" w:cs="Arial"/>
        </w:rPr>
        <w:t>Integração de conhecime</w:t>
      </w:r>
      <w:r w:rsidRPr="00FC08FC">
        <w:rPr>
          <w:rFonts w:eastAsia="Arial" w:cs="Arial"/>
        </w:rPr>
        <w:t>ntos tradicionais e científicos, mediante a</w:t>
      </w:r>
      <w:r w:rsidR="00354E40" w:rsidRPr="00FC08FC">
        <w:rPr>
          <w:rFonts w:eastAsia="Arial" w:cs="Arial"/>
        </w:rPr>
        <w:t xml:space="preserve"> combinação de saberes ancestrais com inovações tecnológicas (ALTIERI, 2012)</w:t>
      </w:r>
      <w:r w:rsidRPr="00FC08FC">
        <w:rPr>
          <w:rFonts w:eastAsia="Arial" w:cs="Arial"/>
        </w:rPr>
        <w:t xml:space="preserve"> e</w:t>
      </w:r>
      <w:r w:rsidR="00354E40" w:rsidRPr="00FC08FC">
        <w:rPr>
          <w:rFonts w:eastAsia="Arial" w:cs="Arial"/>
        </w:rPr>
        <w:t>;</w:t>
      </w:r>
      <w:r w:rsidRPr="00FC08FC">
        <w:rPr>
          <w:rFonts w:eastAsia="Arial" w:cs="Arial"/>
        </w:rPr>
        <w:t xml:space="preserve"> a </w:t>
      </w:r>
      <w:r w:rsidR="00931F6F" w:rsidRPr="00FC08FC">
        <w:rPr>
          <w:rFonts w:eastAsia="Arial" w:cs="Arial"/>
        </w:rPr>
        <w:t>r</w:t>
      </w:r>
      <w:r w:rsidRPr="00FC08FC">
        <w:rPr>
          <w:rFonts w:eastAsia="Arial" w:cs="Arial"/>
        </w:rPr>
        <w:t>evisão de políticas públicas de forma a</w:t>
      </w:r>
      <w:r w:rsidR="00354E40" w:rsidRPr="00FC08FC">
        <w:rPr>
          <w:rFonts w:eastAsia="Arial" w:cs="Arial"/>
        </w:rPr>
        <w:t xml:space="preserve"> priorizar a sustentabilidade em territórios vulneráveis (PELLING, 2011).</w:t>
      </w:r>
      <w:r w:rsidR="00931F6F" w:rsidRPr="00FC08FC">
        <w:rPr>
          <w:rFonts w:eastAsia="Arial" w:cs="Arial"/>
        </w:rPr>
        <w:t xml:space="preserve"> </w:t>
      </w:r>
    </w:p>
    <w:p w14:paraId="0F4F4190" w14:textId="29170F53" w:rsidR="00354E40" w:rsidRPr="00FC08FC" w:rsidRDefault="00354E40" w:rsidP="00FC08FC">
      <w:pPr>
        <w:spacing w:before="240" w:line="360" w:lineRule="auto"/>
        <w:ind w:left="360" w:firstLine="348"/>
        <w:jc w:val="both"/>
        <w:rPr>
          <w:rFonts w:eastAsia="Arial" w:cs="Arial"/>
        </w:rPr>
      </w:pPr>
      <w:r w:rsidRPr="00FC08FC">
        <w:rPr>
          <w:rFonts w:eastAsia="Arial" w:cs="Arial"/>
        </w:rPr>
        <w:t xml:space="preserve">Conforme Sachs (2004), em contextos de vulnerabilidade ambiental extrema como o de </w:t>
      </w:r>
      <w:proofErr w:type="spellStart"/>
      <w:r w:rsidRPr="00FC08FC">
        <w:rPr>
          <w:rFonts w:eastAsia="Arial" w:cs="Arial"/>
        </w:rPr>
        <w:t>Massinga</w:t>
      </w:r>
      <w:proofErr w:type="spellEnd"/>
      <w:r w:rsidRPr="00FC08FC">
        <w:rPr>
          <w:rFonts w:eastAsia="Arial" w:cs="Arial"/>
        </w:rPr>
        <w:t>, a sustentabilidade torna-se não apenas uma meta, mas um imperativo ético e prático para garantir a sobrevivência e a dignidade das populações.</w:t>
      </w:r>
    </w:p>
    <w:p w14:paraId="6E92E28A" w14:textId="5FBB9B6B" w:rsidR="00354E40" w:rsidRPr="00FC08FC" w:rsidRDefault="00681F3A" w:rsidP="00FC08FC">
      <w:pPr>
        <w:spacing w:before="240" w:line="360" w:lineRule="auto"/>
        <w:ind w:firstLine="708"/>
        <w:jc w:val="both"/>
        <w:rPr>
          <w:rFonts w:eastAsia="Arial" w:cs="Arial"/>
        </w:rPr>
      </w:pPr>
      <w:r w:rsidRPr="00FC08FC">
        <w:rPr>
          <w:rFonts w:eastAsia="Arial" w:cs="Arial"/>
        </w:rPr>
        <w:t>AÇÕES SUSTENTÁVEIS PARA CONVIVÊNCIA COM A SECA</w:t>
      </w:r>
    </w:p>
    <w:p w14:paraId="1409AEF0" w14:textId="77777777" w:rsidR="00354E40" w:rsidRPr="00FC08FC" w:rsidRDefault="00354E40" w:rsidP="00681F3A">
      <w:pPr>
        <w:spacing w:line="360" w:lineRule="auto"/>
        <w:ind w:firstLine="360"/>
        <w:jc w:val="both"/>
        <w:rPr>
          <w:rFonts w:eastAsia="Arial" w:cs="Arial"/>
        </w:rPr>
      </w:pPr>
      <w:r w:rsidRPr="00FC08FC">
        <w:rPr>
          <w:rFonts w:eastAsia="Arial" w:cs="Arial"/>
        </w:rPr>
        <w:t>As práticas sustentáveis mais relevantes em ambientes semiáridos incluem:</w:t>
      </w:r>
    </w:p>
    <w:p w14:paraId="5288E8C1" w14:textId="5406A47C" w:rsidR="00354E40" w:rsidRPr="00FC08FC" w:rsidRDefault="00354E40" w:rsidP="00681F3A">
      <w:pPr>
        <w:pStyle w:val="PargrafodaLista"/>
        <w:numPr>
          <w:ilvl w:val="0"/>
          <w:numId w:val="9"/>
        </w:numPr>
        <w:spacing w:line="360" w:lineRule="auto"/>
        <w:jc w:val="both"/>
        <w:rPr>
          <w:rFonts w:eastAsia="Arial" w:cs="Arial"/>
        </w:rPr>
      </w:pPr>
      <w:r w:rsidRPr="00FC08FC">
        <w:rPr>
          <w:rFonts w:eastAsia="Arial" w:cs="Arial"/>
        </w:rPr>
        <w:t>Técnicas de conservação do solo, como cobertura morta (</w:t>
      </w:r>
      <w:proofErr w:type="spellStart"/>
      <w:r w:rsidRPr="00FC08FC">
        <w:rPr>
          <w:rFonts w:eastAsia="Arial" w:cs="Arial"/>
        </w:rPr>
        <w:t>mulching</w:t>
      </w:r>
      <w:proofErr w:type="spellEnd"/>
      <w:r w:rsidRPr="00FC08FC">
        <w:rPr>
          <w:rFonts w:eastAsia="Arial" w:cs="Arial"/>
        </w:rPr>
        <w:t>);</w:t>
      </w:r>
    </w:p>
    <w:p w14:paraId="69561D76" w14:textId="5516E9E5" w:rsidR="00354E40" w:rsidRPr="00FC08FC" w:rsidRDefault="00354E40" w:rsidP="00681F3A">
      <w:pPr>
        <w:pStyle w:val="PargrafodaLista"/>
        <w:numPr>
          <w:ilvl w:val="0"/>
          <w:numId w:val="9"/>
        </w:numPr>
        <w:spacing w:line="360" w:lineRule="auto"/>
        <w:jc w:val="both"/>
        <w:rPr>
          <w:rFonts w:eastAsia="Arial" w:cs="Arial"/>
        </w:rPr>
      </w:pPr>
      <w:r w:rsidRPr="00FC08FC">
        <w:rPr>
          <w:rFonts w:eastAsia="Arial" w:cs="Arial"/>
        </w:rPr>
        <w:t>Utilização de energias renováveis (ex.: painéis solares);</w:t>
      </w:r>
    </w:p>
    <w:p w14:paraId="27B5208B" w14:textId="54FCA1D0" w:rsidR="00354E40" w:rsidRPr="00FC08FC" w:rsidRDefault="00354E40" w:rsidP="00681F3A">
      <w:pPr>
        <w:pStyle w:val="PargrafodaLista"/>
        <w:numPr>
          <w:ilvl w:val="0"/>
          <w:numId w:val="9"/>
        </w:numPr>
        <w:spacing w:line="360" w:lineRule="auto"/>
        <w:jc w:val="both"/>
        <w:rPr>
          <w:rFonts w:eastAsia="Arial" w:cs="Arial"/>
        </w:rPr>
      </w:pPr>
      <w:r w:rsidRPr="00FC08FC">
        <w:rPr>
          <w:rFonts w:eastAsia="Arial" w:cs="Arial"/>
        </w:rPr>
        <w:t>Gestão participativa dos recursos naturais e promoção da equidade local (UNDP, 2019);</w:t>
      </w:r>
    </w:p>
    <w:p w14:paraId="6AAE44D1" w14:textId="4709AC50" w:rsidR="00354E40" w:rsidRPr="00FC08FC" w:rsidRDefault="00354E40" w:rsidP="00681F3A">
      <w:pPr>
        <w:pStyle w:val="PargrafodaLista"/>
        <w:numPr>
          <w:ilvl w:val="0"/>
          <w:numId w:val="9"/>
        </w:numPr>
        <w:spacing w:line="360" w:lineRule="auto"/>
        <w:jc w:val="both"/>
        <w:rPr>
          <w:rFonts w:eastAsia="Arial" w:cs="Arial"/>
        </w:rPr>
      </w:pPr>
      <w:r w:rsidRPr="00FC08FC">
        <w:rPr>
          <w:rFonts w:eastAsia="Arial" w:cs="Arial"/>
        </w:rPr>
        <w:t>Proteção de nascentes e reflorestamento com espécies nativas;</w:t>
      </w:r>
    </w:p>
    <w:p w14:paraId="3A92FB57" w14:textId="575AB655" w:rsidR="00354E40" w:rsidRPr="00FC08FC" w:rsidRDefault="00354E40" w:rsidP="00681F3A">
      <w:pPr>
        <w:pStyle w:val="PargrafodaLista"/>
        <w:numPr>
          <w:ilvl w:val="0"/>
          <w:numId w:val="9"/>
        </w:numPr>
        <w:spacing w:line="360" w:lineRule="auto"/>
        <w:jc w:val="both"/>
        <w:rPr>
          <w:rFonts w:eastAsia="Arial" w:cs="Arial"/>
        </w:rPr>
      </w:pPr>
      <w:r w:rsidRPr="00FC08FC">
        <w:rPr>
          <w:rFonts w:eastAsia="Arial" w:cs="Arial"/>
        </w:rPr>
        <w:t xml:space="preserve">Promoção </w:t>
      </w:r>
      <w:proofErr w:type="gramStart"/>
      <w:r w:rsidRPr="00FC08FC">
        <w:rPr>
          <w:rFonts w:eastAsia="Arial" w:cs="Arial"/>
        </w:rPr>
        <w:t>da segurança alimentar</w:t>
      </w:r>
      <w:proofErr w:type="gramEnd"/>
      <w:r w:rsidRPr="00FC08FC">
        <w:rPr>
          <w:rFonts w:eastAsia="Arial" w:cs="Arial"/>
        </w:rPr>
        <w:t xml:space="preserve"> com base na produção diversificada;</w:t>
      </w:r>
    </w:p>
    <w:p w14:paraId="33C10449" w14:textId="40AFC60D" w:rsidR="00354E40" w:rsidRPr="00FC08FC" w:rsidRDefault="00354E40" w:rsidP="00681F3A">
      <w:pPr>
        <w:pStyle w:val="PargrafodaLista"/>
        <w:numPr>
          <w:ilvl w:val="0"/>
          <w:numId w:val="9"/>
        </w:numPr>
        <w:spacing w:line="360" w:lineRule="auto"/>
        <w:jc w:val="both"/>
        <w:rPr>
          <w:rFonts w:eastAsia="Arial" w:cs="Arial"/>
        </w:rPr>
      </w:pPr>
      <w:r w:rsidRPr="00FC08FC">
        <w:rPr>
          <w:rFonts w:eastAsia="Arial" w:cs="Arial"/>
        </w:rPr>
        <w:t>Geração de alternativas sustentáveis de renda;</w:t>
      </w:r>
    </w:p>
    <w:p w14:paraId="0ECE2988" w14:textId="2EE3AA75" w:rsidR="00354E40" w:rsidRPr="00FC08FC" w:rsidRDefault="00354E40" w:rsidP="00681F3A">
      <w:pPr>
        <w:pStyle w:val="PargrafodaLista"/>
        <w:numPr>
          <w:ilvl w:val="0"/>
          <w:numId w:val="9"/>
        </w:numPr>
        <w:spacing w:line="360" w:lineRule="auto"/>
        <w:jc w:val="both"/>
        <w:rPr>
          <w:rFonts w:eastAsia="Arial" w:cs="Arial"/>
        </w:rPr>
      </w:pPr>
      <w:r w:rsidRPr="00FC08FC">
        <w:rPr>
          <w:rFonts w:eastAsia="Arial" w:cs="Arial"/>
        </w:rPr>
        <w:t>Reforço à resiliência comunitária frente às alterações climáticas (FAO, 2021).</w:t>
      </w:r>
    </w:p>
    <w:p w14:paraId="161C050D" w14:textId="4B95BFF0" w:rsidR="00354E40" w:rsidRPr="00FC08FC" w:rsidRDefault="00681F3A" w:rsidP="00681F3A">
      <w:pPr>
        <w:spacing w:line="360" w:lineRule="auto"/>
        <w:ind w:firstLine="708"/>
        <w:jc w:val="both"/>
        <w:rPr>
          <w:rFonts w:eastAsia="Arial" w:cs="Arial"/>
        </w:rPr>
      </w:pPr>
      <w:r w:rsidRPr="00FC08FC">
        <w:rPr>
          <w:rFonts w:eastAsia="Arial" w:cs="Arial"/>
        </w:rPr>
        <w:t>AGROFLORESTA NA MITIGAÇÃO E ADAPTAÇÃO ÀS MUDANÇAS CLIMÁTICAS</w:t>
      </w:r>
    </w:p>
    <w:p w14:paraId="4BFA7181" w14:textId="77777777" w:rsidR="00354E40" w:rsidRPr="00FC08FC" w:rsidRDefault="00354E40" w:rsidP="00681F3A">
      <w:pPr>
        <w:spacing w:line="360" w:lineRule="auto"/>
        <w:ind w:firstLine="708"/>
        <w:jc w:val="both"/>
        <w:rPr>
          <w:rFonts w:eastAsia="Arial" w:cs="Arial"/>
        </w:rPr>
      </w:pPr>
      <w:r w:rsidRPr="00FC08FC">
        <w:rPr>
          <w:rFonts w:eastAsia="Arial" w:cs="Arial"/>
        </w:rPr>
        <w:t xml:space="preserve">A </w:t>
      </w:r>
      <w:proofErr w:type="spellStart"/>
      <w:r w:rsidRPr="00FC08FC">
        <w:rPr>
          <w:rFonts w:eastAsia="Arial" w:cs="Arial"/>
        </w:rPr>
        <w:t>agrofloresta</w:t>
      </w:r>
      <w:proofErr w:type="spellEnd"/>
      <w:r w:rsidRPr="00FC08FC">
        <w:rPr>
          <w:rFonts w:eastAsia="Arial" w:cs="Arial"/>
        </w:rPr>
        <w:t xml:space="preserve"> tem-se destacado como solução eficaz para a mitigação e adaptação às mudanças climáticas. De acordo com </w:t>
      </w:r>
      <w:proofErr w:type="spellStart"/>
      <w:r w:rsidRPr="00FC08FC">
        <w:rPr>
          <w:rFonts w:eastAsia="Arial" w:cs="Arial"/>
        </w:rPr>
        <w:t>Götsch</w:t>
      </w:r>
      <w:proofErr w:type="spellEnd"/>
      <w:r w:rsidRPr="00FC08FC">
        <w:rPr>
          <w:rFonts w:eastAsia="Arial" w:cs="Arial"/>
        </w:rPr>
        <w:t xml:space="preserve"> (1995) e Nair (1991), os sistemas agroflorestais contribuem significativamente em duas frentes:</w:t>
      </w:r>
    </w:p>
    <w:p w14:paraId="61E13B07" w14:textId="21271EA2" w:rsidR="00354E40" w:rsidRPr="00FC08FC" w:rsidRDefault="00681F3A" w:rsidP="00681F3A">
      <w:pPr>
        <w:spacing w:line="360" w:lineRule="auto"/>
        <w:ind w:firstLine="360"/>
        <w:jc w:val="both"/>
        <w:rPr>
          <w:rFonts w:eastAsia="Arial" w:cs="Arial"/>
        </w:rPr>
      </w:pPr>
      <w:r w:rsidRPr="00FC08FC">
        <w:rPr>
          <w:rFonts w:eastAsia="Arial" w:cs="Arial"/>
        </w:rPr>
        <w:lastRenderedPageBreak/>
        <w:t>MITIGAÇÃO:</w:t>
      </w:r>
    </w:p>
    <w:p w14:paraId="18A25B3B" w14:textId="47443483" w:rsidR="00354E40" w:rsidRPr="00FC08FC" w:rsidRDefault="00354E40" w:rsidP="00681F3A">
      <w:pPr>
        <w:pStyle w:val="PargrafodaLista"/>
        <w:numPr>
          <w:ilvl w:val="0"/>
          <w:numId w:val="4"/>
        </w:numPr>
        <w:spacing w:line="360" w:lineRule="auto"/>
        <w:jc w:val="both"/>
        <w:rPr>
          <w:rFonts w:eastAsia="Arial" w:cs="Arial"/>
        </w:rPr>
      </w:pPr>
      <w:r w:rsidRPr="00FC08FC">
        <w:rPr>
          <w:rFonts w:eastAsia="Arial" w:cs="Arial"/>
        </w:rPr>
        <w:t>Sequestro de carbono: as árvores capturam e armazenam carbono atmosférico, contribuindo para a redução dos gases de efeito estufa.</w:t>
      </w:r>
    </w:p>
    <w:p w14:paraId="27929830" w14:textId="63702CE1" w:rsidR="00354E40" w:rsidRPr="00FC08FC" w:rsidRDefault="00354E40" w:rsidP="00681F3A">
      <w:pPr>
        <w:pStyle w:val="PargrafodaLista"/>
        <w:numPr>
          <w:ilvl w:val="0"/>
          <w:numId w:val="4"/>
        </w:numPr>
        <w:spacing w:line="360" w:lineRule="auto"/>
        <w:jc w:val="both"/>
        <w:rPr>
          <w:rFonts w:eastAsia="Arial" w:cs="Arial"/>
        </w:rPr>
      </w:pPr>
      <w:r w:rsidRPr="00FC08FC">
        <w:rPr>
          <w:rFonts w:eastAsia="Arial" w:cs="Arial"/>
        </w:rPr>
        <w:t>Redução da degradação ambiental: proteção do solo, controle da erosão e conservação da água.</w:t>
      </w:r>
    </w:p>
    <w:p w14:paraId="3DE5344B" w14:textId="73065987" w:rsidR="00354E40" w:rsidRPr="00FC08FC" w:rsidRDefault="00681F3A" w:rsidP="00681F3A">
      <w:pPr>
        <w:spacing w:line="360" w:lineRule="auto"/>
        <w:ind w:firstLine="360"/>
        <w:jc w:val="both"/>
        <w:rPr>
          <w:rFonts w:eastAsia="Arial" w:cs="Arial"/>
        </w:rPr>
      </w:pPr>
      <w:r w:rsidRPr="00FC08FC">
        <w:rPr>
          <w:rFonts w:eastAsia="Arial" w:cs="Arial"/>
        </w:rPr>
        <w:t>ADAPTAÇÃO:</w:t>
      </w:r>
    </w:p>
    <w:p w14:paraId="1D13E655" w14:textId="55C424E0" w:rsidR="00354E40" w:rsidRPr="00FC08FC" w:rsidRDefault="00354E40" w:rsidP="00681F3A">
      <w:pPr>
        <w:pStyle w:val="PargrafodaLista"/>
        <w:numPr>
          <w:ilvl w:val="0"/>
          <w:numId w:val="5"/>
        </w:numPr>
        <w:spacing w:line="360" w:lineRule="auto"/>
        <w:jc w:val="both"/>
        <w:rPr>
          <w:rFonts w:eastAsia="Arial" w:cs="Arial"/>
        </w:rPr>
      </w:pPr>
      <w:r w:rsidRPr="00FC08FC">
        <w:rPr>
          <w:rFonts w:eastAsia="Arial" w:cs="Arial"/>
        </w:rPr>
        <w:t>Resiliência agrícola: criação de microclimas e amortecimento de eventos extremos como ondas de calor e estiagens prolongadas.</w:t>
      </w:r>
    </w:p>
    <w:p w14:paraId="1F78107D" w14:textId="603474FB" w:rsidR="00354E40" w:rsidRPr="00FC08FC" w:rsidRDefault="00354E40" w:rsidP="00681F3A">
      <w:pPr>
        <w:pStyle w:val="PargrafodaLista"/>
        <w:numPr>
          <w:ilvl w:val="0"/>
          <w:numId w:val="5"/>
        </w:numPr>
        <w:spacing w:line="360" w:lineRule="auto"/>
        <w:jc w:val="both"/>
        <w:rPr>
          <w:rFonts w:eastAsia="Arial" w:cs="Arial"/>
        </w:rPr>
      </w:pPr>
      <w:r w:rsidRPr="00FC08FC">
        <w:rPr>
          <w:rFonts w:eastAsia="Arial" w:cs="Arial"/>
        </w:rPr>
        <w:t xml:space="preserve">Diversificação produtiva: fortalecimento </w:t>
      </w:r>
      <w:proofErr w:type="gramStart"/>
      <w:r w:rsidRPr="00FC08FC">
        <w:rPr>
          <w:rFonts w:eastAsia="Arial" w:cs="Arial"/>
        </w:rPr>
        <w:t>da segurança alimentar</w:t>
      </w:r>
      <w:proofErr w:type="gramEnd"/>
      <w:r w:rsidRPr="00FC08FC">
        <w:rPr>
          <w:rFonts w:eastAsia="Arial" w:cs="Arial"/>
        </w:rPr>
        <w:t xml:space="preserve"> e geração de renda.</w:t>
      </w:r>
    </w:p>
    <w:p w14:paraId="5C1D5B6F" w14:textId="48033DE2" w:rsidR="00354E40" w:rsidRPr="00FC08FC" w:rsidRDefault="00354E40" w:rsidP="00681F3A">
      <w:pPr>
        <w:pStyle w:val="PargrafodaLista"/>
        <w:numPr>
          <w:ilvl w:val="0"/>
          <w:numId w:val="5"/>
        </w:numPr>
        <w:spacing w:line="360" w:lineRule="auto"/>
        <w:jc w:val="both"/>
        <w:rPr>
          <w:rFonts w:eastAsia="Arial" w:cs="Arial"/>
        </w:rPr>
      </w:pPr>
      <w:r w:rsidRPr="00FC08FC">
        <w:rPr>
          <w:rFonts w:eastAsia="Arial" w:cs="Arial"/>
        </w:rPr>
        <w:t>Fortalecimento dos ecossistemas: restauração da biodiversidade e recuperação de áreas degradadas (MUCUHO, 2024).</w:t>
      </w:r>
    </w:p>
    <w:p w14:paraId="6D498ADC" w14:textId="1AA65BE8" w:rsidR="00354E40" w:rsidRPr="00FC08FC" w:rsidRDefault="00681F3A" w:rsidP="00681F3A">
      <w:pPr>
        <w:spacing w:line="360" w:lineRule="auto"/>
        <w:ind w:firstLine="360"/>
        <w:jc w:val="both"/>
        <w:rPr>
          <w:rFonts w:eastAsia="Arial" w:cs="Arial"/>
        </w:rPr>
      </w:pPr>
      <w:r w:rsidRPr="00FC08FC">
        <w:rPr>
          <w:rFonts w:eastAsia="Arial" w:cs="Arial"/>
        </w:rPr>
        <w:t>ADAPTAÇÃO AMBIENTAL EM REGIÕES SEMIÁRIDAS DE MOÇAMBIQUE E DA ÁFRICA SUBSAARIANA</w:t>
      </w:r>
    </w:p>
    <w:p w14:paraId="39611C73" w14:textId="7B20882D" w:rsidR="00354E40" w:rsidRPr="00FC08FC" w:rsidRDefault="00681F3A" w:rsidP="00681F3A">
      <w:pPr>
        <w:spacing w:line="360" w:lineRule="auto"/>
        <w:ind w:firstLine="360"/>
        <w:jc w:val="both"/>
        <w:rPr>
          <w:rFonts w:eastAsia="Arial" w:cs="Arial"/>
        </w:rPr>
      </w:pPr>
      <w:r w:rsidRPr="00FC08FC">
        <w:rPr>
          <w:rFonts w:eastAsia="Arial" w:cs="Arial"/>
        </w:rPr>
        <w:t xml:space="preserve">EM </w:t>
      </w:r>
      <w:r w:rsidR="00354E40" w:rsidRPr="00FC08FC">
        <w:rPr>
          <w:rFonts w:eastAsia="Arial" w:cs="Arial"/>
        </w:rPr>
        <w:t>Moçambique:</w:t>
      </w:r>
    </w:p>
    <w:p w14:paraId="5D8D2B70" w14:textId="08555B85" w:rsidR="00354E40" w:rsidRPr="00FC08FC" w:rsidRDefault="00354E40" w:rsidP="00681F3A">
      <w:pPr>
        <w:pStyle w:val="PargrafodaLista"/>
        <w:numPr>
          <w:ilvl w:val="0"/>
          <w:numId w:val="6"/>
        </w:numPr>
        <w:spacing w:line="360" w:lineRule="auto"/>
        <w:jc w:val="both"/>
        <w:rPr>
          <w:rFonts w:eastAsia="Arial" w:cs="Arial"/>
        </w:rPr>
      </w:pPr>
      <w:r w:rsidRPr="00FC08FC">
        <w:rPr>
          <w:rFonts w:eastAsia="Arial" w:cs="Arial"/>
        </w:rPr>
        <w:t xml:space="preserve">Projeto PROSUL: iniciativa do governo com </w:t>
      </w:r>
      <w:proofErr w:type="gramStart"/>
      <w:r w:rsidRPr="00FC08FC">
        <w:rPr>
          <w:rFonts w:eastAsia="Arial" w:cs="Arial"/>
        </w:rPr>
        <w:t>o FIDA</w:t>
      </w:r>
      <w:proofErr w:type="gramEnd"/>
      <w:r w:rsidRPr="00FC08FC">
        <w:rPr>
          <w:rFonts w:eastAsia="Arial" w:cs="Arial"/>
        </w:rPr>
        <w:t xml:space="preserve"> que promove práticas adaptativas como </w:t>
      </w:r>
      <w:proofErr w:type="spellStart"/>
      <w:r w:rsidRPr="00FC08FC">
        <w:rPr>
          <w:rFonts w:eastAsia="Arial" w:cs="Arial"/>
        </w:rPr>
        <w:t>agrofloresta</w:t>
      </w:r>
      <w:proofErr w:type="spellEnd"/>
      <w:r w:rsidRPr="00FC08FC">
        <w:rPr>
          <w:rFonts w:eastAsia="Arial" w:cs="Arial"/>
        </w:rPr>
        <w:t xml:space="preserve"> e gestão hídrica (FIDA, 2020).</w:t>
      </w:r>
    </w:p>
    <w:p w14:paraId="0BC8425B" w14:textId="229EB230" w:rsidR="00354E40" w:rsidRPr="00FC08FC" w:rsidRDefault="00354E40" w:rsidP="00681F3A">
      <w:pPr>
        <w:pStyle w:val="PargrafodaLista"/>
        <w:numPr>
          <w:ilvl w:val="0"/>
          <w:numId w:val="6"/>
        </w:numPr>
        <w:spacing w:line="360" w:lineRule="auto"/>
        <w:jc w:val="both"/>
        <w:rPr>
          <w:rFonts w:eastAsia="Arial" w:cs="Arial"/>
        </w:rPr>
      </w:pPr>
      <w:r w:rsidRPr="00FC08FC">
        <w:rPr>
          <w:rFonts w:eastAsia="Arial" w:cs="Arial"/>
        </w:rPr>
        <w:t>Região de Gaza: introdução de cultivos resistentes e infraestrutura de captação de água.</w:t>
      </w:r>
    </w:p>
    <w:p w14:paraId="1CA6484B" w14:textId="3964A8BE" w:rsidR="00354E40" w:rsidRPr="00FC08FC" w:rsidRDefault="00354E40" w:rsidP="00681F3A">
      <w:pPr>
        <w:pStyle w:val="PargrafodaLista"/>
        <w:numPr>
          <w:ilvl w:val="0"/>
          <w:numId w:val="6"/>
        </w:numPr>
        <w:spacing w:line="360" w:lineRule="auto"/>
        <w:jc w:val="both"/>
        <w:rPr>
          <w:rFonts w:eastAsia="Arial" w:cs="Arial"/>
        </w:rPr>
      </w:pPr>
      <w:proofErr w:type="spellStart"/>
      <w:r w:rsidRPr="00FC08FC">
        <w:rPr>
          <w:rFonts w:eastAsia="Arial" w:cs="Arial"/>
        </w:rPr>
        <w:t>Massinga</w:t>
      </w:r>
      <w:proofErr w:type="spellEnd"/>
      <w:r w:rsidRPr="00FC08FC">
        <w:rPr>
          <w:rFonts w:eastAsia="Arial" w:cs="Arial"/>
        </w:rPr>
        <w:t>: destaque para os quintais agroflorestais e práticas comunitárias de conservação do solo.</w:t>
      </w:r>
    </w:p>
    <w:p w14:paraId="323037AB" w14:textId="221151F5" w:rsidR="00354E40" w:rsidRPr="00FC08FC" w:rsidRDefault="00681F3A" w:rsidP="00681F3A">
      <w:pPr>
        <w:spacing w:line="360" w:lineRule="auto"/>
        <w:ind w:firstLine="360"/>
        <w:jc w:val="both"/>
        <w:rPr>
          <w:rFonts w:eastAsia="Arial" w:cs="Arial"/>
        </w:rPr>
      </w:pPr>
      <w:r w:rsidRPr="00FC08FC">
        <w:rPr>
          <w:rFonts w:eastAsia="Arial" w:cs="Arial"/>
        </w:rPr>
        <w:t>Na África Subsaariana:</w:t>
      </w:r>
    </w:p>
    <w:p w14:paraId="7ED46D77" w14:textId="797900C8" w:rsidR="00354E40" w:rsidRPr="00FC08FC" w:rsidRDefault="00354E40" w:rsidP="00681F3A">
      <w:pPr>
        <w:pStyle w:val="PargrafodaLista"/>
        <w:numPr>
          <w:ilvl w:val="0"/>
          <w:numId w:val="8"/>
        </w:numPr>
        <w:spacing w:line="360" w:lineRule="auto"/>
        <w:jc w:val="both"/>
        <w:rPr>
          <w:rFonts w:eastAsia="Arial" w:cs="Arial"/>
        </w:rPr>
      </w:pPr>
      <w:r w:rsidRPr="00FC08FC">
        <w:rPr>
          <w:rFonts w:eastAsia="Arial" w:cs="Arial"/>
        </w:rPr>
        <w:t xml:space="preserve">Etiópia: programas de restauração de terras com </w:t>
      </w:r>
      <w:proofErr w:type="spellStart"/>
      <w:r w:rsidRPr="00FC08FC">
        <w:rPr>
          <w:rFonts w:eastAsia="Arial" w:cs="Arial"/>
        </w:rPr>
        <w:t>agroflorestas</w:t>
      </w:r>
      <w:proofErr w:type="spellEnd"/>
      <w:r w:rsidRPr="00FC08FC">
        <w:rPr>
          <w:rFonts w:eastAsia="Arial" w:cs="Arial"/>
        </w:rPr>
        <w:t xml:space="preserve"> aumentaram a resiliência e reduziram a erosão (WRI, 2017).</w:t>
      </w:r>
    </w:p>
    <w:p w14:paraId="36785FF9" w14:textId="6150834A" w:rsidR="00354E40" w:rsidRPr="00FC08FC" w:rsidRDefault="00354E40" w:rsidP="00681F3A">
      <w:pPr>
        <w:pStyle w:val="PargrafodaLista"/>
        <w:numPr>
          <w:ilvl w:val="0"/>
          <w:numId w:val="8"/>
        </w:numPr>
        <w:spacing w:line="360" w:lineRule="auto"/>
        <w:jc w:val="both"/>
        <w:rPr>
          <w:rFonts w:eastAsia="Arial" w:cs="Arial"/>
        </w:rPr>
      </w:pPr>
      <w:r w:rsidRPr="00FC08FC">
        <w:rPr>
          <w:rFonts w:eastAsia="Arial" w:cs="Arial"/>
        </w:rPr>
        <w:t>Níger: o projeto "</w:t>
      </w:r>
      <w:proofErr w:type="spellStart"/>
      <w:r w:rsidRPr="00FC08FC">
        <w:rPr>
          <w:rFonts w:eastAsia="Arial" w:cs="Arial"/>
        </w:rPr>
        <w:t>Regreen</w:t>
      </w:r>
      <w:proofErr w:type="spellEnd"/>
      <w:r w:rsidRPr="00FC08FC">
        <w:rPr>
          <w:rFonts w:eastAsia="Arial" w:cs="Arial"/>
        </w:rPr>
        <w:t xml:space="preserve"> </w:t>
      </w:r>
      <w:proofErr w:type="spellStart"/>
      <w:r w:rsidRPr="00FC08FC">
        <w:rPr>
          <w:rFonts w:eastAsia="Arial" w:cs="Arial"/>
        </w:rPr>
        <w:t>the</w:t>
      </w:r>
      <w:proofErr w:type="spellEnd"/>
      <w:r w:rsidRPr="00FC08FC">
        <w:rPr>
          <w:rFonts w:eastAsia="Arial" w:cs="Arial"/>
        </w:rPr>
        <w:t xml:space="preserve"> </w:t>
      </w:r>
      <w:proofErr w:type="spellStart"/>
      <w:r w:rsidRPr="00FC08FC">
        <w:rPr>
          <w:rFonts w:eastAsia="Arial" w:cs="Arial"/>
        </w:rPr>
        <w:t>Sahel</w:t>
      </w:r>
      <w:proofErr w:type="spellEnd"/>
      <w:r w:rsidRPr="00FC08FC">
        <w:rPr>
          <w:rFonts w:eastAsia="Arial" w:cs="Arial"/>
        </w:rPr>
        <w:t xml:space="preserve">" recuperou áreas degradadas com </w:t>
      </w:r>
      <w:proofErr w:type="spellStart"/>
      <w:r w:rsidRPr="00FC08FC">
        <w:rPr>
          <w:rFonts w:eastAsia="Arial" w:cs="Arial"/>
        </w:rPr>
        <w:t>agrofloresta</w:t>
      </w:r>
      <w:proofErr w:type="spellEnd"/>
      <w:r w:rsidRPr="00FC08FC">
        <w:rPr>
          <w:rFonts w:eastAsia="Arial" w:cs="Arial"/>
        </w:rPr>
        <w:t xml:space="preserve"> e aumentou a produção.</w:t>
      </w:r>
    </w:p>
    <w:p w14:paraId="4306A31B" w14:textId="6FDCFA2C" w:rsidR="00354E40" w:rsidRPr="00FC08FC" w:rsidRDefault="00354E40" w:rsidP="00681F3A">
      <w:pPr>
        <w:pStyle w:val="PargrafodaLista"/>
        <w:numPr>
          <w:ilvl w:val="0"/>
          <w:numId w:val="8"/>
        </w:numPr>
        <w:spacing w:line="360" w:lineRule="auto"/>
        <w:jc w:val="both"/>
        <w:rPr>
          <w:rFonts w:eastAsia="Arial" w:cs="Arial"/>
        </w:rPr>
      </w:pPr>
      <w:r w:rsidRPr="00FC08FC">
        <w:rPr>
          <w:rFonts w:eastAsia="Arial" w:cs="Arial"/>
        </w:rPr>
        <w:t xml:space="preserve">Zâmbia: integração da </w:t>
      </w:r>
      <w:proofErr w:type="spellStart"/>
      <w:r w:rsidRPr="00FC08FC">
        <w:rPr>
          <w:rFonts w:eastAsia="Arial" w:cs="Arial"/>
        </w:rPr>
        <w:t>agrofloresta</w:t>
      </w:r>
      <w:proofErr w:type="spellEnd"/>
      <w:r w:rsidRPr="00FC08FC">
        <w:rPr>
          <w:rFonts w:eastAsia="Arial" w:cs="Arial"/>
        </w:rPr>
        <w:t xml:space="preserve"> em programas de segurança alimentar melhorou os rendimentos rurais.</w:t>
      </w:r>
    </w:p>
    <w:p w14:paraId="1A5A1FB2" w14:textId="079EC201" w:rsidR="00354E40" w:rsidRPr="00FC08FC" w:rsidRDefault="00931F6F" w:rsidP="00931F6F">
      <w:pPr>
        <w:spacing w:line="360" w:lineRule="auto"/>
        <w:jc w:val="both"/>
        <w:rPr>
          <w:rFonts w:eastAsia="Arial" w:cs="Arial"/>
        </w:rPr>
      </w:pPr>
      <w:r w:rsidRPr="00FC08FC">
        <w:rPr>
          <w:rFonts w:eastAsia="Arial" w:cs="Arial"/>
          <w:color w:val="C00000"/>
        </w:rPr>
        <w:lastRenderedPageBreak/>
        <w:t xml:space="preserve"> </w:t>
      </w:r>
      <w:r w:rsidRPr="00FC08FC">
        <w:rPr>
          <w:rFonts w:eastAsia="Arial" w:cs="Arial"/>
          <w:color w:val="C00000"/>
        </w:rPr>
        <w:tab/>
      </w:r>
      <w:r w:rsidR="00354E40" w:rsidRPr="00FC08FC">
        <w:rPr>
          <w:rFonts w:eastAsia="Arial" w:cs="Arial"/>
        </w:rPr>
        <w:t xml:space="preserve">Essas experiências ilustram que a </w:t>
      </w:r>
      <w:proofErr w:type="spellStart"/>
      <w:r w:rsidR="00354E40" w:rsidRPr="00FC08FC">
        <w:rPr>
          <w:rFonts w:eastAsia="Arial" w:cs="Arial"/>
        </w:rPr>
        <w:t>agrofloresta</w:t>
      </w:r>
      <w:proofErr w:type="spellEnd"/>
      <w:r w:rsidR="00354E40" w:rsidRPr="00FC08FC">
        <w:rPr>
          <w:rFonts w:eastAsia="Arial" w:cs="Arial"/>
        </w:rPr>
        <w:t>, integrada com políticas de adaptação e resiliência, pode ser um eixo estruturante de soluções climáticas sustentáveis nos territórios mais vulneráveis da África.</w:t>
      </w:r>
    </w:p>
    <w:p w14:paraId="23F9FD43" w14:textId="622C671C" w:rsidR="00681F3A" w:rsidRPr="00FC08FC" w:rsidRDefault="00931F6F" w:rsidP="00681F3A">
      <w:pPr>
        <w:spacing w:line="360" w:lineRule="auto"/>
        <w:ind w:firstLine="708"/>
        <w:jc w:val="both"/>
        <w:rPr>
          <w:rFonts w:eastAsia="Arial" w:cs="Arial"/>
        </w:rPr>
      </w:pPr>
      <w:r w:rsidRPr="00FC08FC">
        <w:rPr>
          <w:rFonts w:eastAsia="Arial" w:cs="Arial"/>
        </w:rPr>
        <w:t xml:space="preserve">RESULTADOS E DISCUSSÃO </w:t>
      </w:r>
    </w:p>
    <w:p w14:paraId="3C15456B" w14:textId="669C49BB" w:rsidR="005350E2" w:rsidRPr="00FC08FC" w:rsidRDefault="005350E2" w:rsidP="005350E2">
      <w:pPr>
        <w:spacing w:line="360" w:lineRule="auto"/>
        <w:ind w:firstLine="708"/>
        <w:jc w:val="both"/>
        <w:rPr>
          <w:rFonts w:eastAsia="Arial" w:cs="Arial"/>
        </w:rPr>
      </w:pPr>
      <w:r w:rsidRPr="00FC08FC">
        <w:rPr>
          <w:rFonts w:eastAsia="Arial" w:cs="Arial"/>
        </w:rPr>
        <w:t>Por meio de observa</w:t>
      </w:r>
      <w:r w:rsidRPr="00FC08FC">
        <w:rPr>
          <w:rFonts w:eastAsia="Arial" w:cs="Arial"/>
        </w:rPr>
        <w:t>ções e entrevistas realizadas a</w:t>
      </w:r>
      <w:r w:rsidRPr="00FC08FC">
        <w:rPr>
          <w:rFonts w:eastAsia="Arial" w:cs="Arial"/>
        </w:rPr>
        <w:t xml:space="preserve"> famílias de três comunidades aleatoriamente selecionadas</w:t>
      </w:r>
      <w:r w:rsidRPr="00FC08FC">
        <w:rPr>
          <w:rFonts w:eastAsia="Arial" w:cs="Arial"/>
        </w:rPr>
        <w:t xml:space="preserve"> Dora, </w:t>
      </w:r>
      <w:proofErr w:type="spellStart"/>
      <w:r w:rsidRPr="00FC08FC">
        <w:rPr>
          <w:rFonts w:eastAsia="Arial" w:cs="Arial"/>
        </w:rPr>
        <w:t>Guma</w:t>
      </w:r>
      <w:proofErr w:type="spellEnd"/>
      <w:r w:rsidRPr="00FC08FC">
        <w:rPr>
          <w:rFonts w:eastAsia="Arial" w:cs="Arial"/>
        </w:rPr>
        <w:t xml:space="preserve"> alto e </w:t>
      </w:r>
      <w:proofErr w:type="spellStart"/>
      <w:r w:rsidRPr="00FC08FC">
        <w:rPr>
          <w:rFonts w:eastAsia="Arial" w:cs="Arial"/>
        </w:rPr>
        <w:t>Chicomo</w:t>
      </w:r>
      <w:proofErr w:type="spellEnd"/>
      <w:r w:rsidRPr="00FC08FC">
        <w:rPr>
          <w:rFonts w:eastAsia="Arial" w:cs="Arial"/>
        </w:rPr>
        <w:t>, foi constatado o uso comum de sistemas agroflorestais (SAF) por várias unidades produtoras da região</w:t>
      </w:r>
      <w:r w:rsidRPr="00FC08FC">
        <w:rPr>
          <w:rFonts w:eastAsia="Arial" w:cs="Arial"/>
        </w:rPr>
        <w:t>, como ilustra a tabela 1</w:t>
      </w:r>
      <w:r w:rsidRPr="00FC08FC">
        <w:rPr>
          <w:rFonts w:eastAsia="Arial" w:cs="Arial"/>
        </w:rPr>
        <w:t>.</w:t>
      </w:r>
    </w:p>
    <w:p w14:paraId="6AB04324" w14:textId="3B8FB07A" w:rsidR="005350E2" w:rsidRPr="001D08AD" w:rsidRDefault="005350E2" w:rsidP="005350E2">
      <w:pPr>
        <w:spacing w:line="360" w:lineRule="auto"/>
        <w:ind w:firstLine="708"/>
        <w:jc w:val="both"/>
        <w:rPr>
          <w:rFonts w:eastAsia="Arial" w:cs="Times New Roman"/>
        </w:rPr>
      </w:pPr>
      <w:r w:rsidRPr="00FC08FC">
        <w:rPr>
          <w:rFonts w:eastAsia="Arial" w:cs="Arial"/>
        </w:rPr>
        <w:t xml:space="preserve"> </w:t>
      </w:r>
      <w:r w:rsidRPr="001D08AD">
        <w:rPr>
          <w:rFonts w:eastAsia="Arial" w:cs="Times New Roman"/>
        </w:rPr>
        <w:t>Tabela1. Descrição dos sistemas agrofl</w:t>
      </w:r>
      <w:r w:rsidRPr="00FC08FC">
        <w:rPr>
          <w:rFonts w:eastAsia="Arial" w:cs="Times New Roman"/>
        </w:rPr>
        <w:t xml:space="preserve">orestais e espécies usadas em </w:t>
      </w:r>
      <w:proofErr w:type="spellStart"/>
      <w:r w:rsidRPr="00FC08FC">
        <w:rPr>
          <w:rFonts w:eastAsia="Arial" w:cs="Times New Roman"/>
        </w:rPr>
        <w:t>Massinga</w:t>
      </w:r>
      <w:proofErr w:type="spellEnd"/>
      <w:r w:rsidRPr="00FC08FC">
        <w:rPr>
          <w:rFonts w:eastAsia="Arial" w:cs="Times New Roman"/>
        </w:rPr>
        <w:t>.</w:t>
      </w:r>
      <w:r w:rsidRPr="001D08AD">
        <w:rPr>
          <w:rFonts w:eastAsia="Arial" w:cs="Times New Roman"/>
        </w:rPr>
        <w:t xml:space="preserve"> </w:t>
      </w:r>
    </w:p>
    <w:tbl>
      <w:tblPr>
        <w:tblStyle w:val="SombreamentoClaro-nfase11"/>
        <w:tblW w:w="10348" w:type="dxa"/>
        <w:tblLook w:val="04A0" w:firstRow="1" w:lastRow="0" w:firstColumn="1" w:lastColumn="0" w:noHBand="0" w:noVBand="1"/>
      </w:tblPr>
      <w:tblGrid>
        <w:gridCol w:w="2269"/>
        <w:gridCol w:w="3685"/>
        <w:gridCol w:w="4394"/>
      </w:tblGrid>
      <w:tr w:rsidR="005350E2" w:rsidRPr="00FC08FC" w14:paraId="2713ACF9" w14:textId="77777777" w:rsidTr="007659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070CA030" w14:textId="77777777" w:rsidR="005350E2" w:rsidRPr="001D08AD" w:rsidRDefault="005350E2" w:rsidP="007659BC">
            <w:pPr>
              <w:jc w:val="both"/>
              <w:rPr>
                <w:rFonts w:asciiTheme="minorHAnsi" w:hAnsiTheme="minorHAnsi" w:cs="Times New Roman"/>
                <w:b w:val="0"/>
                <w:color w:val="auto"/>
                <w:sz w:val="24"/>
                <w:szCs w:val="24"/>
                <w:lang w:val="pt-BR"/>
              </w:rPr>
            </w:pPr>
            <w:r w:rsidRPr="001D08AD">
              <w:rPr>
                <w:rFonts w:asciiTheme="minorHAnsi" w:hAnsiTheme="minorHAnsi" w:cs="Times New Roman"/>
                <w:b w:val="0"/>
                <w:color w:val="auto"/>
                <w:sz w:val="24"/>
                <w:szCs w:val="24"/>
                <w:lang w:val="pt-BR"/>
              </w:rPr>
              <w:t xml:space="preserve">Tipo de </w:t>
            </w:r>
            <w:proofErr w:type="spellStart"/>
            <w:r w:rsidRPr="001D08AD">
              <w:rPr>
                <w:rFonts w:asciiTheme="minorHAnsi" w:hAnsiTheme="minorHAnsi" w:cs="Times New Roman"/>
                <w:b w:val="0"/>
                <w:color w:val="auto"/>
                <w:sz w:val="24"/>
                <w:szCs w:val="24"/>
                <w:lang w:val="pt-BR"/>
              </w:rPr>
              <w:t>SAFs</w:t>
            </w:r>
            <w:proofErr w:type="spellEnd"/>
          </w:p>
        </w:tc>
        <w:tc>
          <w:tcPr>
            <w:tcW w:w="3685" w:type="dxa"/>
          </w:tcPr>
          <w:p w14:paraId="0A69F854" w14:textId="77777777" w:rsidR="005350E2" w:rsidRPr="001D08AD" w:rsidRDefault="005350E2" w:rsidP="007659B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b w:val="0"/>
                <w:color w:val="auto"/>
                <w:sz w:val="24"/>
                <w:szCs w:val="24"/>
                <w:lang w:val="pt-BR"/>
              </w:rPr>
            </w:pPr>
            <w:r w:rsidRPr="001D08AD">
              <w:rPr>
                <w:rFonts w:asciiTheme="minorHAnsi" w:hAnsiTheme="minorHAnsi" w:cs="Times New Roman"/>
                <w:b w:val="0"/>
                <w:color w:val="auto"/>
                <w:sz w:val="24"/>
                <w:szCs w:val="24"/>
                <w:lang w:val="pt-BR"/>
              </w:rPr>
              <w:t>Descrição do consórcio</w:t>
            </w:r>
          </w:p>
        </w:tc>
        <w:tc>
          <w:tcPr>
            <w:tcW w:w="4394" w:type="dxa"/>
          </w:tcPr>
          <w:p w14:paraId="1E686C69" w14:textId="77777777" w:rsidR="005350E2" w:rsidRPr="001D08AD" w:rsidRDefault="005350E2" w:rsidP="007659B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b w:val="0"/>
                <w:color w:val="auto"/>
                <w:sz w:val="24"/>
                <w:szCs w:val="24"/>
                <w:lang w:val="pt-BR"/>
              </w:rPr>
            </w:pPr>
            <w:r w:rsidRPr="001D08AD">
              <w:rPr>
                <w:rFonts w:asciiTheme="minorHAnsi" w:hAnsiTheme="minorHAnsi" w:cs="Times New Roman"/>
                <w:b w:val="0"/>
                <w:color w:val="auto"/>
                <w:sz w:val="24"/>
                <w:szCs w:val="24"/>
                <w:lang w:val="pt-BR"/>
              </w:rPr>
              <w:t xml:space="preserve">Culturas e animais </w:t>
            </w:r>
          </w:p>
        </w:tc>
      </w:tr>
      <w:tr w:rsidR="005350E2" w:rsidRPr="00FC08FC" w14:paraId="141F894D" w14:textId="77777777" w:rsidTr="007659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38DF821B" w14:textId="77777777" w:rsidR="005350E2" w:rsidRPr="001D08AD" w:rsidRDefault="005350E2" w:rsidP="007659BC">
            <w:pPr>
              <w:jc w:val="both"/>
              <w:rPr>
                <w:rFonts w:asciiTheme="minorHAnsi" w:hAnsiTheme="minorHAnsi" w:cs="Times New Roman"/>
                <w:b w:val="0"/>
                <w:color w:val="auto"/>
                <w:sz w:val="24"/>
                <w:szCs w:val="24"/>
                <w:lang w:val="pt-BR"/>
              </w:rPr>
            </w:pPr>
            <w:r w:rsidRPr="001D08AD">
              <w:rPr>
                <w:rFonts w:asciiTheme="minorHAnsi" w:hAnsiTheme="minorHAnsi" w:cs="Times New Roman"/>
                <w:b w:val="0"/>
                <w:color w:val="auto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1D08AD">
              <w:rPr>
                <w:rFonts w:asciiTheme="minorHAnsi" w:hAnsiTheme="minorHAnsi" w:cs="Times New Roman"/>
                <w:b w:val="0"/>
                <w:color w:val="auto"/>
                <w:sz w:val="24"/>
                <w:szCs w:val="24"/>
                <w:lang w:val="pt-BR"/>
              </w:rPr>
              <w:t>Agrossilvipastoris</w:t>
            </w:r>
            <w:proofErr w:type="spellEnd"/>
            <w:r w:rsidRPr="001D08AD">
              <w:rPr>
                <w:rFonts w:asciiTheme="minorHAnsi" w:hAnsiTheme="minorHAnsi" w:cs="Times New Roman"/>
                <w:b w:val="0"/>
                <w:color w:val="auto"/>
                <w:sz w:val="24"/>
                <w:szCs w:val="24"/>
                <w:lang w:val="pt-BR"/>
              </w:rPr>
              <w:t xml:space="preserve"> ou </w:t>
            </w:r>
            <w:proofErr w:type="spellStart"/>
            <w:proofErr w:type="gramStart"/>
            <w:r w:rsidRPr="001D08AD">
              <w:rPr>
                <w:rFonts w:asciiTheme="minorHAnsi" w:hAnsiTheme="minorHAnsi" w:cs="Times New Roman"/>
                <w:b w:val="0"/>
                <w:color w:val="auto"/>
                <w:sz w:val="24"/>
                <w:szCs w:val="24"/>
                <w:lang w:val="pt-BR"/>
              </w:rPr>
              <w:t>iLPF</w:t>
            </w:r>
            <w:proofErr w:type="spellEnd"/>
            <w:proofErr w:type="gramEnd"/>
          </w:p>
        </w:tc>
        <w:tc>
          <w:tcPr>
            <w:tcW w:w="3685" w:type="dxa"/>
          </w:tcPr>
          <w:p w14:paraId="718F21BE" w14:textId="77777777" w:rsidR="005350E2" w:rsidRPr="001D08AD" w:rsidRDefault="005350E2" w:rsidP="007659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imes New Roman"/>
                <w:color w:val="auto"/>
                <w:sz w:val="24"/>
                <w:szCs w:val="24"/>
                <w:lang w:val="pt-BR"/>
              </w:rPr>
            </w:pPr>
            <w:r w:rsidRPr="001D08AD">
              <w:rPr>
                <w:rFonts w:asciiTheme="minorHAnsi" w:hAnsiTheme="minorHAnsi" w:cs="Times New Roman"/>
                <w:color w:val="auto"/>
                <w:sz w:val="24"/>
                <w:szCs w:val="24"/>
                <w:lang w:val="pt-BR"/>
              </w:rPr>
              <w:t xml:space="preserve"> Árvores, culturas agrícolas e medicinais e animais.</w:t>
            </w:r>
          </w:p>
        </w:tc>
        <w:tc>
          <w:tcPr>
            <w:tcW w:w="4394" w:type="dxa"/>
          </w:tcPr>
          <w:p w14:paraId="1B0E715C" w14:textId="77777777" w:rsidR="005350E2" w:rsidRPr="001D08AD" w:rsidRDefault="005350E2" w:rsidP="007659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imes New Roman"/>
                <w:color w:val="auto"/>
                <w:sz w:val="24"/>
                <w:szCs w:val="24"/>
                <w:lang w:val="pt-BR"/>
              </w:rPr>
            </w:pPr>
            <w:r w:rsidRPr="001D08AD">
              <w:rPr>
                <w:rFonts w:asciiTheme="minorHAnsi" w:hAnsiTheme="minorHAnsi" w:cs="Times New Roman"/>
                <w:color w:val="auto"/>
                <w:sz w:val="24"/>
                <w:szCs w:val="24"/>
                <w:lang w:val="pt-BR"/>
              </w:rPr>
              <w:t xml:space="preserve"> Fruteiras, </w:t>
            </w:r>
            <w:proofErr w:type="gramStart"/>
            <w:r w:rsidRPr="001D08AD">
              <w:rPr>
                <w:rFonts w:asciiTheme="minorHAnsi" w:hAnsiTheme="minorHAnsi" w:cs="Times New Roman"/>
                <w:color w:val="auto"/>
                <w:sz w:val="24"/>
                <w:szCs w:val="24"/>
                <w:lang w:val="pt-BR"/>
              </w:rPr>
              <w:t>ervas</w:t>
            </w:r>
            <w:proofErr w:type="gramEnd"/>
            <w:r w:rsidRPr="001D08AD">
              <w:rPr>
                <w:rFonts w:asciiTheme="minorHAnsi" w:hAnsiTheme="minorHAnsi" w:cs="Times New Roman"/>
                <w:color w:val="auto"/>
                <w:sz w:val="24"/>
                <w:szCs w:val="24"/>
                <w:lang w:val="pt-BR"/>
              </w:rPr>
              <w:t xml:space="preserve"> diversas, </w:t>
            </w:r>
            <w:proofErr w:type="spellStart"/>
            <w:r w:rsidRPr="001D08AD">
              <w:rPr>
                <w:rFonts w:asciiTheme="minorHAnsi" w:hAnsiTheme="minorHAnsi" w:cs="Times New Roman"/>
                <w:color w:val="auto"/>
                <w:sz w:val="24"/>
                <w:szCs w:val="24"/>
                <w:lang w:val="pt-BR"/>
              </w:rPr>
              <w:t>cacana</w:t>
            </w:r>
            <w:proofErr w:type="spellEnd"/>
            <w:r w:rsidRPr="001D08AD">
              <w:rPr>
                <w:rFonts w:asciiTheme="minorHAnsi" w:hAnsiTheme="minorHAnsi" w:cs="Times New Roman"/>
                <w:color w:val="auto"/>
                <w:sz w:val="24"/>
                <w:szCs w:val="24"/>
                <w:lang w:val="pt-BR"/>
              </w:rPr>
              <w:t xml:space="preserve"> (</w:t>
            </w:r>
            <w:proofErr w:type="spellStart"/>
            <w:r w:rsidRPr="001D08AD">
              <w:rPr>
                <w:rFonts w:asciiTheme="minorHAnsi" w:hAnsiTheme="minorHAnsi" w:cs="Times New Roman"/>
                <w:color w:val="auto"/>
                <w:sz w:val="24"/>
                <w:szCs w:val="24"/>
                <w:lang w:val="pt-BR"/>
              </w:rPr>
              <w:t>Momordica</w:t>
            </w:r>
            <w:proofErr w:type="spellEnd"/>
            <w:r w:rsidRPr="001D08AD">
              <w:rPr>
                <w:rFonts w:asciiTheme="minorHAnsi" w:hAnsiTheme="minorHAnsi" w:cs="Times New Roman"/>
                <w:color w:val="auto"/>
                <w:sz w:val="24"/>
                <w:szCs w:val="24"/>
                <w:lang w:val="pt-BR"/>
              </w:rPr>
              <w:t xml:space="preserve"> balsamina), pimenta, tubérculos, </w:t>
            </w:r>
            <w:proofErr w:type="spellStart"/>
            <w:r w:rsidRPr="001D08AD">
              <w:rPr>
                <w:rFonts w:asciiTheme="minorHAnsi" w:hAnsiTheme="minorHAnsi" w:cs="Times New Roman"/>
                <w:color w:val="auto"/>
                <w:sz w:val="24"/>
                <w:szCs w:val="24"/>
                <w:lang w:val="pt-BR"/>
              </w:rPr>
              <w:t>massaleira</w:t>
            </w:r>
            <w:proofErr w:type="spellEnd"/>
            <w:r w:rsidRPr="001D08AD">
              <w:rPr>
                <w:rFonts w:asciiTheme="minorHAnsi" w:hAnsiTheme="minorHAnsi" w:cs="Times New Roman"/>
                <w:color w:val="auto"/>
                <w:sz w:val="24"/>
                <w:szCs w:val="24"/>
                <w:lang w:val="pt-BR"/>
              </w:rPr>
              <w:t xml:space="preserve">, </w:t>
            </w:r>
            <w:proofErr w:type="spellStart"/>
            <w:r w:rsidRPr="001D08AD">
              <w:rPr>
                <w:rFonts w:asciiTheme="minorHAnsi" w:hAnsiTheme="minorHAnsi" w:cs="Times New Roman"/>
                <w:color w:val="auto"/>
                <w:sz w:val="24"/>
                <w:szCs w:val="24"/>
                <w:lang w:val="pt-BR"/>
              </w:rPr>
              <w:t>tambeira</w:t>
            </w:r>
            <w:proofErr w:type="spellEnd"/>
            <w:r w:rsidRPr="001D08AD">
              <w:rPr>
                <w:rFonts w:asciiTheme="minorHAnsi" w:hAnsiTheme="minorHAnsi" w:cs="Times New Roman"/>
                <w:color w:val="auto"/>
                <w:sz w:val="24"/>
                <w:szCs w:val="24"/>
                <w:lang w:val="pt-BR"/>
              </w:rPr>
              <w:t>, gado caprino e galináceo.</w:t>
            </w:r>
          </w:p>
        </w:tc>
      </w:tr>
      <w:tr w:rsidR="005350E2" w:rsidRPr="00FC08FC" w14:paraId="4948B285" w14:textId="77777777" w:rsidTr="007659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18E30F44" w14:textId="77777777" w:rsidR="005350E2" w:rsidRPr="001D08AD" w:rsidRDefault="005350E2" w:rsidP="007659BC">
            <w:pPr>
              <w:jc w:val="both"/>
              <w:rPr>
                <w:rFonts w:asciiTheme="minorHAnsi" w:hAnsiTheme="minorHAnsi" w:cs="Times New Roman"/>
                <w:b w:val="0"/>
                <w:color w:val="auto"/>
                <w:sz w:val="24"/>
                <w:szCs w:val="24"/>
                <w:lang w:val="pt-BR"/>
              </w:rPr>
            </w:pPr>
            <w:proofErr w:type="spellStart"/>
            <w:r w:rsidRPr="001D08AD">
              <w:rPr>
                <w:rFonts w:asciiTheme="minorHAnsi" w:hAnsiTheme="minorHAnsi" w:cs="Times New Roman"/>
                <w:b w:val="0"/>
                <w:color w:val="auto"/>
                <w:sz w:val="24"/>
                <w:szCs w:val="24"/>
                <w:lang w:val="pt-BR"/>
              </w:rPr>
              <w:t>Silvipastoris</w:t>
            </w:r>
            <w:proofErr w:type="spellEnd"/>
          </w:p>
        </w:tc>
        <w:tc>
          <w:tcPr>
            <w:tcW w:w="3685" w:type="dxa"/>
          </w:tcPr>
          <w:p w14:paraId="59CD5155" w14:textId="77777777" w:rsidR="005350E2" w:rsidRPr="001D08AD" w:rsidRDefault="005350E2" w:rsidP="007659B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color w:val="auto"/>
                <w:sz w:val="24"/>
                <w:szCs w:val="24"/>
                <w:lang w:val="pt-BR"/>
              </w:rPr>
            </w:pPr>
            <w:r w:rsidRPr="001D08AD">
              <w:rPr>
                <w:rFonts w:asciiTheme="minorHAnsi" w:hAnsiTheme="minorHAnsi" w:cs="Times New Roman"/>
                <w:color w:val="auto"/>
                <w:sz w:val="24"/>
                <w:szCs w:val="24"/>
                <w:lang w:val="pt-BR"/>
              </w:rPr>
              <w:t>Árvores silvestres+ pastagens e animais.</w:t>
            </w:r>
          </w:p>
        </w:tc>
        <w:tc>
          <w:tcPr>
            <w:tcW w:w="4394" w:type="dxa"/>
          </w:tcPr>
          <w:p w14:paraId="34B61B79" w14:textId="77777777" w:rsidR="005350E2" w:rsidRPr="001D08AD" w:rsidRDefault="005350E2" w:rsidP="007659B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color w:val="auto"/>
                <w:sz w:val="24"/>
                <w:szCs w:val="24"/>
                <w:lang w:val="pt-BR"/>
              </w:rPr>
            </w:pPr>
            <w:proofErr w:type="spellStart"/>
            <w:r w:rsidRPr="001D08AD">
              <w:rPr>
                <w:rFonts w:asciiTheme="minorHAnsi" w:hAnsiTheme="minorHAnsi" w:cs="Times New Roman"/>
                <w:color w:val="auto"/>
                <w:sz w:val="24"/>
                <w:szCs w:val="24"/>
                <w:lang w:val="pt-BR"/>
              </w:rPr>
              <w:t>Massaleira</w:t>
            </w:r>
            <w:proofErr w:type="spellEnd"/>
            <w:r w:rsidRPr="001D08AD">
              <w:rPr>
                <w:rFonts w:asciiTheme="minorHAnsi" w:hAnsiTheme="minorHAnsi" w:cs="Times New Roman"/>
                <w:color w:val="auto"/>
                <w:sz w:val="24"/>
                <w:szCs w:val="24"/>
                <w:lang w:val="pt-BR"/>
              </w:rPr>
              <w:t xml:space="preserve">, </w:t>
            </w:r>
            <w:proofErr w:type="spellStart"/>
            <w:r w:rsidRPr="001D08AD">
              <w:rPr>
                <w:rFonts w:asciiTheme="minorHAnsi" w:hAnsiTheme="minorHAnsi" w:cs="Times New Roman"/>
                <w:color w:val="auto"/>
                <w:sz w:val="24"/>
                <w:szCs w:val="24"/>
                <w:lang w:val="pt-BR"/>
              </w:rPr>
              <w:t>tambeira</w:t>
            </w:r>
            <w:proofErr w:type="spellEnd"/>
            <w:r w:rsidRPr="001D08AD">
              <w:rPr>
                <w:rFonts w:asciiTheme="minorHAnsi" w:hAnsiTheme="minorHAnsi" w:cs="Times New Roman"/>
                <w:color w:val="auto"/>
                <w:sz w:val="24"/>
                <w:szCs w:val="24"/>
                <w:lang w:val="pt-BR"/>
              </w:rPr>
              <w:t>, gado bovino, caprino, galináceo, patos.</w:t>
            </w:r>
          </w:p>
        </w:tc>
      </w:tr>
      <w:tr w:rsidR="005350E2" w:rsidRPr="00FC08FC" w14:paraId="3A495FB1" w14:textId="77777777" w:rsidTr="007659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04F56FB0" w14:textId="77777777" w:rsidR="005350E2" w:rsidRPr="001D08AD" w:rsidRDefault="005350E2" w:rsidP="007659BC">
            <w:pPr>
              <w:jc w:val="both"/>
              <w:rPr>
                <w:rFonts w:asciiTheme="minorHAnsi" w:hAnsiTheme="minorHAnsi" w:cs="Times New Roman"/>
                <w:b w:val="0"/>
                <w:color w:val="auto"/>
                <w:sz w:val="24"/>
                <w:szCs w:val="24"/>
                <w:lang w:val="pt-BR"/>
              </w:rPr>
            </w:pPr>
            <w:r w:rsidRPr="001D08AD">
              <w:rPr>
                <w:rFonts w:asciiTheme="minorHAnsi" w:hAnsiTheme="minorHAnsi" w:cs="Times New Roman"/>
                <w:b w:val="0"/>
                <w:color w:val="auto"/>
                <w:sz w:val="24"/>
                <w:szCs w:val="24"/>
                <w:lang w:val="pt-BR"/>
              </w:rPr>
              <w:t>Aleias</w:t>
            </w:r>
          </w:p>
        </w:tc>
        <w:tc>
          <w:tcPr>
            <w:tcW w:w="3685" w:type="dxa"/>
          </w:tcPr>
          <w:p w14:paraId="56CA5E78" w14:textId="77777777" w:rsidR="005350E2" w:rsidRPr="001D08AD" w:rsidRDefault="005350E2" w:rsidP="007659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imes New Roman"/>
                <w:color w:val="auto"/>
                <w:sz w:val="24"/>
                <w:szCs w:val="24"/>
                <w:lang w:val="pt-BR"/>
              </w:rPr>
            </w:pPr>
            <w:r w:rsidRPr="001D08AD">
              <w:rPr>
                <w:rFonts w:asciiTheme="minorHAnsi" w:hAnsiTheme="minorHAnsi" w:cs="Times New Roman"/>
                <w:color w:val="auto"/>
                <w:sz w:val="24"/>
                <w:szCs w:val="24"/>
                <w:lang w:val="pt-BR"/>
              </w:rPr>
              <w:t>Plantio de árvores em faixas e culturas agrícolas.</w:t>
            </w:r>
          </w:p>
        </w:tc>
        <w:tc>
          <w:tcPr>
            <w:tcW w:w="4394" w:type="dxa"/>
          </w:tcPr>
          <w:p w14:paraId="2C970FE4" w14:textId="77777777" w:rsidR="005350E2" w:rsidRPr="001D08AD" w:rsidRDefault="005350E2" w:rsidP="007659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imes New Roman"/>
                <w:color w:val="auto"/>
                <w:sz w:val="24"/>
                <w:szCs w:val="24"/>
                <w:lang w:val="pt-BR"/>
              </w:rPr>
            </w:pPr>
            <w:r w:rsidRPr="001D08AD">
              <w:rPr>
                <w:rFonts w:asciiTheme="minorHAnsi" w:hAnsiTheme="minorHAnsi" w:cs="Times New Roman"/>
                <w:color w:val="auto"/>
                <w:sz w:val="24"/>
                <w:szCs w:val="24"/>
                <w:lang w:val="pt-BR"/>
              </w:rPr>
              <w:t>Fruteiras, tubérculos, milho, amendoim, feijões.</w:t>
            </w:r>
          </w:p>
        </w:tc>
      </w:tr>
      <w:tr w:rsidR="005350E2" w:rsidRPr="00FC08FC" w14:paraId="4F479839" w14:textId="77777777" w:rsidTr="007659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2BE8D62E" w14:textId="77777777" w:rsidR="005350E2" w:rsidRPr="001D08AD" w:rsidRDefault="005350E2" w:rsidP="007659BC">
            <w:pPr>
              <w:jc w:val="both"/>
              <w:rPr>
                <w:rFonts w:asciiTheme="minorHAnsi" w:hAnsiTheme="minorHAnsi" w:cs="Times New Roman"/>
                <w:b w:val="0"/>
                <w:color w:val="auto"/>
                <w:sz w:val="24"/>
                <w:szCs w:val="24"/>
                <w:lang w:val="pt-BR"/>
              </w:rPr>
            </w:pPr>
            <w:r w:rsidRPr="001D08AD">
              <w:rPr>
                <w:rFonts w:asciiTheme="minorHAnsi" w:hAnsiTheme="minorHAnsi" w:cs="Times New Roman"/>
                <w:b w:val="0"/>
                <w:color w:val="auto"/>
                <w:sz w:val="24"/>
                <w:szCs w:val="24"/>
                <w:lang w:val="pt-BR"/>
              </w:rPr>
              <w:t>Quebra-ventos</w:t>
            </w:r>
          </w:p>
        </w:tc>
        <w:tc>
          <w:tcPr>
            <w:tcW w:w="3685" w:type="dxa"/>
          </w:tcPr>
          <w:p w14:paraId="1E6D6420" w14:textId="77777777" w:rsidR="005350E2" w:rsidRPr="001D08AD" w:rsidRDefault="005350E2" w:rsidP="007659B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color w:val="auto"/>
                <w:sz w:val="24"/>
                <w:szCs w:val="24"/>
                <w:lang w:val="pt-BR"/>
              </w:rPr>
            </w:pPr>
            <w:r w:rsidRPr="001D08AD">
              <w:rPr>
                <w:rFonts w:asciiTheme="minorHAnsi" w:hAnsiTheme="minorHAnsi" w:cs="Times New Roman"/>
                <w:color w:val="auto"/>
                <w:sz w:val="24"/>
                <w:szCs w:val="24"/>
                <w:lang w:val="pt-BR"/>
              </w:rPr>
              <w:t>Impedimento da ação de ventos</w:t>
            </w:r>
            <w:proofErr w:type="gramStart"/>
            <w:r w:rsidRPr="001D08AD">
              <w:rPr>
                <w:rFonts w:asciiTheme="minorHAnsi" w:hAnsiTheme="minorHAnsi" w:cs="Times New Roman"/>
                <w:color w:val="auto"/>
                <w:sz w:val="24"/>
                <w:szCs w:val="24"/>
                <w:lang w:val="pt-BR"/>
              </w:rPr>
              <w:t xml:space="preserve">  </w:t>
            </w:r>
          </w:p>
        </w:tc>
        <w:tc>
          <w:tcPr>
            <w:tcW w:w="4394" w:type="dxa"/>
          </w:tcPr>
          <w:p w14:paraId="65A6E90E" w14:textId="77777777" w:rsidR="005350E2" w:rsidRPr="001D08AD" w:rsidRDefault="005350E2" w:rsidP="007659B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color w:val="auto"/>
                <w:sz w:val="24"/>
                <w:szCs w:val="24"/>
                <w:lang w:val="pt-BR"/>
              </w:rPr>
            </w:pPr>
            <w:proofErr w:type="gramEnd"/>
            <w:r w:rsidRPr="001D08AD">
              <w:rPr>
                <w:rFonts w:asciiTheme="minorHAnsi" w:hAnsiTheme="minorHAnsi" w:cs="Times New Roman"/>
                <w:color w:val="auto"/>
                <w:sz w:val="24"/>
                <w:szCs w:val="24"/>
                <w:lang w:val="pt-BR"/>
              </w:rPr>
              <w:t xml:space="preserve">Arvores silvestres, feijão </w:t>
            </w:r>
            <w:proofErr w:type="spellStart"/>
            <w:r w:rsidRPr="001D08AD">
              <w:rPr>
                <w:rFonts w:asciiTheme="minorHAnsi" w:hAnsiTheme="minorHAnsi" w:cs="Times New Roman"/>
                <w:color w:val="auto"/>
                <w:sz w:val="24"/>
                <w:szCs w:val="24"/>
                <w:lang w:val="pt-BR"/>
              </w:rPr>
              <w:t>boer</w:t>
            </w:r>
            <w:proofErr w:type="spellEnd"/>
            <w:r w:rsidRPr="001D08AD">
              <w:rPr>
                <w:rFonts w:asciiTheme="minorHAnsi" w:hAnsiTheme="minorHAnsi" w:cs="Times New Roman"/>
                <w:color w:val="auto"/>
                <w:sz w:val="24"/>
                <w:szCs w:val="24"/>
                <w:lang w:val="pt-BR"/>
              </w:rPr>
              <w:t>.</w:t>
            </w:r>
          </w:p>
        </w:tc>
      </w:tr>
    </w:tbl>
    <w:p w14:paraId="08A7B042" w14:textId="3D77E25B" w:rsidR="005350E2" w:rsidRPr="001D08AD" w:rsidRDefault="005350E2" w:rsidP="005350E2">
      <w:pPr>
        <w:jc w:val="both"/>
        <w:rPr>
          <w:rFonts w:ascii="Times New Roman" w:eastAsia="Arial" w:hAnsi="Times New Roman" w:cs="Times New Roman"/>
        </w:rPr>
      </w:pPr>
      <w:r w:rsidRPr="001D08AD">
        <w:rPr>
          <w:rFonts w:eastAsia="Arial" w:cs="Times New Roman"/>
        </w:rPr>
        <w:t xml:space="preserve"> </w:t>
      </w:r>
      <w:r w:rsidR="00673C82" w:rsidRPr="00FC08FC">
        <w:rPr>
          <w:rFonts w:eastAsia="Arial" w:cs="Times New Roman"/>
        </w:rPr>
        <w:t xml:space="preserve">Fonte: </w:t>
      </w:r>
      <w:r w:rsidRPr="001D08AD">
        <w:rPr>
          <w:rFonts w:eastAsia="Arial" w:cs="Times New Roman"/>
        </w:rPr>
        <w:t>adaptado do SDAE, “informação verbal”</w:t>
      </w:r>
      <w:r w:rsidRPr="00FC08FC">
        <w:rPr>
          <w:rFonts w:eastAsia="Arial" w:cs="Times New Roman"/>
        </w:rPr>
        <w:t>.</w:t>
      </w:r>
    </w:p>
    <w:p w14:paraId="0F24F573" w14:textId="77777777" w:rsidR="00673C82" w:rsidRPr="00FC08FC" w:rsidRDefault="00673C82" w:rsidP="00681F3A">
      <w:pPr>
        <w:spacing w:line="360" w:lineRule="auto"/>
        <w:ind w:firstLine="708"/>
        <w:jc w:val="both"/>
        <w:rPr>
          <w:rFonts w:eastAsia="Arial" w:cs="Arial"/>
        </w:rPr>
      </w:pPr>
    </w:p>
    <w:p w14:paraId="374870EE" w14:textId="77777777" w:rsidR="005350E2" w:rsidRPr="00FC08FC" w:rsidRDefault="00354E40" w:rsidP="00681F3A">
      <w:pPr>
        <w:spacing w:line="360" w:lineRule="auto"/>
        <w:ind w:firstLine="708"/>
        <w:jc w:val="both"/>
        <w:rPr>
          <w:rFonts w:eastAsia="Arial" w:cs="Arial"/>
        </w:rPr>
      </w:pPr>
      <w:r w:rsidRPr="00FC08FC">
        <w:rPr>
          <w:rFonts w:eastAsia="Arial" w:cs="Arial"/>
        </w:rPr>
        <w:t xml:space="preserve">Os resultados revelaram que os sistemas agroflorestais </w:t>
      </w:r>
      <w:proofErr w:type="gramStart"/>
      <w:r w:rsidRPr="00FC08FC">
        <w:rPr>
          <w:rFonts w:eastAsia="Arial" w:cs="Arial"/>
        </w:rPr>
        <w:t>implementados</w:t>
      </w:r>
      <w:proofErr w:type="gramEnd"/>
      <w:r w:rsidRPr="00FC08FC">
        <w:rPr>
          <w:rFonts w:eastAsia="Arial" w:cs="Arial"/>
        </w:rPr>
        <w:t xml:space="preserve"> em </w:t>
      </w:r>
      <w:proofErr w:type="spellStart"/>
      <w:r w:rsidRPr="00FC08FC">
        <w:rPr>
          <w:rFonts w:eastAsia="Arial" w:cs="Arial"/>
        </w:rPr>
        <w:t>Massinga</w:t>
      </w:r>
      <w:proofErr w:type="spellEnd"/>
      <w:r w:rsidRPr="00FC08FC">
        <w:rPr>
          <w:rFonts w:eastAsia="Arial" w:cs="Arial"/>
        </w:rPr>
        <w:t xml:space="preserve"> têm favorecido a conservação do solo, o aumento da retenção de água e a diversificação de culturas, especialmente em quintais produtivos liderados por mulheres. </w:t>
      </w:r>
    </w:p>
    <w:p w14:paraId="65B969CD" w14:textId="4DF5D80E" w:rsidR="005350E2" w:rsidRPr="00FC08FC" w:rsidRDefault="005350E2" w:rsidP="00681F3A">
      <w:pPr>
        <w:spacing w:line="360" w:lineRule="auto"/>
        <w:ind w:firstLine="708"/>
        <w:jc w:val="both"/>
        <w:rPr>
          <w:rFonts w:eastAsia="Arial" w:cs="Arial"/>
        </w:rPr>
      </w:pPr>
      <w:r w:rsidRPr="00FC08FC">
        <w:rPr>
          <w:rFonts w:eastAsia="Arial" w:cs="Arial"/>
        </w:rPr>
        <w:t xml:space="preserve">Notou-se ainda neste processo, que a pratica dos </w:t>
      </w:r>
      <w:proofErr w:type="spellStart"/>
      <w:proofErr w:type="gramStart"/>
      <w:r w:rsidRPr="00FC08FC">
        <w:rPr>
          <w:rFonts w:eastAsia="Arial" w:cs="Arial"/>
        </w:rPr>
        <w:t>SAF`</w:t>
      </w:r>
      <w:proofErr w:type="gramEnd"/>
      <w:r w:rsidRPr="00FC08FC">
        <w:rPr>
          <w:rFonts w:eastAsia="Arial" w:cs="Arial"/>
        </w:rPr>
        <w:t>s</w:t>
      </w:r>
      <w:proofErr w:type="spellEnd"/>
      <w:r w:rsidRPr="00FC08FC">
        <w:rPr>
          <w:rFonts w:eastAsia="Arial" w:cs="Arial"/>
        </w:rPr>
        <w:t xml:space="preserve"> pelas famílias é empírica sem bases e nem acompanhamento técnico cientifico. Para tal efeito, os agricultores selecionam sementes de culturas mais resistentes à seca, com base na época, características e em observações contínuas e percepção das condições climáticas, solo e pragas locais de acordo com a capacidade de adaptação aos </w:t>
      </w:r>
      <w:r w:rsidRPr="00FC08FC">
        <w:rPr>
          <w:rFonts w:eastAsia="Arial" w:cs="Arial"/>
        </w:rPr>
        <w:lastRenderedPageBreak/>
        <w:t>métodos agrícolas específicas da região (</w:t>
      </w:r>
      <w:proofErr w:type="spellStart"/>
      <w:r w:rsidRPr="00FC08FC">
        <w:rPr>
          <w:rFonts w:eastAsia="Arial" w:cs="Arial"/>
        </w:rPr>
        <w:t>Tuan</w:t>
      </w:r>
      <w:proofErr w:type="spellEnd"/>
      <w:r w:rsidRPr="00FC08FC">
        <w:rPr>
          <w:rFonts w:eastAsia="Arial" w:cs="Arial"/>
        </w:rPr>
        <w:t xml:space="preserve">, 2012; Lima et. </w:t>
      </w:r>
      <w:proofErr w:type="gramStart"/>
      <w:r w:rsidRPr="00FC08FC">
        <w:rPr>
          <w:rFonts w:eastAsia="Arial" w:cs="Arial"/>
        </w:rPr>
        <w:t>al</w:t>
      </w:r>
      <w:proofErr w:type="gramEnd"/>
      <w:r w:rsidRPr="00FC08FC">
        <w:rPr>
          <w:rFonts w:eastAsia="Arial" w:cs="Arial"/>
        </w:rPr>
        <w:t xml:space="preserve">, 1993); A percepção do meio auxilia a seleção que garante a produtividade, uma vez que a escolha errada pode comprometer toda safra e consequentemente a subsistência das famílias, embora seja uma pratica de baixo investimento em insumos dependendo apenas da natureza (May e </w:t>
      </w:r>
      <w:proofErr w:type="spellStart"/>
      <w:r w:rsidRPr="00FC08FC">
        <w:rPr>
          <w:rFonts w:eastAsia="Arial" w:cs="Arial"/>
        </w:rPr>
        <w:t>Trovatto</w:t>
      </w:r>
      <w:proofErr w:type="spellEnd"/>
      <w:r w:rsidRPr="00FC08FC">
        <w:rPr>
          <w:rFonts w:eastAsia="Arial" w:cs="Arial"/>
        </w:rPr>
        <w:t xml:space="preserve"> 2008).  </w:t>
      </w:r>
    </w:p>
    <w:p w14:paraId="1B69C157" w14:textId="712118B9" w:rsidR="00354E40" w:rsidRPr="00FC08FC" w:rsidRDefault="00354E40" w:rsidP="00681F3A">
      <w:pPr>
        <w:spacing w:line="360" w:lineRule="auto"/>
        <w:ind w:firstLine="708"/>
        <w:jc w:val="both"/>
        <w:rPr>
          <w:rFonts w:eastAsia="Arial" w:cs="Arial"/>
        </w:rPr>
      </w:pPr>
      <w:proofErr w:type="gramStart"/>
      <w:r w:rsidRPr="00FC08FC">
        <w:rPr>
          <w:rFonts w:eastAsia="Arial" w:cs="Arial"/>
        </w:rPr>
        <w:t>A combinação de fruteiras, leguminosas, plantas medicinais e culturas alimentares tem garantido</w:t>
      </w:r>
      <w:proofErr w:type="gramEnd"/>
      <w:r w:rsidRPr="00FC08FC">
        <w:rPr>
          <w:rFonts w:eastAsia="Arial" w:cs="Arial"/>
        </w:rPr>
        <w:t xml:space="preserve"> colheitas mais constantes mesmo em períodos de estiagem.</w:t>
      </w:r>
    </w:p>
    <w:p w14:paraId="432AEAB7" w14:textId="77777777" w:rsidR="00354E40" w:rsidRPr="00FC08FC" w:rsidRDefault="00354E40" w:rsidP="00681F3A">
      <w:pPr>
        <w:spacing w:line="360" w:lineRule="auto"/>
        <w:ind w:firstLine="708"/>
        <w:jc w:val="both"/>
        <w:rPr>
          <w:rFonts w:eastAsia="Arial" w:cs="Arial"/>
        </w:rPr>
      </w:pPr>
      <w:r w:rsidRPr="00FC08FC">
        <w:rPr>
          <w:rFonts w:eastAsia="Arial" w:cs="Arial"/>
        </w:rPr>
        <w:t xml:space="preserve">Observou-se ainda que os </w:t>
      </w:r>
      <w:proofErr w:type="spellStart"/>
      <w:r w:rsidRPr="00FC08FC">
        <w:rPr>
          <w:rFonts w:eastAsia="Arial" w:cs="Arial"/>
        </w:rPr>
        <w:t>SAFs</w:t>
      </w:r>
      <w:proofErr w:type="spellEnd"/>
      <w:r w:rsidRPr="00FC08FC">
        <w:rPr>
          <w:rFonts w:eastAsia="Arial" w:cs="Arial"/>
        </w:rPr>
        <w:t xml:space="preserve"> </w:t>
      </w:r>
      <w:proofErr w:type="gramStart"/>
      <w:r w:rsidRPr="00FC08FC">
        <w:rPr>
          <w:rFonts w:eastAsia="Arial" w:cs="Arial"/>
        </w:rPr>
        <w:t>promovem</w:t>
      </w:r>
      <w:proofErr w:type="gramEnd"/>
      <w:r w:rsidRPr="00FC08FC">
        <w:rPr>
          <w:rFonts w:eastAsia="Arial" w:cs="Arial"/>
        </w:rPr>
        <w:t xml:space="preserve"> o fortalecimento das redes de economia solidária, com a criação de mercados locais, trocas comunitárias e feiras agroecológicas, contribuindo para a autonomia financeira das famílias (AZEVEDO et al., 2016; ALIÓ &amp; AZEVEDO, 2015).</w:t>
      </w:r>
    </w:p>
    <w:p w14:paraId="607B4C97" w14:textId="77777777" w:rsidR="00354E40" w:rsidRPr="00FC08FC" w:rsidRDefault="00354E40" w:rsidP="00681F3A">
      <w:pPr>
        <w:spacing w:line="360" w:lineRule="auto"/>
        <w:ind w:firstLine="708"/>
        <w:jc w:val="both"/>
        <w:rPr>
          <w:rFonts w:eastAsia="Arial" w:cs="Arial"/>
        </w:rPr>
      </w:pPr>
      <w:r w:rsidRPr="00FC08FC">
        <w:rPr>
          <w:rFonts w:eastAsia="Arial" w:cs="Arial"/>
        </w:rPr>
        <w:t>Os agricultores relataram redução da erosão dos solos, melhoria da fertilidade, sombreamento natural e aumento da biodiversidade. Essas práticas têm potencial para regenerar áreas degradadas e melhorar a segurança alimentar, alinhando-se com os Objetivos de Desenvolvimento Sustentável (ODS) e a Agenda 2063 da União Africana.</w:t>
      </w:r>
    </w:p>
    <w:p w14:paraId="37E07306" w14:textId="34258193" w:rsidR="00354E40" w:rsidRPr="00FC08FC" w:rsidRDefault="00931F6F" w:rsidP="00681F3A">
      <w:pPr>
        <w:spacing w:line="360" w:lineRule="auto"/>
        <w:ind w:firstLine="708"/>
        <w:jc w:val="both"/>
        <w:rPr>
          <w:rFonts w:eastAsia="Arial" w:cs="Arial"/>
        </w:rPr>
      </w:pPr>
      <w:r w:rsidRPr="00FC08FC">
        <w:rPr>
          <w:rFonts w:eastAsia="Arial" w:cs="Arial"/>
        </w:rPr>
        <w:t>Com isso, a</w:t>
      </w:r>
      <w:r w:rsidR="00354E40" w:rsidRPr="00FC08FC">
        <w:rPr>
          <w:rFonts w:eastAsia="Arial" w:cs="Arial"/>
        </w:rPr>
        <w:t xml:space="preserve"> adoção de sistemas agroflorestais em </w:t>
      </w:r>
      <w:proofErr w:type="spellStart"/>
      <w:r w:rsidR="00354E40" w:rsidRPr="00FC08FC">
        <w:rPr>
          <w:rFonts w:eastAsia="Arial" w:cs="Arial"/>
        </w:rPr>
        <w:t>Massinga</w:t>
      </w:r>
      <w:proofErr w:type="spellEnd"/>
      <w:r w:rsidR="00354E40" w:rsidRPr="00FC08FC">
        <w:rPr>
          <w:rFonts w:eastAsia="Arial" w:cs="Arial"/>
        </w:rPr>
        <w:t xml:space="preserve"> tem se mostrado eficaz como resposta local às mudanças climáticas. Conforme Singer (2002) e </w:t>
      </w:r>
      <w:proofErr w:type="spellStart"/>
      <w:r w:rsidR="00354E40" w:rsidRPr="00FC08FC">
        <w:rPr>
          <w:rFonts w:eastAsia="Arial" w:cs="Arial"/>
        </w:rPr>
        <w:t>Coraggio</w:t>
      </w:r>
      <w:proofErr w:type="spellEnd"/>
      <w:r w:rsidR="00354E40" w:rsidRPr="00FC08FC">
        <w:rPr>
          <w:rFonts w:eastAsia="Arial" w:cs="Arial"/>
        </w:rPr>
        <w:t xml:space="preserve"> (2007), práticas baseadas na cooperação e solidariedade são fundamentais para a construção de economias </w:t>
      </w:r>
      <w:proofErr w:type="spellStart"/>
      <w:r w:rsidR="00354E40" w:rsidRPr="00FC08FC">
        <w:rPr>
          <w:rFonts w:eastAsia="Arial" w:cs="Arial"/>
        </w:rPr>
        <w:t>resilientes</w:t>
      </w:r>
      <w:proofErr w:type="spellEnd"/>
      <w:r w:rsidR="00354E40" w:rsidRPr="00FC08FC">
        <w:rPr>
          <w:rFonts w:eastAsia="Arial" w:cs="Arial"/>
        </w:rPr>
        <w:t xml:space="preserve">. A </w:t>
      </w:r>
      <w:proofErr w:type="spellStart"/>
      <w:r w:rsidR="00354E40" w:rsidRPr="00FC08FC">
        <w:rPr>
          <w:rFonts w:eastAsia="Arial" w:cs="Arial"/>
        </w:rPr>
        <w:t>agrofloresta</w:t>
      </w:r>
      <w:proofErr w:type="spellEnd"/>
      <w:r w:rsidR="00354E40" w:rsidRPr="00FC08FC">
        <w:rPr>
          <w:rFonts w:eastAsia="Arial" w:cs="Arial"/>
        </w:rPr>
        <w:t>, nesse sentido, alia os princípios da agroecologia com as diretrizes da economia solidária, criando uma base sustentável para o desenvolvimento territorial.</w:t>
      </w:r>
    </w:p>
    <w:p w14:paraId="38A990E9" w14:textId="77777777" w:rsidR="00354E40" w:rsidRPr="00FC08FC" w:rsidRDefault="00354E40" w:rsidP="00681F3A">
      <w:pPr>
        <w:spacing w:line="360" w:lineRule="auto"/>
        <w:ind w:firstLine="708"/>
        <w:jc w:val="both"/>
        <w:rPr>
          <w:rFonts w:eastAsia="Arial" w:cs="Arial"/>
        </w:rPr>
      </w:pPr>
      <w:r w:rsidRPr="00FC08FC">
        <w:rPr>
          <w:rFonts w:eastAsia="Arial" w:cs="Arial"/>
        </w:rPr>
        <w:t xml:space="preserve">No entanto, a pesquisa também identificou desafios, como a falta de incentivos financeiros, a escassa difusão técnica e a ausência de políticas públicas integradas que favoreçam a </w:t>
      </w:r>
      <w:proofErr w:type="spellStart"/>
      <w:r w:rsidRPr="00FC08FC">
        <w:rPr>
          <w:rFonts w:eastAsia="Arial" w:cs="Arial"/>
        </w:rPr>
        <w:t>agrofloresta</w:t>
      </w:r>
      <w:proofErr w:type="spellEnd"/>
      <w:r w:rsidRPr="00FC08FC">
        <w:rPr>
          <w:rFonts w:eastAsia="Arial" w:cs="Arial"/>
        </w:rPr>
        <w:t xml:space="preserve">. Conforme Azevedo e </w:t>
      </w:r>
      <w:proofErr w:type="spellStart"/>
      <w:r w:rsidRPr="00FC08FC">
        <w:rPr>
          <w:rFonts w:eastAsia="Arial" w:cs="Arial"/>
        </w:rPr>
        <w:t>Espelt</w:t>
      </w:r>
      <w:proofErr w:type="spellEnd"/>
      <w:r w:rsidRPr="00FC08FC">
        <w:rPr>
          <w:rFonts w:eastAsia="Arial" w:cs="Arial"/>
        </w:rPr>
        <w:t xml:space="preserve"> (2019)</w:t>
      </w:r>
      <w:proofErr w:type="gramStart"/>
      <w:r w:rsidRPr="00FC08FC">
        <w:rPr>
          <w:rFonts w:eastAsia="Arial" w:cs="Arial"/>
        </w:rPr>
        <w:t>, há</w:t>
      </w:r>
      <w:proofErr w:type="gramEnd"/>
      <w:r w:rsidRPr="00FC08FC">
        <w:rPr>
          <w:rFonts w:eastAsia="Arial" w:cs="Arial"/>
        </w:rPr>
        <w:t xml:space="preserve"> uma lacuna entre o discurso institucional e a realidade local. Políticas como o </w:t>
      </w:r>
      <w:r w:rsidRPr="00FC08FC">
        <w:rPr>
          <w:rFonts w:eastAsia="Arial" w:cs="Arial"/>
        </w:rPr>
        <w:lastRenderedPageBreak/>
        <w:t xml:space="preserve">Programa Sustenta e o Fundo de Desenvolvimento Agrário (FDA) devem ser </w:t>
      </w:r>
      <w:proofErr w:type="gramStart"/>
      <w:r w:rsidRPr="00FC08FC">
        <w:rPr>
          <w:rFonts w:eastAsia="Arial" w:cs="Arial"/>
        </w:rPr>
        <w:t>reestruturadas</w:t>
      </w:r>
      <w:proofErr w:type="gramEnd"/>
      <w:r w:rsidRPr="00FC08FC">
        <w:rPr>
          <w:rFonts w:eastAsia="Arial" w:cs="Arial"/>
        </w:rPr>
        <w:t xml:space="preserve"> para apoiar efetivamente iniciativas agroflorestais.</w:t>
      </w:r>
    </w:p>
    <w:p w14:paraId="16525DF5" w14:textId="71E5631F" w:rsidR="00D84AF4" w:rsidRPr="00FC08FC" w:rsidRDefault="00D84AF4" w:rsidP="00D84AF4">
      <w:pPr>
        <w:spacing w:line="360" w:lineRule="auto"/>
        <w:ind w:firstLine="708"/>
        <w:jc w:val="both"/>
        <w:rPr>
          <w:rFonts w:eastAsia="Arial" w:cs="Arial"/>
        </w:rPr>
      </w:pPr>
      <w:r w:rsidRPr="00FC08FC">
        <w:rPr>
          <w:rFonts w:eastAsia="Arial" w:cs="Arial"/>
        </w:rPr>
        <w:t>CONCLUSÃO</w:t>
      </w:r>
    </w:p>
    <w:p w14:paraId="3F915C5A" w14:textId="77777777" w:rsidR="00D84AF4" w:rsidRPr="00FC08FC" w:rsidRDefault="00D84AF4" w:rsidP="00D84AF4">
      <w:pPr>
        <w:spacing w:line="360" w:lineRule="auto"/>
        <w:ind w:firstLine="708"/>
        <w:jc w:val="both"/>
        <w:rPr>
          <w:rFonts w:eastAsia="Arial" w:cs="Arial"/>
        </w:rPr>
      </w:pPr>
      <w:r w:rsidRPr="00FC08FC">
        <w:rPr>
          <w:rFonts w:eastAsia="Arial" w:cs="Arial"/>
        </w:rPr>
        <w:t xml:space="preserve">A seca em </w:t>
      </w:r>
      <w:proofErr w:type="spellStart"/>
      <w:r w:rsidRPr="00FC08FC">
        <w:rPr>
          <w:rFonts w:eastAsia="Arial" w:cs="Arial"/>
        </w:rPr>
        <w:t>Massinga</w:t>
      </w:r>
      <w:proofErr w:type="spellEnd"/>
      <w:r w:rsidRPr="00FC08FC">
        <w:rPr>
          <w:rFonts w:eastAsia="Arial" w:cs="Arial"/>
        </w:rPr>
        <w:t xml:space="preserve"> simboliza uma crise multidimensional que exige muito mais do que assistência pontual. A transformação só será possível com uma mudança profunda na forma como os recursos são geridos, garantindo que os fundos internacionais e nacionais destinados à adaptação climática cheguem, efetivamente, às mãos daqueles que deles necessitam. </w:t>
      </w:r>
    </w:p>
    <w:p w14:paraId="2457AE94" w14:textId="4690C6CE" w:rsidR="00D84AF4" w:rsidRPr="00FC08FC" w:rsidRDefault="00D84AF4" w:rsidP="00D84AF4">
      <w:pPr>
        <w:spacing w:line="360" w:lineRule="auto"/>
        <w:ind w:firstLine="708"/>
        <w:jc w:val="both"/>
        <w:rPr>
          <w:rFonts w:eastAsia="Arial" w:cs="Arial"/>
        </w:rPr>
      </w:pPr>
      <w:r w:rsidRPr="00FC08FC">
        <w:rPr>
          <w:rFonts w:eastAsia="Arial" w:cs="Arial"/>
        </w:rPr>
        <w:t xml:space="preserve">A </w:t>
      </w:r>
      <w:proofErr w:type="spellStart"/>
      <w:r w:rsidRPr="00FC08FC">
        <w:rPr>
          <w:rFonts w:eastAsia="Arial" w:cs="Arial"/>
        </w:rPr>
        <w:t>agrofloresta</w:t>
      </w:r>
      <w:proofErr w:type="spellEnd"/>
      <w:r w:rsidRPr="00FC08FC">
        <w:rPr>
          <w:rFonts w:eastAsia="Arial" w:cs="Arial"/>
        </w:rPr>
        <w:t xml:space="preserve"> deve deixar de ser apenas uma promessa e tornar-se uma política prioritária, integrada numa estratégia nacional de desenvolvimento sustentável e justiça climática (FAO, 2021; IPCC, 2021).</w:t>
      </w:r>
      <w:r w:rsidRPr="00FC08FC">
        <w:rPr>
          <w:rFonts w:eastAsia="Arial" w:cs="Arial"/>
        </w:rPr>
        <w:t xml:space="preserve"> </w:t>
      </w:r>
    </w:p>
    <w:p w14:paraId="677EDEF4" w14:textId="77777777" w:rsidR="00D84AF4" w:rsidRPr="00FC08FC" w:rsidRDefault="00D84AF4" w:rsidP="00D84AF4">
      <w:pPr>
        <w:spacing w:line="360" w:lineRule="auto"/>
        <w:ind w:firstLine="708"/>
        <w:jc w:val="both"/>
        <w:rPr>
          <w:rFonts w:eastAsia="Arial" w:cs="Arial"/>
        </w:rPr>
      </w:pPr>
      <w:r w:rsidRPr="00FC08FC">
        <w:rPr>
          <w:rFonts w:eastAsia="Arial" w:cs="Arial"/>
        </w:rPr>
        <w:t>Uma vez que esta pratica</w:t>
      </w:r>
      <w:r w:rsidRPr="00FC08FC">
        <w:rPr>
          <w:rFonts w:eastAsia="Arial" w:cs="Arial"/>
        </w:rPr>
        <w:t xml:space="preserve"> representa uma estratégia concreta e sustentável para enfrentar a seca em </w:t>
      </w:r>
      <w:proofErr w:type="spellStart"/>
      <w:r w:rsidRPr="00FC08FC">
        <w:rPr>
          <w:rFonts w:eastAsia="Arial" w:cs="Arial"/>
        </w:rPr>
        <w:t>Massinga</w:t>
      </w:r>
      <w:proofErr w:type="spellEnd"/>
      <w:r w:rsidRPr="00FC08FC">
        <w:rPr>
          <w:rFonts w:eastAsia="Arial" w:cs="Arial"/>
        </w:rPr>
        <w:t xml:space="preserve">. Ao combinar conservação ambiental, produção diversificada e fortalecimento comunitário, os sistemas agroflorestais promovem territórios mais </w:t>
      </w:r>
      <w:proofErr w:type="spellStart"/>
      <w:r w:rsidRPr="00FC08FC">
        <w:rPr>
          <w:rFonts w:eastAsia="Arial" w:cs="Arial"/>
        </w:rPr>
        <w:t>resilientes</w:t>
      </w:r>
      <w:proofErr w:type="spellEnd"/>
      <w:r w:rsidRPr="00FC08FC">
        <w:rPr>
          <w:rFonts w:eastAsia="Arial" w:cs="Arial"/>
        </w:rPr>
        <w:t xml:space="preserve"> e autónomos. </w:t>
      </w:r>
    </w:p>
    <w:p w14:paraId="2D710557" w14:textId="093C325A" w:rsidR="00D84AF4" w:rsidRPr="00FC08FC" w:rsidRDefault="00D84AF4" w:rsidP="00D84AF4">
      <w:pPr>
        <w:spacing w:line="360" w:lineRule="auto"/>
        <w:ind w:firstLine="708"/>
        <w:jc w:val="both"/>
        <w:rPr>
          <w:rFonts w:eastAsia="Times New Roman" w:cs="Times New Roman"/>
          <w:kern w:val="0"/>
          <w14:ligatures w14:val="none"/>
        </w:rPr>
      </w:pPr>
      <w:r w:rsidRPr="00FC08FC">
        <w:rPr>
          <w:rFonts w:eastAsia="Arial" w:cs="Arial"/>
        </w:rPr>
        <w:t xml:space="preserve">A sua expansão depende do reconhecimento institucional, apoio técnico continuado e da valorização dos </w:t>
      </w:r>
      <w:proofErr w:type="gramStart"/>
      <w:r w:rsidRPr="00FC08FC">
        <w:rPr>
          <w:rFonts w:eastAsia="Arial" w:cs="Arial"/>
        </w:rPr>
        <w:t>saberes locais</w:t>
      </w:r>
      <w:proofErr w:type="gramEnd"/>
      <w:r w:rsidRPr="00FC08FC">
        <w:rPr>
          <w:rFonts w:eastAsia="Arial" w:cs="Arial"/>
        </w:rPr>
        <w:t>.</w:t>
      </w:r>
    </w:p>
    <w:p w14:paraId="0C392E3F" w14:textId="0D953FA8" w:rsidR="00D84AF4" w:rsidRPr="00FC08FC" w:rsidRDefault="00D84AF4" w:rsidP="00D84AF4">
      <w:pPr>
        <w:spacing w:line="360" w:lineRule="auto"/>
        <w:ind w:firstLine="708"/>
        <w:jc w:val="both"/>
        <w:rPr>
          <w:rFonts w:eastAsia="Arial" w:cs="Arial"/>
        </w:rPr>
      </w:pPr>
      <w:r w:rsidRPr="00FC08FC">
        <w:rPr>
          <w:rFonts w:eastAsia="Arial" w:cs="Arial"/>
        </w:rPr>
        <w:t xml:space="preserve">Negligenciar esse caminho é perpetuar a pobreza e a exclusão. Apostar na </w:t>
      </w:r>
      <w:proofErr w:type="spellStart"/>
      <w:r w:rsidRPr="00FC08FC">
        <w:rPr>
          <w:rFonts w:eastAsia="Arial" w:cs="Arial"/>
        </w:rPr>
        <w:t>agrofloresta</w:t>
      </w:r>
      <w:proofErr w:type="spellEnd"/>
      <w:r w:rsidRPr="00FC08FC">
        <w:rPr>
          <w:rFonts w:eastAsia="Arial" w:cs="Arial"/>
        </w:rPr>
        <w:t xml:space="preserve"> é investir num futuro mais justo, </w:t>
      </w:r>
      <w:proofErr w:type="spellStart"/>
      <w:r w:rsidRPr="00FC08FC">
        <w:rPr>
          <w:rFonts w:eastAsia="Arial" w:cs="Arial"/>
        </w:rPr>
        <w:t>resiliente</w:t>
      </w:r>
      <w:proofErr w:type="spellEnd"/>
      <w:r w:rsidRPr="00FC08FC">
        <w:rPr>
          <w:rFonts w:eastAsia="Arial" w:cs="Arial"/>
        </w:rPr>
        <w:t xml:space="preserve"> e verdadeiramente sustentável para Moçambique.</w:t>
      </w:r>
    </w:p>
    <w:p w14:paraId="6FA72107" w14:textId="6C863754" w:rsidR="00FC08FC" w:rsidRPr="00FC08FC" w:rsidRDefault="00FC08FC" w:rsidP="00FC08FC">
      <w:pPr>
        <w:spacing w:line="360" w:lineRule="auto"/>
        <w:ind w:firstLine="708"/>
        <w:jc w:val="both"/>
        <w:rPr>
          <w:rFonts w:eastAsia="Calibri" w:cs="Times New Roman"/>
          <w:kern w:val="0"/>
          <w:lang w:val="pt-PT"/>
          <w14:ligatures w14:val="none"/>
        </w:rPr>
      </w:pPr>
      <w:r>
        <w:rPr>
          <w:rFonts w:eastAsia="Calibri" w:cs="Times New Roman"/>
          <w:kern w:val="0"/>
          <w:lang w:val="pt-PT"/>
          <w14:ligatures w14:val="none"/>
        </w:rPr>
        <w:t xml:space="preserve">REFERÊNCIAS </w:t>
      </w:r>
    </w:p>
    <w:p w14:paraId="79AAF224" w14:textId="77777777" w:rsidR="00FC08FC" w:rsidRPr="00FC08FC" w:rsidRDefault="00FC08FC" w:rsidP="00FC08FC">
      <w:pPr>
        <w:spacing w:line="360" w:lineRule="auto"/>
        <w:ind w:firstLine="708"/>
        <w:jc w:val="both"/>
        <w:rPr>
          <w:rFonts w:eastAsia="Calibri" w:cs="Times New Roman"/>
          <w:kern w:val="0"/>
          <w:lang w:val="pt-PT"/>
          <w14:ligatures w14:val="none"/>
        </w:rPr>
      </w:pPr>
      <w:r w:rsidRPr="00FC08FC">
        <w:rPr>
          <w:rFonts w:eastAsia="Calibri" w:cs="Times New Roman"/>
          <w:kern w:val="0"/>
          <w:lang w:val="pt-PT"/>
          <w14:ligatures w14:val="none"/>
        </w:rPr>
        <w:t xml:space="preserve">ALTIERI, Miguel A. Agroecologia: a dinâmica produtiva da agricultura sustentável. 5. </w:t>
      </w:r>
      <w:proofErr w:type="gramStart"/>
      <w:r w:rsidRPr="00FC08FC">
        <w:rPr>
          <w:rFonts w:eastAsia="Calibri" w:cs="Times New Roman"/>
          <w:kern w:val="0"/>
          <w:lang w:val="pt-PT"/>
          <w14:ligatures w14:val="none"/>
        </w:rPr>
        <w:t>ed.</w:t>
      </w:r>
      <w:proofErr w:type="gramEnd"/>
      <w:r w:rsidRPr="00FC08FC">
        <w:rPr>
          <w:rFonts w:eastAsia="Calibri" w:cs="Times New Roman"/>
          <w:kern w:val="0"/>
          <w:lang w:val="pt-PT"/>
          <w14:ligatures w14:val="none"/>
        </w:rPr>
        <w:t xml:space="preserve"> Porto Alegre: Editora UFRGS, 2009.</w:t>
      </w:r>
    </w:p>
    <w:p w14:paraId="2E183ECC" w14:textId="77777777" w:rsidR="00FC08FC" w:rsidRPr="00FC08FC" w:rsidRDefault="00FC08FC" w:rsidP="00FC08FC">
      <w:pPr>
        <w:spacing w:line="360" w:lineRule="auto"/>
        <w:ind w:firstLine="708"/>
        <w:jc w:val="both"/>
        <w:rPr>
          <w:rFonts w:eastAsia="Calibri" w:cs="Times New Roman"/>
          <w:kern w:val="0"/>
          <w:lang w:val="pt-PT"/>
          <w14:ligatures w14:val="none"/>
        </w:rPr>
      </w:pPr>
      <w:r w:rsidRPr="00FC08FC">
        <w:rPr>
          <w:rFonts w:eastAsia="Calibri" w:cs="Times New Roman"/>
          <w:kern w:val="0"/>
          <w:lang w:val="pt-PT"/>
          <w14:ligatures w14:val="none"/>
        </w:rPr>
        <w:t>AZEVEDO, Paulo; ESPELT, Roger. Políticas públicas e sistemas agroflorestais em Moçambique: desafios e oportunidades. Revista Brasileira de Agroecologia, v. 14, n. 2, p. 125–138, 2019.</w:t>
      </w:r>
    </w:p>
    <w:p w14:paraId="732DEB5A" w14:textId="77777777" w:rsidR="00FC08FC" w:rsidRPr="00FC08FC" w:rsidRDefault="00FC08FC" w:rsidP="00FC08FC">
      <w:pPr>
        <w:spacing w:line="360" w:lineRule="auto"/>
        <w:ind w:firstLine="708"/>
        <w:jc w:val="both"/>
        <w:rPr>
          <w:rFonts w:eastAsia="Calibri" w:cs="Times New Roman"/>
          <w:kern w:val="0"/>
          <w:lang w:val="pt-PT"/>
          <w14:ligatures w14:val="none"/>
        </w:rPr>
      </w:pPr>
      <w:r w:rsidRPr="00FC08FC">
        <w:rPr>
          <w:rFonts w:eastAsia="Calibri" w:cs="Times New Roman"/>
          <w:kern w:val="0"/>
          <w:lang w:val="pt-PT"/>
          <w14:ligatures w14:val="none"/>
        </w:rPr>
        <w:t>CORAGGIO, José Luis. Economia social: utopia ou alternativa ao capitalismo? Petrópolis: Vozes, 2007.</w:t>
      </w:r>
    </w:p>
    <w:p w14:paraId="43AAD454" w14:textId="77777777" w:rsidR="00FC08FC" w:rsidRPr="00FC08FC" w:rsidRDefault="00FC08FC" w:rsidP="00FC08FC">
      <w:pPr>
        <w:spacing w:line="360" w:lineRule="auto"/>
        <w:ind w:firstLine="708"/>
        <w:jc w:val="both"/>
        <w:rPr>
          <w:rFonts w:eastAsia="Calibri" w:cs="Times New Roman"/>
          <w:kern w:val="0"/>
          <w:lang w:val="pt-PT"/>
          <w14:ligatures w14:val="none"/>
        </w:rPr>
      </w:pPr>
      <w:r w:rsidRPr="00FC08FC">
        <w:rPr>
          <w:rFonts w:eastAsia="Calibri" w:cs="Times New Roman"/>
          <w:kern w:val="0"/>
          <w:lang w:val="pt-PT"/>
          <w14:ligatures w14:val="none"/>
        </w:rPr>
        <w:lastRenderedPageBreak/>
        <w:t>CORRÊA, Felipe. Migração e mudanças climáticas: o caso de Massinga. Revista Estudos Africanos, v. 7, n. 2, p. 45–60, 2022.</w:t>
      </w:r>
    </w:p>
    <w:p w14:paraId="0BA08571" w14:textId="77777777" w:rsidR="00FC08FC" w:rsidRPr="00FC08FC" w:rsidRDefault="00FC08FC" w:rsidP="00FC08FC">
      <w:pPr>
        <w:spacing w:line="360" w:lineRule="auto"/>
        <w:ind w:firstLine="708"/>
        <w:jc w:val="both"/>
        <w:rPr>
          <w:rFonts w:eastAsia="Calibri" w:cs="Times New Roman"/>
          <w:kern w:val="0"/>
          <w:lang w:val="en-US"/>
          <w14:ligatures w14:val="none"/>
        </w:rPr>
      </w:pPr>
      <w:r w:rsidRPr="00FC08FC">
        <w:rPr>
          <w:rFonts w:eastAsia="Calibri" w:cs="Times New Roman"/>
          <w:kern w:val="0"/>
          <w:lang w:val="pt-PT"/>
          <w14:ligatures w14:val="none"/>
        </w:rPr>
        <w:t xml:space="preserve">DA SILVA, Juliana; DE AZEVEDO, Carlos. Saberes locais e agroflorestas: caminhos para a soberania alimentar em África. </w:t>
      </w:r>
      <w:proofErr w:type="spellStart"/>
      <w:proofErr w:type="gramStart"/>
      <w:r w:rsidRPr="00FC08FC">
        <w:rPr>
          <w:rFonts w:eastAsia="Calibri" w:cs="Times New Roman"/>
          <w:kern w:val="0"/>
          <w:lang w:val="en-US"/>
          <w14:ligatures w14:val="none"/>
        </w:rPr>
        <w:t>Revista</w:t>
      </w:r>
      <w:proofErr w:type="spellEnd"/>
      <w:r w:rsidRPr="00FC08FC">
        <w:rPr>
          <w:rFonts w:eastAsia="Calibri" w:cs="Times New Roman"/>
          <w:kern w:val="0"/>
          <w:lang w:val="en-US"/>
          <w14:ligatures w14:val="none"/>
        </w:rPr>
        <w:t xml:space="preserve"> de </w:t>
      </w:r>
      <w:proofErr w:type="spellStart"/>
      <w:r w:rsidRPr="00FC08FC">
        <w:rPr>
          <w:rFonts w:eastAsia="Calibri" w:cs="Times New Roman"/>
          <w:kern w:val="0"/>
          <w:lang w:val="en-US"/>
          <w14:ligatures w14:val="none"/>
        </w:rPr>
        <w:t>Agroecologia</w:t>
      </w:r>
      <w:proofErr w:type="spellEnd"/>
      <w:r w:rsidRPr="00FC08FC">
        <w:rPr>
          <w:rFonts w:eastAsia="Calibri" w:cs="Times New Roman"/>
          <w:kern w:val="0"/>
          <w:lang w:val="en-US"/>
          <w14:ligatures w14:val="none"/>
        </w:rPr>
        <w:t xml:space="preserve"> e </w:t>
      </w:r>
      <w:proofErr w:type="spellStart"/>
      <w:r w:rsidRPr="00FC08FC">
        <w:rPr>
          <w:rFonts w:eastAsia="Calibri" w:cs="Times New Roman"/>
          <w:kern w:val="0"/>
          <w:lang w:val="en-US"/>
          <w14:ligatures w14:val="none"/>
        </w:rPr>
        <w:t>Desenvolvimento</w:t>
      </w:r>
      <w:proofErr w:type="spellEnd"/>
      <w:r w:rsidRPr="00FC08FC">
        <w:rPr>
          <w:rFonts w:eastAsia="Calibri" w:cs="Times New Roman"/>
          <w:kern w:val="0"/>
          <w:lang w:val="en-US"/>
          <w14:ligatures w14:val="none"/>
        </w:rPr>
        <w:t xml:space="preserve"> </w:t>
      </w:r>
      <w:proofErr w:type="spellStart"/>
      <w:r w:rsidRPr="00FC08FC">
        <w:rPr>
          <w:rFonts w:eastAsia="Calibri" w:cs="Times New Roman"/>
          <w:kern w:val="0"/>
          <w:lang w:val="en-US"/>
          <w14:ligatures w14:val="none"/>
        </w:rPr>
        <w:t>Sustentável</w:t>
      </w:r>
      <w:proofErr w:type="spellEnd"/>
      <w:r w:rsidRPr="00FC08FC">
        <w:rPr>
          <w:rFonts w:eastAsia="Calibri" w:cs="Times New Roman"/>
          <w:kern w:val="0"/>
          <w:lang w:val="en-US"/>
          <w14:ligatures w14:val="none"/>
        </w:rPr>
        <w:t>, v. 18, n. 1, p. 30–48, 2022.</w:t>
      </w:r>
      <w:proofErr w:type="gramEnd"/>
    </w:p>
    <w:p w14:paraId="282BFB3F" w14:textId="77777777" w:rsidR="00FC08FC" w:rsidRPr="00FC08FC" w:rsidRDefault="00FC08FC" w:rsidP="00FC08FC">
      <w:pPr>
        <w:spacing w:line="360" w:lineRule="auto"/>
        <w:ind w:firstLine="708"/>
        <w:jc w:val="both"/>
        <w:rPr>
          <w:rFonts w:eastAsia="Calibri" w:cs="Times New Roman"/>
          <w:kern w:val="0"/>
          <w:lang w:val="en-US"/>
          <w14:ligatures w14:val="none"/>
        </w:rPr>
      </w:pPr>
      <w:proofErr w:type="gramStart"/>
      <w:r w:rsidRPr="00FC08FC">
        <w:rPr>
          <w:rFonts w:eastAsia="Calibri" w:cs="Times New Roman"/>
          <w:kern w:val="0"/>
          <w:lang w:val="en-US"/>
          <w14:ligatures w14:val="none"/>
        </w:rPr>
        <w:t>FAO – Food and Agriculture Organization of the United Nations.</w:t>
      </w:r>
      <w:proofErr w:type="gramEnd"/>
      <w:r w:rsidRPr="00FC08FC">
        <w:rPr>
          <w:rFonts w:eastAsia="Calibri" w:cs="Times New Roman"/>
          <w:kern w:val="0"/>
          <w:lang w:val="en-US"/>
          <w14:ligatures w14:val="none"/>
        </w:rPr>
        <w:t xml:space="preserve"> The State of Food and Agriculture 2021: Making </w:t>
      </w:r>
      <w:proofErr w:type="spellStart"/>
      <w:r w:rsidRPr="00FC08FC">
        <w:rPr>
          <w:rFonts w:eastAsia="Calibri" w:cs="Times New Roman"/>
          <w:kern w:val="0"/>
          <w:lang w:val="en-US"/>
          <w14:ligatures w14:val="none"/>
        </w:rPr>
        <w:t>agri</w:t>
      </w:r>
      <w:proofErr w:type="spellEnd"/>
      <w:r w:rsidRPr="00FC08FC">
        <w:rPr>
          <w:rFonts w:eastAsia="Calibri" w:cs="Times New Roman"/>
          <w:kern w:val="0"/>
          <w:lang w:val="en-US"/>
          <w14:ligatures w14:val="none"/>
        </w:rPr>
        <w:t>-food systems more resilient to shocks and stresses. Rome: FAO, 2021.</w:t>
      </w:r>
    </w:p>
    <w:p w14:paraId="3A526665" w14:textId="77777777" w:rsidR="00FC08FC" w:rsidRPr="00FC08FC" w:rsidRDefault="00FC08FC" w:rsidP="00FC08FC">
      <w:pPr>
        <w:spacing w:line="360" w:lineRule="auto"/>
        <w:ind w:firstLine="708"/>
        <w:jc w:val="both"/>
        <w:rPr>
          <w:rFonts w:eastAsia="Calibri" w:cs="Times New Roman"/>
          <w:kern w:val="0"/>
          <w:lang w:val="pt-PT"/>
          <w14:ligatures w14:val="none"/>
        </w:rPr>
      </w:pPr>
      <w:proofErr w:type="gramStart"/>
      <w:r w:rsidRPr="00FC08FC">
        <w:rPr>
          <w:rFonts w:eastAsia="Calibri" w:cs="Times New Roman"/>
          <w:kern w:val="0"/>
          <w:lang w:val="en-US"/>
          <w14:ligatures w14:val="none"/>
        </w:rPr>
        <w:t>HRW – Human Rights Watch.</w:t>
      </w:r>
      <w:proofErr w:type="gramEnd"/>
      <w:r w:rsidRPr="00FC08FC">
        <w:rPr>
          <w:rFonts w:eastAsia="Calibri" w:cs="Times New Roman"/>
          <w:kern w:val="0"/>
          <w:lang w:val="en-US"/>
          <w14:ligatures w14:val="none"/>
        </w:rPr>
        <w:t xml:space="preserve"> Mozambique: Cyclone Aid Mismanagement and Corruption. </w:t>
      </w:r>
      <w:r w:rsidRPr="00FC08FC">
        <w:rPr>
          <w:rFonts w:eastAsia="Calibri" w:cs="Times New Roman"/>
          <w:kern w:val="0"/>
          <w:lang w:val="pt-PT"/>
          <w14:ligatures w14:val="none"/>
        </w:rPr>
        <w:t xml:space="preserve">2020. Disponível em: </w:t>
      </w:r>
      <w:proofErr w:type="gramStart"/>
      <w:r w:rsidRPr="00FC08FC">
        <w:rPr>
          <w:rFonts w:eastAsia="Calibri" w:cs="Times New Roman"/>
          <w:kern w:val="0"/>
          <w:lang w:val="pt-PT"/>
          <w14:ligatures w14:val="none"/>
        </w:rPr>
        <w:t>https</w:t>
      </w:r>
      <w:proofErr w:type="gramEnd"/>
      <w:r w:rsidRPr="00FC08FC">
        <w:rPr>
          <w:rFonts w:eastAsia="Calibri" w:cs="Times New Roman"/>
          <w:kern w:val="0"/>
          <w:lang w:val="pt-PT"/>
          <w14:ligatures w14:val="none"/>
        </w:rPr>
        <w:t>://www.hrw.org. Acesso em: 10 mai. 2025.</w:t>
      </w:r>
    </w:p>
    <w:p w14:paraId="062F079D" w14:textId="77777777" w:rsidR="00FC08FC" w:rsidRPr="00FC08FC" w:rsidRDefault="00FC08FC" w:rsidP="00FC08FC">
      <w:pPr>
        <w:spacing w:line="360" w:lineRule="auto"/>
        <w:ind w:firstLine="708"/>
        <w:jc w:val="both"/>
        <w:rPr>
          <w:rFonts w:eastAsia="Calibri" w:cs="Times New Roman"/>
          <w:kern w:val="0"/>
          <w:lang w:val="en-US"/>
          <w14:ligatures w14:val="none"/>
        </w:rPr>
      </w:pPr>
      <w:r w:rsidRPr="00FC08FC">
        <w:rPr>
          <w:rFonts w:eastAsia="Calibri" w:cs="Times New Roman"/>
          <w:kern w:val="0"/>
          <w:lang w:val="pt-PT"/>
          <w14:ligatures w14:val="none"/>
        </w:rPr>
        <w:t xml:space="preserve">INE – Instituto Nacional de Estatística. Censo Demográfico 2007 – Resultados definitivos: Província de Inhambane. </w:t>
      </w:r>
      <w:r w:rsidRPr="00FC08FC">
        <w:rPr>
          <w:rFonts w:eastAsia="Calibri" w:cs="Times New Roman"/>
          <w:kern w:val="0"/>
          <w:lang w:val="en-US"/>
          <w14:ligatures w14:val="none"/>
        </w:rPr>
        <w:t>Maputo: INE, 2010.</w:t>
      </w:r>
    </w:p>
    <w:p w14:paraId="5543BA1F" w14:textId="77777777" w:rsidR="00FC08FC" w:rsidRPr="00FC08FC" w:rsidRDefault="00FC08FC" w:rsidP="00FC08FC">
      <w:pPr>
        <w:spacing w:line="360" w:lineRule="auto"/>
        <w:ind w:firstLine="708"/>
        <w:jc w:val="both"/>
        <w:rPr>
          <w:rFonts w:eastAsia="Calibri" w:cs="Times New Roman"/>
          <w:kern w:val="0"/>
          <w:lang w:val="pt-PT"/>
          <w14:ligatures w14:val="none"/>
        </w:rPr>
      </w:pPr>
      <w:proofErr w:type="gramStart"/>
      <w:r w:rsidRPr="00FC08FC">
        <w:rPr>
          <w:rFonts w:eastAsia="Calibri" w:cs="Times New Roman"/>
          <w:kern w:val="0"/>
          <w:lang w:val="en-US"/>
          <w14:ligatures w14:val="none"/>
        </w:rPr>
        <w:t>IPCC – Intergovernmental Panel on Climate Change.</w:t>
      </w:r>
      <w:proofErr w:type="gramEnd"/>
      <w:r w:rsidRPr="00FC08FC">
        <w:rPr>
          <w:rFonts w:eastAsia="Calibri" w:cs="Times New Roman"/>
          <w:kern w:val="0"/>
          <w:lang w:val="en-US"/>
          <w14:ligatures w14:val="none"/>
        </w:rPr>
        <w:t xml:space="preserve"> Sixth Assessment Report (AR6): Impacts, Adaptation and Vulnerability. </w:t>
      </w:r>
      <w:r w:rsidRPr="00FC08FC">
        <w:rPr>
          <w:rFonts w:eastAsia="Calibri" w:cs="Times New Roman"/>
          <w:kern w:val="0"/>
          <w:lang w:val="pt-PT"/>
          <w14:ligatures w14:val="none"/>
        </w:rPr>
        <w:t>Geneva: IPCC, 2021.</w:t>
      </w:r>
    </w:p>
    <w:p w14:paraId="224817EC" w14:textId="77777777" w:rsidR="00FC08FC" w:rsidRPr="00FC08FC" w:rsidRDefault="00FC08FC" w:rsidP="00FC08FC">
      <w:pPr>
        <w:spacing w:line="360" w:lineRule="auto"/>
        <w:ind w:firstLine="708"/>
        <w:jc w:val="both"/>
        <w:rPr>
          <w:rFonts w:eastAsia="Calibri" w:cs="Times New Roman"/>
          <w:kern w:val="0"/>
          <w:lang w:val="pt-PT"/>
          <w14:ligatures w14:val="none"/>
        </w:rPr>
      </w:pPr>
      <w:r w:rsidRPr="00FC08FC">
        <w:rPr>
          <w:rFonts w:eastAsia="Calibri" w:cs="Times New Roman"/>
          <w:kern w:val="0"/>
          <w:lang w:val="pt-PT"/>
          <w14:ligatures w14:val="none"/>
        </w:rPr>
        <w:t xml:space="preserve">LISTO, Felipe </w:t>
      </w:r>
      <w:proofErr w:type="gramStart"/>
      <w:r w:rsidRPr="00FC08FC">
        <w:rPr>
          <w:rFonts w:eastAsia="Calibri" w:cs="Times New Roman"/>
          <w:kern w:val="0"/>
          <w:lang w:val="pt-PT"/>
          <w14:ligatures w14:val="none"/>
        </w:rPr>
        <w:t>et</w:t>
      </w:r>
      <w:proofErr w:type="gramEnd"/>
      <w:r w:rsidRPr="00FC08FC">
        <w:rPr>
          <w:rFonts w:eastAsia="Calibri" w:cs="Times New Roman"/>
          <w:kern w:val="0"/>
          <w:lang w:val="pt-PT"/>
          <w14:ligatures w14:val="none"/>
        </w:rPr>
        <w:t xml:space="preserve"> al. Vulnerabilidade social e secas prolongadas: um olhar para o semiárido. Cadernos de Geografia, v. 34, n. 1, p. 77–93, 2024.</w:t>
      </w:r>
    </w:p>
    <w:p w14:paraId="42CA7859" w14:textId="77777777" w:rsidR="00FC08FC" w:rsidRPr="00FC08FC" w:rsidRDefault="00FC08FC" w:rsidP="00FC08FC">
      <w:pPr>
        <w:spacing w:line="360" w:lineRule="auto"/>
        <w:ind w:firstLine="708"/>
        <w:jc w:val="both"/>
        <w:rPr>
          <w:rFonts w:eastAsia="Calibri" w:cs="Times New Roman"/>
          <w:kern w:val="0"/>
          <w:lang w:val="pt-PT"/>
          <w14:ligatures w14:val="none"/>
        </w:rPr>
      </w:pPr>
      <w:r w:rsidRPr="00FC08FC">
        <w:rPr>
          <w:rFonts w:eastAsia="Calibri" w:cs="Times New Roman"/>
          <w:kern w:val="0"/>
          <w:lang w:val="pt-PT"/>
          <w14:ligatures w14:val="none"/>
        </w:rPr>
        <w:t>MATIAS, Ana Paula. Seca e desertificação: desafios ambientais contemporâneos. Revista de Geografia e Meio Ambiente, v. 15, n. 3, p. 91–110, 2023.</w:t>
      </w:r>
    </w:p>
    <w:p w14:paraId="6C77D056" w14:textId="77777777" w:rsidR="00FC08FC" w:rsidRPr="00FC08FC" w:rsidRDefault="00FC08FC" w:rsidP="00FC08FC">
      <w:pPr>
        <w:spacing w:line="360" w:lineRule="auto"/>
        <w:ind w:firstLine="708"/>
        <w:jc w:val="both"/>
        <w:rPr>
          <w:rFonts w:eastAsia="Calibri" w:cs="Times New Roman"/>
          <w:kern w:val="0"/>
          <w:lang w:val="pt-PT"/>
          <w14:ligatures w14:val="none"/>
        </w:rPr>
      </w:pPr>
      <w:r w:rsidRPr="00FC08FC">
        <w:rPr>
          <w:rFonts w:eastAsia="Calibri" w:cs="Times New Roman"/>
          <w:kern w:val="0"/>
          <w:lang w:val="pt-PT"/>
          <w14:ligatures w14:val="none"/>
        </w:rPr>
        <w:t>PADOVAN, Marina. Sistemas agroflorestais como estratégia de adaptação às mudanças climáticas. Caderno de Agroecologia, v. 17, n. 2, p. 119–134, 2022.</w:t>
      </w:r>
    </w:p>
    <w:p w14:paraId="4B80638F" w14:textId="77777777" w:rsidR="00FC08FC" w:rsidRPr="00FC08FC" w:rsidRDefault="00FC08FC" w:rsidP="00FC08FC">
      <w:pPr>
        <w:spacing w:line="360" w:lineRule="auto"/>
        <w:ind w:firstLine="708"/>
        <w:jc w:val="both"/>
        <w:rPr>
          <w:rFonts w:eastAsia="Calibri" w:cs="Times New Roman"/>
          <w:kern w:val="0"/>
          <w:lang w:val="pt-PT"/>
          <w14:ligatures w14:val="none"/>
        </w:rPr>
      </w:pPr>
      <w:r w:rsidRPr="00FC08FC">
        <w:rPr>
          <w:rFonts w:eastAsia="Calibri" w:cs="Times New Roman"/>
          <w:kern w:val="0"/>
          <w:lang w:val="pt-PT"/>
          <w14:ligatures w14:val="none"/>
        </w:rPr>
        <w:t>SINGER, Paul. Introdução à economia solidária. São Paulo: Fundação Perseu Abramo, 2005.</w:t>
      </w:r>
    </w:p>
    <w:p w14:paraId="17784995" w14:textId="77777777" w:rsidR="00FC08FC" w:rsidRPr="00FC08FC" w:rsidRDefault="00FC08FC" w:rsidP="00FC08FC">
      <w:pPr>
        <w:spacing w:line="360" w:lineRule="auto"/>
        <w:ind w:firstLine="708"/>
        <w:jc w:val="both"/>
        <w:rPr>
          <w:rFonts w:eastAsia="Calibri" w:cs="Times New Roman"/>
          <w:kern w:val="0"/>
          <w:lang w:val="pt-PT"/>
          <w14:ligatures w14:val="none"/>
        </w:rPr>
      </w:pPr>
      <w:proofErr w:type="gramStart"/>
      <w:r w:rsidRPr="00FC08FC">
        <w:rPr>
          <w:rFonts w:eastAsia="Calibri" w:cs="Times New Roman"/>
          <w:kern w:val="0"/>
          <w:lang w:val="en-US"/>
          <w14:ligatures w14:val="none"/>
        </w:rPr>
        <w:t>TRANSPARENCY INTERNATIONAL.</w:t>
      </w:r>
      <w:proofErr w:type="gramEnd"/>
      <w:r w:rsidRPr="00FC08FC">
        <w:rPr>
          <w:rFonts w:eastAsia="Calibri" w:cs="Times New Roman"/>
          <w:kern w:val="0"/>
          <w:lang w:val="en-US"/>
          <w14:ligatures w14:val="none"/>
        </w:rPr>
        <w:t xml:space="preserve"> </w:t>
      </w:r>
      <w:proofErr w:type="gramStart"/>
      <w:r w:rsidRPr="00FC08FC">
        <w:rPr>
          <w:rFonts w:eastAsia="Calibri" w:cs="Times New Roman"/>
          <w:kern w:val="0"/>
          <w:lang w:val="en-US"/>
          <w14:ligatures w14:val="none"/>
        </w:rPr>
        <w:t>Corruption Perceptions Index 2020.</w:t>
      </w:r>
      <w:proofErr w:type="gramEnd"/>
      <w:r w:rsidRPr="00FC08FC">
        <w:rPr>
          <w:rFonts w:eastAsia="Calibri" w:cs="Times New Roman"/>
          <w:kern w:val="0"/>
          <w:lang w:val="en-US"/>
          <w14:ligatures w14:val="none"/>
        </w:rPr>
        <w:t xml:space="preserve"> </w:t>
      </w:r>
      <w:r w:rsidRPr="00FC08FC">
        <w:rPr>
          <w:rFonts w:eastAsia="Calibri" w:cs="Times New Roman"/>
          <w:kern w:val="0"/>
          <w:lang w:val="pt-PT"/>
          <w14:ligatures w14:val="none"/>
        </w:rPr>
        <w:t xml:space="preserve">Berlin: TI, 2020. Disponível em: </w:t>
      </w:r>
      <w:proofErr w:type="gramStart"/>
      <w:r w:rsidRPr="00FC08FC">
        <w:rPr>
          <w:rFonts w:eastAsia="Calibri" w:cs="Times New Roman"/>
          <w:kern w:val="0"/>
          <w:lang w:val="pt-PT"/>
          <w14:ligatures w14:val="none"/>
        </w:rPr>
        <w:t>https</w:t>
      </w:r>
      <w:proofErr w:type="gramEnd"/>
      <w:r w:rsidRPr="00FC08FC">
        <w:rPr>
          <w:rFonts w:eastAsia="Calibri" w:cs="Times New Roman"/>
          <w:kern w:val="0"/>
          <w:lang w:val="pt-PT"/>
          <w14:ligatures w14:val="none"/>
        </w:rPr>
        <w:t>://www.transparency.org. Acesso em: 10 mai. 2025.</w:t>
      </w:r>
    </w:p>
    <w:p w14:paraId="7CAB8A6E" w14:textId="77777777" w:rsidR="00FC08FC" w:rsidRPr="00FC08FC" w:rsidRDefault="00FC08FC" w:rsidP="00FC08FC">
      <w:pPr>
        <w:spacing w:line="360" w:lineRule="auto"/>
        <w:ind w:firstLine="708"/>
        <w:jc w:val="both"/>
        <w:rPr>
          <w:rFonts w:eastAsia="Calibri" w:cs="Times New Roman"/>
          <w:kern w:val="0"/>
          <w:lang w:val="en-US"/>
          <w14:ligatures w14:val="none"/>
        </w:rPr>
      </w:pPr>
      <w:proofErr w:type="gramStart"/>
      <w:r w:rsidRPr="00FC08FC">
        <w:rPr>
          <w:rFonts w:eastAsia="Calibri" w:cs="Times New Roman"/>
          <w:kern w:val="0"/>
          <w:lang w:val="en-US"/>
          <w14:ligatures w14:val="none"/>
        </w:rPr>
        <w:t xml:space="preserve">UNDP – United Nations Development </w:t>
      </w:r>
      <w:proofErr w:type="spellStart"/>
      <w:r w:rsidRPr="00FC08FC">
        <w:rPr>
          <w:rFonts w:eastAsia="Calibri" w:cs="Times New Roman"/>
          <w:kern w:val="0"/>
          <w:lang w:val="en-US"/>
          <w14:ligatures w14:val="none"/>
        </w:rPr>
        <w:t>Programme</w:t>
      </w:r>
      <w:proofErr w:type="spellEnd"/>
      <w:r w:rsidRPr="00FC08FC">
        <w:rPr>
          <w:rFonts w:eastAsia="Calibri" w:cs="Times New Roman"/>
          <w:kern w:val="0"/>
          <w:lang w:val="en-US"/>
          <w14:ligatures w14:val="none"/>
        </w:rPr>
        <w:t>.</w:t>
      </w:r>
      <w:proofErr w:type="gramEnd"/>
      <w:r w:rsidRPr="00FC08FC">
        <w:rPr>
          <w:rFonts w:eastAsia="Calibri" w:cs="Times New Roman"/>
          <w:kern w:val="0"/>
          <w:lang w:val="en-US"/>
          <w14:ligatures w14:val="none"/>
        </w:rPr>
        <w:t xml:space="preserve"> Mozambique: Post-Cyclone Recovery and Transparency Report. Maputo: UNDP, 2021.</w:t>
      </w:r>
    </w:p>
    <w:p w14:paraId="5BEA8BBB" w14:textId="77777777" w:rsidR="00FC08FC" w:rsidRPr="00FC08FC" w:rsidRDefault="00FC08FC" w:rsidP="00FC08FC">
      <w:pPr>
        <w:spacing w:line="360" w:lineRule="auto"/>
        <w:ind w:firstLine="708"/>
        <w:jc w:val="both"/>
        <w:rPr>
          <w:rFonts w:eastAsia="Calibri" w:cs="Times New Roman"/>
          <w:kern w:val="0"/>
          <w:lang w:val="en-US"/>
          <w14:ligatures w14:val="none"/>
        </w:rPr>
      </w:pPr>
      <w:proofErr w:type="gramStart"/>
      <w:r w:rsidRPr="00FC08FC">
        <w:rPr>
          <w:rFonts w:eastAsia="Calibri" w:cs="Times New Roman"/>
          <w:kern w:val="0"/>
          <w:lang w:val="en-US"/>
          <w14:ligatures w14:val="none"/>
        </w:rPr>
        <w:lastRenderedPageBreak/>
        <w:t>UNFCCC – United Nations Framework Convention on Climate Change.</w:t>
      </w:r>
      <w:proofErr w:type="gramEnd"/>
      <w:r w:rsidRPr="00FC08FC">
        <w:rPr>
          <w:rFonts w:eastAsia="Calibri" w:cs="Times New Roman"/>
          <w:kern w:val="0"/>
          <w:lang w:val="en-US"/>
          <w14:ligatures w14:val="none"/>
        </w:rPr>
        <w:t xml:space="preserve"> </w:t>
      </w:r>
      <w:proofErr w:type="gramStart"/>
      <w:r w:rsidRPr="00FC08FC">
        <w:rPr>
          <w:rFonts w:eastAsia="Calibri" w:cs="Times New Roman"/>
          <w:kern w:val="0"/>
          <w:lang w:val="en-US"/>
          <w14:ligatures w14:val="none"/>
        </w:rPr>
        <w:t>Paris Agreement.</w:t>
      </w:r>
      <w:proofErr w:type="gramEnd"/>
      <w:r w:rsidRPr="00FC08FC">
        <w:rPr>
          <w:rFonts w:eastAsia="Calibri" w:cs="Times New Roman"/>
          <w:kern w:val="0"/>
          <w:lang w:val="en-US"/>
          <w14:ligatures w14:val="none"/>
        </w:rPr>
        <w:t xml:space="preserve"> Bonn: UNFCCC, 2015.</w:t>
      </w:r>
    </w:p>
    <w:p w14:paraId="4FFF62D1" w14:textId="77777777" w:rsidR="00FC08FC" w:rsidRPr="00FC08FC" w:rsidRDefault="00FC08FC" w:rsidP="00FC08FC">
      <w:pPr>
        <w:spacing w:line="360" w:lineRule="auto"/>
        <w:ind w:firstLine="708"/>
        <w:jc w:val="both"/>
        <w:rPr>
          <w:rFonts w:eastAsia="Calibri" w:cs="Times New Roman"/>
          <w:kern w:val="0"/>
          <w:lang w:val="pt-PT"/>
          <w14:ligatures w14:val="none"/>
        </w:rPr>
      </w:pPr>
      <w:proofErr w:type="gramStart"/>
      <w:r w:rsidRPr="00FC08FC">
        <w:rPr>
          <w:rFonts w:eastAsia="Calibri" w:cs="Times New Roman"/>
          <w:kern w:val="0"/>
          <w:lang w:val="en-US"/>
          <w14:ligatures w14:val="none"/>
        </w:rPr>
        <w:t>ONU-HABITAT.</w:t>
      </w:r>
      <w:proofErr w:type="gramEnd"/>
      <w:r w:rsidRPr="00FC08FC">
        <w:rPr>
          <w:rFonts w:eastAsia="Calibri" w:cs="Times New Roman"/>
          <w:kern w:val="0"/>
          <w:lang w:val="en-US"/>
          <w14:ligatures w14:val="none"/>
        </w:rPr>
        <w:t xml:space="preserve"> </w:t>
      </w:r>
      <w:r w:rsidRPr="00FC08FC">
        <w:rPr>
          <w:rFonts w:eastAsia="Calibri" w:cs="Times New Roman"/>
          <w:kern w:val="0"/>
          <w:lang w:val="pt-PT"/>
          <w14:ligatures w14:val="none"/>
        </w:rPr>
        <w:t>Moçambique: Avaliação de necessidades pós-desastre – ciclones tropicais. Nairobi: ONU-Habitat, 2021.</w:t>
      </w:r>
    </w:p>
    <w:p w14:paraId="656455E6" w14:textId="137EDC9F" w:rsidR="00D84AF4" w:rsidRDefault="00FC08FC" w:rsidP="00FC08FC">
      <w:pPr>
        <w:spacing w:line="360" w:lineRule="auto"/>
        <w:ind w:firstLine="708"/>
        <w:jc w:val="both"/>
        <w:rPr>
          <w:rFonts w:eastAsia="Calibri" w:cs="Times New Roman"/>
          <w:kern w:val="0"/>
          <w:lang w:val="pt-PT"/>
          <w14:ligatures w14:val="none"/>
        </w:rPr>
      </w:pPr>
      <w:r w:rsidRPr="00FC08FC">
        <w:rPr>
          <w:rFonts w:eastAsia="Calibri" w:cs="Times New Roman"/>
          <w:kern w:val="0"/>
          <w:lang w:val="en-US"/>
          <w14:ligatures w14:val="none"/>
        </w:rPr>
        <w:t xml:space="preserve">WILHITE, Donald A. Droughts: Understanding and Management. </w:t>
      </w:r>
      <w:r w:rsidRPr="00FC08FC">
        <w:rPr>
          <w:rFonts w:eastAsia="Calibri" w:cs="Times New Roman"/>
          <w:kern w:val="0"/>
          <w:lang w:val="pt-PT"/>
          <w14:ligatures w14:val="none"/>
        </w:rPr>
        <w:t>Boca Raton: CRC Press, 2011.</w:t>
      </w:r>
    </w:p>
    <w:sectPr w:rsidR="00D84AF4" w:rsidSect="00F17D0C">
      <w:footerReference w:type="default" r:id="rId11"/>
      <w:pgSz w:w="11906" w:h="16838"/>
      <w:pgMar w:top="1417" w:right="1558" w:bottom="1417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5A23D5" w14:textId="77777777" w:rsidR="00154565" w:rsidRDefault="00154565" w:rsidP="0027518C">
      <w:r>
        <w:separator/>
      </w:r>
    </w:p>
  </w:endnote>
  <w:endnote w:type="continuationSeparator" w:id="0">
    <w:p w14:paraId="6181E395" w14:textId="77777777" w:rsidR="00154565" w:rsidRDefault="00154565" w:rsidP="00275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onio">
    <w:altName w:val="Calibri"/>
    <w:charset w:val="4D"/>
    <w:family w:val="auto"/>
    <w:pitch w:val="variable"/>
    <w:sig w:usb0="A00000EF" w:usb1="0000204B" w:usb2="00000000" w:usb3="00000000" w:csb0="00000093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D6226C" w14:textId="4E227B22" w:rsidR="0027518C" w:rsidRDefault="0027518C">
    <w:pPr>
      <w:pStyle w:val="Rodap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288206B" wp14:editId="4A2E08AF">
          <wp:simplePos x="0" y="0"/>
          <wp:positionH relativeFrom="column">
            <wp:posOffset>-1080135</wp:posOffset>
          </wp:positionH>
          <wp:positionV relativeFrom="paragraph">
            <wp:posOffset>-10065385</wp:posOffset>
          </wp:positionV>
          <wp:extent cx="7566660" cy="2136140"/>
          <wp:effectExtent l="0" t="0" r="2540" b="0"/>
          <wp:wrapTight wrapText="bothSides">
            <wp:wrapPolygon edited="1">
              <wp:start x="0" y="0"/>
              <wp:lineTo x="0" y="22484"/>
              <wp:lineTo x="21600" y="22484"/>
              <wp:lineTo x="21571" y="0"/>
              <wp:lineTo x="0" y="0"/>
            </wp:wrapPolygon>
          </wp:wrapTight>
          <wp:docPr id="7" name="Imagem 5" descr="Uma imagem contendo 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7111554" name="Imagem 5" descr="Uma imagem contendo Text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60" cy="2136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507771" w14:textId="77777777" w:rsidR="00154565" w:rsidRDefault="00154565" w:rsidP="0027518C">
      <w:r>
        <w:separator/>
      </w:r>
    </w:p>
  </w:footnote>
  <w:footnote w:type="continuationSeparator" w:id="0">
    <w:p w14:paraId="574DB339" w14:textId="77777777" w:rsidR="00154565" w:rsidRDefault="00154565" w:rsidP="0027518C">
      <w:r>
        <w:continuationSeparator/>
      </w:r>
    </w:p>
  </w:footnote>
  <w:footnote w:id="1">
    <w:p w14:paraId="6DBA78B4" w14:textId="352EFABA" w:rsidR="00216EFF" w:rsidRPr="0018293E" w:rsidRDefault="00216EFF" w:rsidP="00C33F01">
      <w:pPr>
        <w:pStyle w:val="Textodenotaderodap"/>
        <w:spacing w:line="480" w:lineRule="auto"/>
        <w:rPr>
          <w:rFonts w:ascii="Avenir Book" w:hAnsi="Avenir Book"/>
          <w:lang w:val="pt-BR"/>
        </w:rPr>
      </w:pPr>
      <w:r w:rsidRPr="0018293E">
        <w:rPr>
          <w:rStyle w:val="Refdenotaderodap"/>
          <w:rFonts w:ascii="Avenir Book" w:hAnsi="Avenir Book"/>
        </w:rPr>
        <w:footnoteRef/>
      </w:r>
      <w:r w:rsidRPr="0018293E">
        <w:rPr>
          <w:rFonts w:ascii="Avenir Book" w:hAnsi="Avenir Book"/>
        </w:rPr>
        <w:t xml:space="preserve"> </w:t>
      </w:r>
      <w:r w:rsidR="00C33F01" w:rsidRPr="00C33F01">
        <w:rPr>
          <w:rFonts w:ascii="Avenir Book" w:hAnsi="Avenir Book"/>
        </w:rPr>
        <w:t xml:space="preserve">Universidade Federal </w:t>
      </w:r>
      <w:r w:rsidR="0053338D">
        <w:rPr>
          <w:rFonts w:ascii="Avenir Book" w:hAnsi="Avenir Book"/>
        </w:rPr>
        <w:t>do Rio Grande do Norte</w:t>
      </w:r>
      <w:r w:rsidR="0053338D">
        <w:rPr>
          <w:rFonts w:ascii="Avenir Book" w:eastAsia="Arial" w:hAnsi="Avenir Book" w:cs="Arial"/>
        </w:rPr>
        <w:t xml:space="preserve"> (UFRN), Natal.</w:t>
      </w:r>
      <w:r w:rsidRPr="0018293E">
        <w:rPr>
          <w:rFonts w:ascii="Avenir Book" w:eastAsia="Arial" w:hAnsi="Avenir Book" w:cs="Arial"/>
        </w:rPr>
        <w:t xml:space="preserve"> </w:t>
      </w:r>
      <w:r w:rsidR="0053338D">
        <w:rPr>
          <w:rFonts w:ascii="Avenir Book" w:eastAsia="Arial" w:hAnsi="Avenir Book" w:cs="Arial"/>
        </w:rPr>
        <w:t>nataxamuchoo@gmail.com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22072"/>
    <w:multiLevelType w:val="hybridMultilevel"/>
    <w:tmpl w:val="562A1526"/>
    <w:lvl w:ilvl="0" w:tplc="1458EA5C">
      <w:numFmt w:val="bullet"/>
      <w:lvlText w:val="•"/>
      <w:lvlJc w:val="left"/>
      <w:pPr>
        <w:ind w:left="1065" w:hanging="705"/>
      </w:pPr>
      <w:rPr>
        <w:rFonts w:ascii="Trebuchet MS" w:eastAsia="Arial" w:hAnsi="Trebuchet M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B013AA"/>
    <w:multiLevelType w:val="hybridMultilevel"/>
    <w:tmpl w:val="2348EA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4F044B"/>
    <w:multiLevelType w:val="hybridMultilevel"/>
    <w:tmpl w:val="7F0436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E05AD3"/>
    <w:multiLevelType w:val="hybridMultilevel"/>
    <w:tmpl w:val="5E0C5C6E"/>
    <w:lvl w:ilvl="0" w:tplc="DA4E9916">
      <w:numFmt w:val="bullet"/>
      <w:lvlText w:val="•"/>
      <w:lvlJc w:val="left"/>
      <w:pPr>
        <w:ind w:left="1065" w:hanging="705"/>
      </w:pPr>
      <w:rPr>
        <w:rFonts w:ascii="Trebuchet MS" w:eastAsia="Arial" w:hAnsi="Trebuchet M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CE0B51"/>
    <w:multiLevelType w:val="hybridMultilevel"/>
    <w:tmpl w:val="927AF902"/>
    <w:lvl w:ilvl="0" w:tplc="040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F7A549D"/>
    <w:multiLevelType w:val="hybridMultilevel"/>
    <w:tmpl w:val="B1D251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7C310F"/>
    <w:multiLevelType w:val="hybridMultilevel"/>
    <w:tmpl w:val="FCFAB4DC"/>
    <w:lvl w:ilvl="0" w:tplc="372E44B4">
      <w:numFmt w:val="bullet"/>
      <w:lvlText w:val="•"/>
      <w:lvlJc w:val="left"/>
      <w:pPr>
        <w:ind w:left="1065" w:hanging="705"/>
      </w:pPr>
      <w:rPr>
        <w:rFonts w:ascii="Trebuchet MS" w:eastAsia="Arial" w:hAnsi="Trebuchet M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234B9E"/>
    <w:multiLevelType w:val="hybridMultilevel"/>
    <w:tmpl w:val="549A2F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A442CB"/>
    <w:multiLevelType w:val="hybridMultilevel"/>
    <w:tmpl w:val="0DC2165A"/>
    <w:lvl w:ilvl="0" w:tplc="B6F8BB32">
      <w:numFmt w:val="bullet"/>
      <w:lvlText w:val="•"/>
      <w:lvlJc w:val="left"/>
      <w:pPr>
        <w:ind w:left="1065" w:hanging="705"/>
      </w:pPr>
      <w:rPr>
        <w:rFonts w:ascii="Trebuchet MS" w:eastAsia="Arial" w:hAnsi="Trebuchet M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6037BF"/>
    <w:multiLevelType w:val="multilevel"/>
    <w:tmpl w:val="C8E46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ED00F4"/>
    <w:multiLevelType w:val="hybridMultilevel"/>
    <w:tmpl w:val="78FCDE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260C89"/>
    <w:multiLevelType w:val="hybridMultilevel"/>
    <w:tmpl w:val="362468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0A3958"/>
    <w:multiLevelType w:val="hybridMultilevel"/>
    <w:tmpl w:val="4990A0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613612"/>
    <w:multiLevelType w:val="hybridMultilevel"/>
    <w:tmpl w:val="40046042"/>
    <w:lvl w:ilvl="0" w:tplc="9396755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</w:num>
  <w:num w:numId="2">
    <w:abstractNumId w:val="1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  <w:num w:numId="7">
    <w:abstractNumId w:val="8"/>
  </w:num>
  <w:num w:numId="8">
    <w:abstractNumId w:val="7"/>
  </w:num>
  <w:num w:numId="9">
    <w:abstractNumId w:val="10"/>
  </w:num>
  <w:num w:numId="10">
    <w:abstractNumId w:val="3"/>
  </w:num>
  <w:num w:numId="11">
    <w:abstractNumId w:val="12"/>
  </w:num>
  <w:num w:numId="12">
    <w:abstractNumId w:val="6"/>
  </w:num>
  <w:num w:numId="13">
    <w:abstractNumId w:val="1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AFB"/>
    <w:rsid w:val="00033429"/>
    <w:rsid w:val="0004683E"/>
    <w:rsid w:val="00073CB7"/>
    <w:rsid w:val="0008036B"/>
    <w:rsid w:val="000A18FF"/>
    <w:rsid w:val="000A5D82"/>
    <w:rsid w:val="000C1419"/>
    <w:rsid w:val="00154565"/>
    <w:rsid w:val="0019592D"/>
    <w:rsid w:val="001B69B8"/>
    <w:rsid w:val="001D45F9"/>
    <w:rsid w:val="001E6B9E"/>
    <w:rsid w:val="0021319D"/>
    <w:rsid w:val="00216EFF"/>
    <w:rsid w:val="00236C45"/>
    <w:rsid w:val="00242621"/>
    <w:rsid w:val="0025017C"/>
    <w:rsid w:val="0027518C"/>
    <w:rsid w:val="00282463"/>
    <w:rsid w:val="00295FBE"/>
    <w:rsid w:val="002B2423"/>
    <w:rsid w:val="002B5CD0"/>
    <w:rsid w:val="00302974"/>
    <w:rsid w:val="003260D7"/>
    <w:rsid w:val="0032757F"/>
    <w:rsid w:val="00354E40"/>
    <w:rsid w:val="00374DFF"/>
    <w:rsid w:val="00392F64"/>
    <w:rsid w:val="003B0BA5"/>
    <w:rsid w:val="003E3EE8"/>
    <w:rsid w:val="00423382"/>
    <w:rsid w:val="00444A5A"/>
    <w:rsid w:val="004906DE"/>
    <w:rsid w:val="004D2384"/>
    <w:rsid w:val="004D40B8"/>
    <w:rsid w:val="004E00E5"/>
    <w:rsid w:val="004F18D8"/>
    <w:rsid w:val="004F4D8C"/>
    <w:rsid w:val="005029BC"/>
    <w:rsid w:val="00507B98"/>
    <w:rsid w:val="005273FA"/>
    <w:rsid w:val="0053021A"/>
    <w:rsid w:val="0053338D"/>
    <w:rsid w:val="005350E2"/>
    <w:rsid w:val="00540D5D"/>
    <w:rsid w:val="005426E1"/>
    <w:rsid w:val="00544B61"/>
    <w:rsid w:val="00610B1B"/>
    <w:rsid w:val="00634370"/>
    <w:rsid w:val="00673C82"/>
    <w:rsid w:val="00680A10"/>
    <w:rsid w:val="00681F3A"/>
    <w:rsid w:val="00691F32"/>
    <w:rsid w:val="00692EEB"/>
    <w:rsid w:val="006F2527"/>
    <w:rsid w:val="0070536F"/>
    <w:rsid w:val="007065A6"/>
    <w:rsid w:val="00733AFB"/>
    <w:rsid w:val="0073480F"/>
    <w:rsid w:val="00757F24"/>
    <w:rsid w:val="007943DD"/>
    <w:rsid w:val="007C0437"/>
    <w:rsid w:val="00815786"/>
    <w:rsid w:val="00823145"/>
    <w:rsid w:val="008749AB"/>
    <w:rsid w:val="008B1C77"/>
    <w:rsid w:val="008B25B0"/>
    <w:rsid w:val="008E7A76"/>
    <w:rsid w:val="008F1F63"/>
    <w:rsid w:val="00903995"/>
    <w:rsid w:val="00931F6F"/>
    <w:rsid w:val="0093410D"/>
    <w:rsid w:val="00935FA2"/>
    <w:rsid w:val="009B47EA"/>
    <w:rsid w:val="009C1C6F"/>
    <w:rsid w:val="009C7024"/>
    <w:rsid w:val="009F52C8"/>
    <w:rsid w:val="00A80D2E"/>
    <w:rsid w:val="00AB2C8D"/>
    <w:rsid w:val="00AC64E8"/>
    <w:rsid w:val="00B35B4D"/>
    <w:rsid w:val="00B61734"/>
    <w:rsid w:val="00B731A5"/>
    <w:rsid w:val="00BA1C12"/>
    <w:rsid w:val="00C327B4"/>
    <w:rsid w:val="00C33F01"/>
    <w:rsid w:val="00C6363F"/>
    <w:rsid w:val="00C6412C"/>
    <w:rsid w:val="00C83671"/>
    <w:rsid w:val="00CF7886"/>
    <w:rsid w:val="00D31A9F"/>
    <w:rsid w:val="00D33B87"/>
    <w:rsid w:val="00D46408"/>
    <w:rsid w:val="00D72BA0"/>
    <w:rsid w:val="00D84AF4"/>
    <w:rsid w:val="00DD3AF4"/>
    <w:rsid w:val="00DE025E"/>
    <w:rsid w:val="00E56189"/>
    <w:rsid w:val="00EA2BB9"/>
    <w:rsid w:val="00F008ED"/>
    <w:rsid w:val="00F17D0C"/>
    <w:rsid w:val="00F2679F"/>
    <w:rsid w:val="00F34104"/>
    <w:rsid w:val="00F369EE"/>
    <w:rsid w:val="00F57100"/>
    <w:rsid w:val="00F9453E"/>
    <w:rsid w:val="00F94952"/>
    <w:rsid w:val="00FC08FC"/>
    <w:rsid w:val="00FC5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42EB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408"/>
  </w:style>
  <w:style w:type="paragraph" w:styleId="Ttulo1">
    <w:name w:val="heading 1"/>
    <w:basedOn w:val="Normal"/>
    <w:next w:val="Normal"/>
    <w:link w:val="Ttulo1Char"/>
    <w:uiPriority w:val="9"/>
    <w:qFormat/>
    <w:rsid w:val="00733A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link w:val="Ttulo2Char"/>
    <w:uiPriority w:val="9"/>
    <w:qFormat/>
    <w:rsid w:val="00D4640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  <w14:ligatures w14:val="non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33A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33A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33A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33AF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33AF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33AF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33AF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D46408"/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D46408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733A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33A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33AF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33AFB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33AF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33AF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33AF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33AF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33AF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33A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33AF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33A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33AF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33AF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33AF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33AF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33A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33AFB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33AFB"/>
    <w:rPr>
      <w:b/>
      <w:bCs/>
      <w:smallCaps/>
      <w:color w:val="0F4761" w:themeColor="accent1" w:themeShade="BF"/>
      <w:spacing w:val="5"/>
    </w:rPr>
  </w:style>
  <w:style w:type="paragraph" w:styleId="Reviso">
    <w:name w:val="Revision"/>
    <w:hidden/>
    <w:uiPriority w:val="99"/>
    <w:semiHidden/>
    <w:rsid w:val="00733AFB"/>
  </w:style>
  <w:style w:type="paragraph" w:styleId="SemEspaamento">
    <w:name w:val="No Spacing"/>
    <w:link w:val="SemEspaamentoChar"/>
    <w:uiPriority w:val="1"/>
    <w:qFormat/>
    <w:rsid w:val="0053021A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53021A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27518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7518C"/>
  </w:style>
  <w:style w:type="paragraph" w:styleId="Rodap">
    <w:name w:val="footer"/>
    <w:basedOn w:val="Normal"/>
    <w:link w:val="RodapChar"/>
    <w:uiPriority w:val="99"/>
    <w:unhideWhenUsed/>
    <w:rsid w:val="0027518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7518C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16EFF"/>
    <w:pPr>
      <w:widowControl w:val="0"/>
    </w:pPr>
    <w:rPr>
      <w:rFonts w:ascii="Times New Roman" w:eastAsia="Times New Roman" w:hAnsi="Times New Roman" w:cs="Times New Roman"/>
      <w:kern w:val="0"/>
      <w:sz w:val="20"/>
      <w:szCs w:val="20"/>
      <w:lang w:val="pt-PT" w:eastAsia="pt-BR"/>
      <w14:ligatures w14:val="none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16EFF"/>
    <w:rPr>
      <w:rFonts w:ascii="Times New Roman" w:eastAsia="Times New Roman" w:hAnsi="Times New Roman" w:cs="Times New Roman"/>
      <w:kern w:val="0"/>
      <w:sz w:val="20"/>
      <w:szCs w:val="20"/>
      <w:lang w:val="pt-PT" w:eastAsia="pt-BR"/>
      <w14:ligatures w14:val="none"/>
    </w:rPr>
  </w:style>
  <w:style w:type="character" w:styleId="Refdenotaderodap">
    <w:name w:val="footnote reference"/>
    <w:basedOn w:val="Fontepargpadro"/>
    <w:uiPriority w:val="99"/>
    <w:semiHidden/>
    <w:unhideWhenUsed/>
    <w:rsid w:val="00216EFF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238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2384"/>
    <w:rPr>
      <w:rFonts w:ascii="Tahoma" w:hAnsi="Tahoma" w:cs="Tahoma"/>
      <w:sz w:val="16"/>
      <w:szCs w:val="16"/>
    </w:rPr>
  </w:style>
  <w:style w:type="table" w:customStyle="1" w:styleId="SombreamentoClaro-nfase11">
    <w:name w:val="Sombreamento Claro - Ênfase 11"/>
    <w:basedOn w:val="Tabelanormal"/>
    <w:next w:val="SombreamentoClaro-nfase1"/>
    <w:uiPriority w:val="60"/>
    <w:rsid w:val="005350E2"/>
    <w:rPr>
      <w:rFonts w:ascii="Arial" w:eastAsia="Arial" w:hAnsi="Arial" w:cs="Arial"/>
      <w:color w:val="365F91"/>
      <w:kern w:val="0"/>
      <w:sz w:val="22"/>
      <w:szCs w:val="22"/>
      <w:lang w:val="en-US"/>
      <w14:ligatures w14:val="none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SombreamentoClaro-nfase1">
    <w:name w:val="Light Shading Accent 1"/>
    <w:basedOn w:val="Tabelanormal"/>
    <w:uiPriority w:val="60"/>
    <w:rsid w:val="005350E2"/>
    <w:rPr>
      <w:color w:val="0F4761" w:themeColor="accent1" w:themeShade="BF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408"/>
  </w:style>
  <w:style w:type="paragraph" w:styleId="Ttulo1">
    <w:name w:val="heading 1"/>
    <w:basedOn w:val="Normal"/>
    <w:next w:val="Normal"/>
    <w:link w:val="Ttulo1Char"/>
    <w:uiPriority w:val="9"/>
    <w:qFormat/>
    <w:rsid w:val="00733A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link w:val="Ttulo2Char"/>
    <w:uiPriority w:val="9"/>
    <w:qFormat/>
    <w:rsid w:val="00D4640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  <w14:ligatures w14:val="non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33A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33A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33A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33AF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33AF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33AF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33AF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D46408"/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D46408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733A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33A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33AF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33AFB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33AF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33AF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33AF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33AF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33AF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33A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33AF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33A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33AF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33AF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33AF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33AF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33A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33AFB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33AFB"/>
    <w:rPr>
      <w:b/>
      <w:bCs/>
      <w:smallCaps/>
      <w:color w:val="0F4761" w:themeColor="accent1" w:themeShade="BF"/>
      <w:spacing w:val="5"/>
    </w:rPr>
  </w:style>
  <w:style w:type="paragraph" w:styleId="Reviso">
    <w:name w:val="Revision"/>
    <w:hidden/>
    <w:uiPriority w:val="99"/>
    <w:semiHidden/>
    <w:rsid w:val="00733AFB"/>
  </w:style>
  <w:style w:type="paragraph" w:styleId="SemEspaamento">
    <w:name w:val="No Spacing"/>
    <w:link w:val="SemEspaamentoChar"/>
    <w:uiPriority w:val="1"/>
    <w:qFormat/>
    <w:rsid w:val="0053021A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53021A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27518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7518C"/>
  </w:style>
  <w:style w:type="paragraph" w:styleId="Rodap">
    <w:name w:val="footer"/>
    <w:basedOn w:val="Normal"/>
    <w:link w:val="RodapChar"/>
    <w:uiPriority w:val="99"/>
    <w:unhideWhenUsed/>
    <w:rsid w:val="0027518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7518C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16EFF"/>
    <w:pPr>
      <w:widowControl w:val="0"/>
    </w:pPr>
    <w:rPr>
      <w:rFonts w:ascii="Times New Roman" w:eastAsia="Times New Roman" w:hAnsi="Times New Roman" w:cs="Times New Roman"/>
      <w:kern w:val="0"/>
      <w:sz w:val="20"/>
      <w:szCs w:val="20"/>
      <w:lang w:val="pt-PT" w:eastAsia="pt-BR"/>
      <w14:ligatures w14:val="none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16EFF"/>
    <w:rPr>
      <w:rFonts w:ascii="Times New Roman" w:eastAsia="Times New Roman" w:hAnsi="Times New Roman" w:cs="Times New Roman"/>
      <w:kern w:val="0"/>
      <w:sz w:val="20"/>
      <w:szCs w:val="20"/>
      <w:lang w:val="pt-PT" w:eastAsia="pt-BR"/>
      <w14:ligatures w14:val="none"/>
    </w:rPr>
  </w:style>
  <w:style w:type="character" w:styleId="Refdenotaderodap">
    <w:name w:val="footnote reference"/>
    <w:basedOn w:val="Fontepargpadro"/>
    <w:uiPriority w:val="99"/>
    <w:semiHidden/>
    <w:unhideWhenUsed/>
    <w:rsid w:val="00216EFF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238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2384"/>
    <w:rPr>
      <w:rFonts w:ascii="Tahoma" w:hAnsi="Tahoma" w:cs="Tahoma"/>
      <w:sz w:val="16"/>
      <w:szCs w:val="16"/>
    </w:rPr>
  </w:style>
  <w:style w:type="table" w:customStyle="1" w:styleId="SombreamentoClaro-nfase11">
    <w:name w:val="Sombreamento Claro - Ênfase 11"/>
    <w:basedOn w:val="Tabelanormal"/>
    <w:next w:val="SombreamentoClaro-nfase1"/>
    <w:uiPriority w:val="60"/>
    <w:rsid w:val="005350E2"/>
    <w:rPr>
      <w:rFonts w:ascii="Arial" w:eastAsia="Arial" w:hAnsi="Arial" w:cs="Arial"/>
      <w:color w:val="365F91"/>
      <w:kern w:val="0"/>
      <w:sz w:val="22"/>
      <w:szCs w:val="22"/>
      <w:lang w:val="en-US"/>
      <w14:ligatures w14:val="none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SombreamentoClaro-nfase1">
    <w:name w:val="Light Shading Accent 1"/>
    <w:basedOn w:val="Tabelanormal"/>
    <w:uiPriority w:val="60"/>
    <w:rsid w:val="005350E2"/>
    <w:rPr>
      <w:color w:val="0F4761" w:themeColor="accent1" w:themeShade="BF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B2E74F9-EF82-4193-B4F8-BFDAFEE73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15</Pages>
  <Words>3095</Words>
  <Characters>17642</Characters>
  <Application>Microsoft Office Word</Application>
  <DocSecurity>0</DocSecurity>
  <Lines>147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Estúdio Cori</Company>
  <LinksUpToDate>false</LinksUpToDate>
  <CharactersWithSpaces>20696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Tomin</dc:creator>
  <cp:lastModifiedBy>DJOICE</cp:lastModifiedBy>
  <cp:revision>20</cp:revision>
  <cp:lastPrinted>2025-05-11T01:26:00Z</cp:lastPrinted>
  <dcterms:created xsi:type="dcterms:W3CDTF">2025-02-20T16:32:00Z</dcterms:created>
  <dcterms:modified xsi:type="dcterms:W3CDTF">2025-05-13T02:35:00Z</dcterms:modified>
</cp:coreProperties>
</file>