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98906" w14:textId="77777777" w:rsidR="00FF7F89" w:rsidRDefault="00FF7F89">
      <w:pPr>
        <w:shd w:val="clear" w:color="auto" w:fill="FFFFFF"/>
        <w:rPr>
          <w:rFonts w:ascii="Arial" w:eastAsia="Arial" w:hAnsi="Arial" w:cs="Arial"/>
          <w:b/>
        </w:rPr>
      </w:pPr>
    </w:p>
    <w:p w14:paraId="104A7AAF" w14:textId="77777777" w:rsidR="00FF7F89" w:rsidRDefault="00BB7712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EIXO TEMÁTICO:</w:t>
      </w:r>
      <w:r>
        <w:rPr>
          <w:rFonts w:ascii="Arial" w:eastAsia="Arial" w:hAnsi="Arial" w:cs="Arial"/>
        </w:rPr>
        <w:t xml:space="preserve"> Eixo Temático 3</w:t>
      </w:r>
    </w:p>
    <w:p w14:paraId="14513457" w14:textId="77777777" w:rsidR="00FF7F89" w:rsidRDefault="00FF7F89">
      <w:pPr>
        <w:rPr>
          <w:rFonts w:ascii="Arial" w:eastAsia="Arial" w:hAnsi="Arial" w:cs="Arial"/>
          <w:i/>
          <w:color w:val="FF0000"/>
        </w:rPr>
      </w:pPr>
    </w:p>
    <w:p w14:paraId="0A5199E4" w14:textId="77777777" w:rsidR="00FF7F89" w:rsidRDefault="00FF7F89">
      <w:pPr>
        <w:rPr>
          <w:rFonts w:ascii="Arial" w:eastAsia="Arial" w:hAnsi="Arial" w:cs="Arial"/>
          <w:i/>
          <w:color w:val="FF0000"/>
        </w:rPr>
      </w:pPr>
    </w:p>
    <w:p w14:paraId="778980B7" w14:textId="50C14388" w:rsidR="00FF7F89" w:rsidRDefault="00BB7712">
      <w:pPr>
        <w:pStyle w:val="Ttulo2"/>
        <w:shd w:val="clear" w:color="auto" w:fill="FFFFFF"/>
        <w:spacing w:before="0" w:after="0"/>
        <w:ind w:right="2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Análise epidemiológica da COVID-19 nos municípios de Alagoas.</w:t>
      </w:r>
    </w:p>
    <w:p w14:paraId="711BD1DB" w14:textId="77777777" w:rsidR="00FF7F89" w:rsidRDefault="00FF7F89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534EB59E" w14:textId="787975E9" w:rsidR="00FF7F89" w:rsidRPr="0049143A" w:rsidRDefault="00BB7712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Cs/>
          <w:color w:val="FF0000"/>
        </w:rPr>
      </w:pPr>
      <w:r>
        <w:rPr>
          <w:rFonts w:ascii="Arial" w:eastAsia="Arial" w:hAnsi="Arial" w:cs="Arial"/>
        </w:rPr>
        <w:t>TEIXEIRA, J. A. F. A.¹, PEREIRA, K. A.¹, SANTOS, M.S.</w:t>
      </w:r>
      <w:r w:rsidRPr="0023572C">
        <w:rPr>
          <w:rFonts w:ascii="Arial" w:eastAsia="Arial" w:hAnsi="Arial" w:cs="Arial"/>
          <w:vertAlign w:val="superscript"/>
        </w:rPr>
        <w:t>2</w:t>
      </w:r>
      <w:r w:rsidR="0023572C" w:rsidRPr="0023572C">
        <w:rPr>
          <w:rFonts w:ascii="Arial" w:eastAsia="Arial" w:hAnsi="Arial" w:cs="Arial"/>
        </w:rPr>
        <w:t>,</w:t>
      </w:r>
      <w:r w:rsidR="0023572C" w:rsidRPr="0023572C">
        <w:rPr>
          <w:rFonts w:ascii="Arial" w:eastAsia="Arial" w:hAnsi="Arial" w:cs="Arial"/>
          <w:iCs/>
        </w:rPr>
        <w:t>MOURA-S</w:t>
      </w:r>
      <w:r w:rsidR="0049143A" w:rsidRPr="0023572C">
        <w:rPr>
          <w:rFonts w:ascii="Arial" w:eastAsia="Arial" w:hAnsi="Arial" w:cs="Arial"/>
        </w:rPr>
        <w:t xml:space="preserve">ALES, C. B. </w:t>
      </w:r>
      <w:r w:rsidR="0049143A">
        <w:rPr>
          <w:rFonts w:ascii="Arial" w:eastAsia="Arial" w:hAnsi="Arial" w:cs="Arial"/>
        </w:rPr>
        <w:t>P</w:t>
      </w:r>
      <w:r w:rsidR="00D92346" w:rsidRPr="00D92346">
        <w:rPr>
          <w:rFonts w:ascii="Arial" w:eastAsia="Arial" w:hAnsi="Arial" w:cs="Arial"/>
          <w:vertAlign w:val="superscript"/>
        </w:rPr>
        <w:t>2</w:t>
      </w:r>
      <w:r w:rsidR="0049143A">
        <w:rPr>
          <w:rFonts w:ascii="Arial" w:eastAsia="Arial" w:hAnsi="Arial" w:cs="Arial"/>
        </w:rPr>
        <w:t>.</w:t>
      </w:r>
    </w:p>
    <w:p w14:paraId="0D9A605E" w14:textId="77777777" w:rsidR="00FF7F89" w:rsidRDefault="00BB7712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Discente do Centro Universitário Cesmac, Curso de Medicina.</w:t>
      </w:r>
    </w:p>
    <w:p w14:paraId="766FB430" w14:textId="77777777" w:rsidR="00FF7F89" w:rsidRDefault="00BB7712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Docente do Centro Universitário Cesmac, Curso de Medicina.</w:t>
      </w:r>
    </w:p>
    <w:p w14:paraId="36607E90" w14:textId="77777777" w:rsidR="00FF7F89" w:rsidRDefault="00BB7712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do apresentador: jorge.alberto406@gmail.com</w:t>
      </w:r>
    </w:p>
    <w:p w14:paraId="2EE42E29" w14:textId="77777777" w:rsidR="00FF7F89" w:rsidRDefault="00FF7F89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19EC70E5" w14:textId="77777777" w:rsidR="00FF7F89" w:rsidRDefault="00FF7F89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both"/>
        <w:rPr>
          <w:rFonts w:ascii="Arial" w:eastAsia="Arial" w:hAnsi="Arial" w:cs="Arial"/>
          <w:b/>
        </w:rPr>
      </w:pPr>
    </w:p>
    <w:p w14:paraId="13B0C22C" w14:textId="597A1270" w:rsidR="006D6C32" w:rsidRDefault="00BB7712" w:rsidP="006D6C32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Introdução:</w:t>
      </w:r>
      <w:r>
        <w:rPr>
          <w:rFonts w:ascii="Arial" w:eastAsia="Arial" w:hAnsi="Arial" w:cs="Arial"/>
        </w:rPr>
        <w:t xml:space="preserve"> Em dezembro de 2019 surgiu uma pneumonia de causa desconhecida mundialmente, </w:t>
      </w:r>
      <w:r w:rsidR="00D92346">
        <w:rPr>
          <w:rFonts w:ascii="Arial" w:eastAsia="Arial" w:hAnsi="Arial" w:cs="Arial"/>
        </w:rPr>
        <w:t>sendo</w:t>
      </w:r>
      <w:r w:rsidR="00773B14">
        <w:rPr>
          <w:rFonts w:ascii="Arial" w:eastAsia="Arial" w:hAnsi="Arial" w:cs="Arial"/>
        </w:rPr>
        <w:t xml:space="preserve">, seu agente causador descoberto no </w:t>
      </w:r>
      <w:r w:rsidR="000B0106">
        <w:rPr>
          <w:rFonts w:ascii="Arial" w:eastAsia="Arial" w:hAnsi="Arial" w:cs="Arial"/>
        </w:rPr>
        <w:t>início</w:t>
      </w:r>
      <w:r w:rsidR="00773B14">
        <w:rPr>
          <w:rFonts w:ascii="Arial" w:eastAsia="Arial" w:hAnsi="Arial" w:cs="Arial"/>
        </w:rPr>
        <w:t xml:space="preserve"> de 2020, </w:t>
      </w:r>
      <w:r>
        <w:rPr>
          <w:rFonts w:ascii="Arial" w:eastAsia="Arial" w:hAnsi="Arial" w:cs="Arial"/>
        </w:rPr>
        <w:t xml:space="preserve">um novo tipo de coronavírus, SARS-COV-2. </w:t>
      </w:r>
      <w:r>
        <w:rPr>
          <w:rFonts w:ascii="Arial" w:eastAsia="Arial" w:hAnsi="Arial" w:cs="Arial"/>
          <w:highlight w:val="white"/>
        </w:rPr>
        <w:t xml:space="preserve">A análise epidemiológica </w:t>
      </w:r>
      <w:r w:rsidR="00AF60E1">
        <w:rPr>
          <w:rFonts w:ascii="Arial" w:eastAsia="Arial" w:hAnsi="Arial" w:cs="Arial"/>
          <w:highlight w:val="white"/>
        </w:rPr>
        <w:t>dest</w:t>
      </w:r>
      <w:r w:rsidR="00F81AD8">
        <w:rPr>
          <w:rFonts w:ascii="Arial" w:eastAsia="Arial" w:hAnsi="Arial" w:cs="Arial"/>
          <w:highlight w:val="white"/>
        </w:rPr>
        <w:t>e novo agravo de saúde permite analisar a</w:t>
      </w:r>
      <w:r>
        <w:rPr>
          <w:rFonts w:ascii="Arial" w:eastAsia="Arial" w:hAnsi="Arial" w:cs="Arial"/>
          <w:highlight w:val="white"/>
        </w:rPr>
        <w:t xml:space="preserve"> distribuição e os determinantes de saúde, mostrando os danos à saúde durante a pandemia. </w:t>
      </w:r>
      <w:r w:rsidR="00545C17">
        <w:rPr>
          <w:rFonts w:ascii="Arial" w:eastAsia="Arial" w:hAnsi="Arial" w:cs="Arial"/>
          <w:highlight w:val="white"/>
        </w:rPr>
        <w:t>Os indicadores mais comum</w:t>
      </w:r>
      <w:r w:rsidR="004B6EB3">
        <w:rPr>
          <w:rFonts w:ascii="Arial" w:eastAsia="Arial" w:hAnsi="Arial" w:cs="Arial"/>
          <w:highlight w:val="white"/>
        </w:rPr>
        <w:t>ente usados neste tipo de análise são a pr</w:t>
      </w:r>
      <w:r w:rsidR="000B0106">
        <w:rPr>
          <w:rFonts w:ascii="Arial" w:eastAsia="Arial" w:hAnsi="Arial" w:cs="Arial"/>
          <w:highlight w:val="white"/>
        </w:rPr>
        <w:t>e</w:t>
      </w:r>
      <w:r w:rsidR="004B6EB3">
        <w:rPr>
          <w:rFonts w:ascii="Arial" w:eastAsia="Arial" w:hAnsi="Arial" w:cs="Arial"/>
          <w:highlight w:val="white"/>
        </w:rPr>
        <w:t>val</w:t>
      </w:r>
      <w:r w:rsidR="000B0106">
        <w:rPr>
          <w:rFonts w:ascii="Arial" w:eastAsia="Arial" w:hAnsi="Arial" w:cs="Arial"/>
          <w:highlight w:val="white"/>
        </w:rPr>
        <w:t>ê</w:t>
      </w:r>
      <w:r w:rsidR="004B6EB3">
        <w:rPr>
          <w:rFonts w:ascii="Arial" w:eastAsia="Arial" w:hAnsi="Arial" w:cs="Arial"/>
          <w:highlight w:val="white"/>
        </w:rPr>
        <w:t xml:space="preserve">ncia, incidência, letalidade e mortalidade. </w:t>
      </w:r>
      <w:r w:rsidR="007A4DE8">
        <w:rPr>
          <w:rFonts w:ascii="Arial" w:eastAsia="Arial" w:hAnsi="Arial" w:cs="Arial"/>
          <w:highlight w:val="white"/>
        </w:rPr>
        <w:t>Um indicador importante das condições de vida e saúde da população, o</w:t>
      </w:r>
      <w:r w:rsidR="00B17399">
        <w:rPr>
          <w:rFonts w:ascii="Arial" w:eastAsia="Arial" w:hAnsi="Arial" w:cs="Arial"/>
          <w:highlight w:val="white"/>
        </w:rPr>
        <w:t xml:space="preserve"> Índice de Desenvolvimento Humano (IDH),</w:t>
      </w:r>
      <w:r w:rsidR="00B17399" w:rsidRPr="00B17399">
        <w:rPr>
          <w:rFonts w:ascii="Arial" w:eastAsia="Arial" w:hAnsi="Arial" w:cs="Arial"/>
          <w:highlight w:val="white"/>
        </w:rPr>
        <w:t xml:space="preserve"> </w:t>
      </w:r>
      <w:r w:rsidR="00B17399">
        <w:rPr>
          <w:rFonts w:ascii="Arial" w:eastAsia="Arial" w:hAnsi="Arial" w:cs="Arial"/>
          <w:highlight w:val="white"/>
        </w:rPr>
        <w:t>analisa o modo de vida da população de determinada região</w:t>
      </w:r>
      <w:r w:rsidR="007A4DE8">
        <w:rPr>
          <w:rFonts w:ascii="Arial" w:eastAsia="Arial" w:hAnsi="Arial" w:cs="Arial"/>
          <w:highlight w:val="white"/>
        </w:rPr>
        <w:t xml:space="preserve"> e </w:t>
      </w:r>
      <w:r w:rsidR="00AB6062">
        <w:rPr>
          <w:rFonts w:ascii="Arial" w:eastAsia="Arial" w:hAnsi="Arial" w:cs="Arial"/>
          <w:highlight w:val="white"/>
        </w:rPr>
        <w:t>pode ser um relevante determinante de gravidade da condição de saúde de certas coletividades</w:t>
      </w:r>
      <w:r w:rsidR="00B17399">
        <w:rPr>
          <w:rFonts w:ascii="Arial" w:eastAsia="Arial" w:hAnsi="Arial" w:cs="Arial"/>
          <w:highlight w:val="white"/>
        </w:rPr>
        <w:t>.</w:t>
      </w:r>
      <w:r w:rsidR="00F24986">
        <w:rPr>
          <w:rFonts w:ascii="Arial" w:eastAsia="Arial" w:hAnsi="Arial" w:cs="Arial"/>
          <w:highlight w:val="white"/>
        </w:rPr>
        <w:t xml:space="preserve"> </w:t>
      </w:r>
      <w:r w:rsidRPr="006D6C32">
        <w:rPr>
          <w:rFonts w:ascii="Arial" w:eastAsia="Arial" w:hAnsi="Arial" w:cs="Arial"/>
          <w:b/>
          <w:bCs/>
          <w:highlight w:val="white"/>
        </w:rPr>
        <w:t>Objetivo</w:t>
      </w:r>
      <w:r w:rsidRPr="00B17399">
        <w:rPr>
          <w:rFonts w:ascii="Arial" w:eastAsia="Arial" w:hAnsi="Arial" w:cs="Arial"/>
          <w:highlight w:val="white"/>
        </w:rPr>
        <w:t>: Realizar análise epidemiológica da COVID-19 nos municípios de Alagoas.</w:t>
      </w:r>
      <w:r w:rsidR="006D6C32">
        <w:rPr>
          <w:rFonts w:ascii="Arial" w:eastAsia="Arial" w:hAnsi="Arial" w:cs="Arial"/>
          <w:highlight w:val="white"/>
        </w:rPr>
        <w:t xml:space="preserve"> </w:t>
      </w:r>
      <w:r w:rsidRPr="006D6C32">
        <w:rPr>
          <w:rFonts w:ascii="Arial" w:eastAsia="Arial" w:hAnsi="Arial" w:cs="Arial"/>
          <w:b/>
          <w:bCs/>
          <w:highlight w:val="white"/>
        </w:rPr>
        <w:t>Metodologia</w:t>
      </w:r>
      <w:r w:rsidRPr="00B17399">
        <w:rPr>
          <w:rFonts w:ascii="Arial" w:eastAsia="Arial" w:hAnsi="Arial" w:cs="Arial"/>
          <w:highlight w:val="white"/>
        </w:rPr>
        <w:t>: Estudo epidemiológico, de caráter descritivo e quantitativo, acerca da incidência, prevalência, letalidade e mortalidade da COVID-19 nos municípios de</w:t>
      </w:r>
      <w:r>
        <w:rPr>
          <w:rFonts w:ascii="Arial" w:eastAsia="Arial" w:hAnsi="Arial" w:cs="Arial"/>
        </w:rPr>
        <w:t xml:space="preserve"> Alagoas no período de 02/03/2020 a </w:t>
      </w:r>
      <w:r w:rsidR="00B17399">
        <w:rPr>
          <w:rFonts w:ascii="Arial" w:eastAsia="Arial" w:hAnsi="Arial" w:cs="Arial"/>
        </w:rPr>
        <w:t>31/12</w:t>
      </w:r>
      <w:r>
        <w:rPr>
          <w:rFonts w:ascii="Arial" w:eastAsia="Arial" w:hAnsi="Arial" w:cs="Arial"/>
        </w:rPr>
        <w:t xml:space="preserve">/2020. Os dados </w:t>
      </w:r>
      <w:r w:rsidR="001322E5">
        <w:rPr>
          <w:rFonts w:ascii="Arial" w:eastAsia="Arial" w:hAnsi="Arial" w:cs="Arial"/>
        </w:rPr>
        <w:t>estão sendo</w:t>
      </w:r>
      <w:r>
        <w:rPr>
          <w:rFonts w:ascii="Arial" w:eastAsia="Arial" w:hAnsi="Arial" w:cs="Arial"/>
        </w:rPr>
        <w:t xml:space="preserve"> obtidos através dos boletins epidemiológicos estaduais diários da COVID-19 disponíveis no site da Secretaria de Saúde do Estado de Alagoas (SESAU-AL).</w:t>
      </w:r>
      <w:r w:rsidR="00B17399" w:rsidRPr="00B17399">
        <w:rPr>
          <w:rFonts w:ascii="Arial" w:eastAsia="Arial" w:hAnsi="Arial" w:cs="Arial"/>
        </w:rPr>
        <w:t xml:space="preserve"> </w:t>
      </w:r>
      <w:r w:rsidR="00B17399">
        <w:rPr>
          <w:rFonts w:ascii="Arial" w:eastAsia="Arial" w:hAnsi="Arial" w:cs="Arial"/>
        </w:rPr>
        <w:t>Estudar-se-á as variáveis óbito e confirmação de casos nos municípios e a partir deles serão obtidas a incidência, prevalência, letalidade e mortalidade da COVID-19.</w:t>
      </w:r>
      <w:r w:rsidR="00B17399" w:rsidRPr="00B17399">
        <w:rPr>
          <w:rFonts w:ascii="Arial" w:eastAsia="Arial" w:hAnsi="Arial" w:cs="Arial"/>
        </w:rPr>
        <w:t xml:space="preserve"> </w:t>
      </w:r>
      <w:r w:rsidR="00B17399">
        <w:rPr>
          <w:rFonts w:ascii="Arial" w:eastAsia="Arial" w:hAnsi="Arial" w:cs="Arial"/>
        </w:rPr>
        <w:t>Através do Instituto Brasileiro de Geografia e Estatística (IBGE), serão obtidos os valores do IDH</w:t>
      </w:r>
      <w:r w:rsidR="006D6C32">
        <w:rPr>
          <w:rFonts w:ascii="Arial" w:eastAsia="Arial" w:hAnsi="Arial" w:cs="Arial"/>
        </w:rPr>
        <w:t xml:space="preserve"> e</w:t>
      </w:r>
      <w:r w:rsidR="00B17399">
        <w:rPr>
          <w:rFonts w:ascii="Arial" w:eastAsia="Arial" w:hAnsi="Arial" w:cs="Arial"/>
        </w:rPr>
        <w:t xml:space="preserve"> da população, com o intuito de analisar uma possível relação entre IDH e </w:t>
      </w:r>
      <w:r w:rsidR="00F24986">
        <w:rPr>
          <w:rFonts w:ascii="Arial" w:eastAsia="Arial" w:hAnsi="Arial" w:cs="Arial"/>
        </w:rPr>
        <w:t>os dados epidemiológicos</w:t>
      </w:r>
      <w:r w:rsidR="006D6C32">
        <w:rPr>
          <w:rFonts w:ascii="Arial" w:eastAsia="Arial" w:hAnsi="Arial" w:cs="Arial"/>
        </w:rPr>
        <w:t>. Os dados serão tabulados em dupla entrada no software Excel versão 19 e através dos casos confirmados serão calculadas, os coeficientes de incidência e prevalência que serão comparados ao IDH. Já através dos óbitos, serão calculadas as taxas de letalidade e mortalidade e posteriormente serão comparadas ao IDH. Os resultados serão tabulados através de estatística descritiva por meio da elaboração de tabelas e gráficos de forma comparativa, que serão confeccionadas através do programa PRISMA (versão Demo).</w:t>
      </w:r>
    </w:p>
    <w:p w14:paraId="00CD869D" w14:textId="77777777" w:rsidR="006D6C32" w:rsidRDefault="006D6C32" w:rsidP="00B17399">
      <w:pPr>
        <w:widowControl w:val="0"/>
        <w:ind w:right="135"/>
        <w:jc w:val="both"/>
        <w:rPr>
          <w:rFonts w:ascii="Arial" w:eastAsia="Arial" w:hAnsi="Arial" w:cs="Arial"/>
        </w:rPr>
      </w:pPr>
    </w:p>
    <w:p w14:paraId="27F9EF69" w14:textId="0B5397C2" w:rsidR="00FF7F89" w:rsidRDefault="00FF7F89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both"/>
        <w:rPr>
          <w:rFonts w:ascii="Arial" w:eastAsia="Arial" w:hAnsi="Arial" w:cs="Arial"/>
        </w:rPr>
      </w:pPr>
    </w:p>
    <w:p w14:paraId="3A624A1D" w14:textId="77777777" w:rsidR="00FF7F89" w:rsidRDefault="00FF7F89">
      <w:pPr>
        <w:widowControl w:val="0"/>
        <w:pBdr>
          <w:top w:val="nil"/>
          <w:left w:val="nil"/>
          <w:bottom w:val="nil"/>
          <w:right w:val="nil"/>
          <w:between w:val="nil"/>
        </w:pBdr>
        <w:ind w:right="135"/>
        <w:jc w:val="both"/>
      </w:pPr>
    </w:p>
    <w:p w14:paraId="0A028B47" w14:textId="5E1008EA" w:rsidR="00B17399" w:rsidRDefault="00B17399" w:rsidP="00B17399">
      <w:pPr>
        <w:widowControl w:val="0"/>
        <w:ind w:right="1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PALAVRAS-CHAVE:</w:t>
      </w:r>
      <w:r>
        <w:rPr>
          <w:rFonts w:ascii="Arial" w:eastAsia="Arial" w:hAnsi="Arial" w:cs="Arial"/>
          <w:i/>
        </w:rPr>
        <w:t xml:space="preserve"> </w:t>
      </w:r>
      <w:r w:rsidR="005B09EB">
        <w:rPr>
          <w:rFonts w:ascii="Arial" w:eastAsia="Arial" w:hAnsi="Arial" w:cs="Arial"/>
        </w:rPr>
        <w:t>A</w:t>
      </w:r>
      <w:r w:rsidR="000B0106">
        <w:rPr>
          <w:rFonts w:ascii="Arial" w:eastAsia="Arial" w:hAnsi="Arial" w:cs="Arial"/>
        </w:rPr>
        <w:t>nálise epidemiológica</w:t>
      </w:r>
      <w:r w:rsidR="00651500">
        <w:rPr>
          <w:rFonts w:ascii="Arial" w:eastAsia="Arial" w:hAnsi="Arial" w:cs="Arial"/>
        </w:rPr>
        <w:t>; COVID-19; M</w:t>
      </w:r>
      <w:r w:rsidR="005B09EB">
        <w:rPr>
          <w:rFonts w:ascii="Arial" w:eastAsia="Arial" w:hAnsi="Arial" w:cs="Arial"/>
        </w:rPr>
        <w:t>unicípios</w:t>
      </w:r>
      <w:r w:rsidR="00651500">
        <w:rPr>
          <w:rFonts w:ascii="Arial" w:eastAsia="Arial" w:hAnsi="Arial" w:cs="Arial"/>
        </w:rPr>
        <w:t>; A</w:t>
      </w:r>
      <w:r w:rsidR="005B09EB">
        <w:rPr>
          <w:rFonts w:ascii="Arial" w:eastAsia="Arial" w:hAnsi="Arial" w:cs="Arial"/>
        </w:rPr>
        <w:t>lagoas</w:t>
      </w:r>
      <w:r w:rsidR="00651500">
        <w:rPr>
          <w:rFonts w:ascii="Arial" w:eastAsia="Arial" w:hAnsi="Arial" w:cs="Arial"/>
        </w:rPr>
        <w:t>.</w:t>
      </w:r>
    </w:p>
    <w:p w14:paraId="67C21280" w14:textId="77777777" w:rsidR="00FF7F89" w:rsidRDefault="00FF7F89">
      <w:pPr>
        <w:shd w:val="clear" w:color="auto" w:fill="FFFFFF"/>
        <w:rPr>
          <w:rFonts w:ascii="Arial" w:eastAsia="Arial" w:hAnsi="Arial" w:cs="Arial"/>
          <w:b/>
        </w:rPr>
      </w:pPr>
    </w:p>
    <w:p w14:paraId="78745ABD" w14:textId="77777777" w:rsidR="00FF7F89" w:rsidRDefault="00FF7F89"/>
    <w:sectPr w:rsidR="00FF7F8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F7117" w14:textId="77777777" w:rsidR="00400C8C" w:rsidRDefault="00400C8C">
      <w:r>
        <w:separator/>
      </w:r>
    </w:p>
  </w:endnote>
  <w:endnote w:type="continuationSeparator" w:id="0">
    <w:p w14:paraId="05BEBFBD" w14:textId="77777777" w:rsidR="00400C8C" w:rsidRDefault="0040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20B0" w14:textId="77777777" w:rsidR="00FF7F89" w:rsidRDefault="00BB77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Jaapokki" w:eastAsia="Jaapokki" w:hAnsi="Jaapokki" w:cs="Jaapokki"/>
        <w:color w:val="0070C0"/>
      </w:rPr>
    </w:pPr>
    <w:r>
      <w:rPr>
        <w:rFonts w:ascii="Jaapokki" w:eastAsia="Jaapokki" w:hAnsi="Jaapokki" w:cs="Jaapokki"/>
        <w:color w:val="0070C0"/>
      </w:rPr>
      <w:t>congresso.academico@cesmac.edu.br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9CEE91E" wp14:editId="71D1F9D7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4660" y="3757141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6A940F" w14:textId="77777777" w:rsidR="00FF7F89" w:rsidRDefault="00FF7F8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CEE91E" id="Retângulo 7" o:spid="_x0000_s1026" style="position:absolute;left:0;text-align:left;margin-left:-26pt;margin-top:-8pt;width:489.1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" fillcolor="#ffc000" stroked="f">
              <v:textbox inset="2.53958mm,2.53958mm,2.53958mm,2.53958mm">
                <w:txbxContent>
                  <w:p w14:paraId="1F6A940F" w14:textId="77777777" w:rsidR="00FF7F89" w:rsidRDefault="00FF7F89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0EE35" w14:textId="77777777" w:rsidR="00400C8C" w:rsidRDefault="00400C8C">
      <w:r>
        <w:separator/>
      </w:r>
    </w:p>
  </w:footnote>
  <w:footnote w:type="continuationSeparator" w:id="0">
    <w:p w14:paraId="69724884" w14:textId="77777777" w:rsidR="00400C8C" w:rsidRDefault="0040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DA84A" w14:textId="77777777" w:rsidR="00FF7F89" w:rsidRDefault="00BB77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EB8ABE1" wp14:editId="5DA68F28">
          <wp:extent cx="1234884" cy="1312717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CDDEF6F" w14:textId="77777777" w:rsidR="00FF7F89" w:rsidRDefault="00FF7F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89"/>
    <w:rsid w:val="000B0106"/>
    <w:rsid w:val="001322E5"/>
    <w:rsid w:val="00200242"/>
    <w:rsid w:val="0023572C"/>
    <w:rsid w:val="00400C8C"/>
    <w:rsid w:val="004203E2"/>
    <w:rsid w:val="0049143A"/>
    <w:rsid w:val="004B6EB3"/>
    <w:rsid w:val="00545C17"/>
    <w:rsid w:val="005B09EB"/>
    <w:rsid w:val="006466DA"/>
    <w:rsid w:val="00651500"/>
    <w:rsid w:val="006D6C32"/>
    <w:rsid w:val="00773B14"/>
    <w:rsid w:val="007A4DE8"/>
    <w:rsid w:val="009A6320"/>
    <w:rsid w:val="00AB6062"/>
    <w:rsid w:val="00AF60E1"/>
    <w:rsid w:val="00B17399"/>
    <w:rsid w:val="00BB7712"/>
    <w:rsid w:val="00D92346"/>
    <w:rsid w:val="00F24986"/>
    <w:rsid w:val="00F81AD8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B253"/>
  <w15:docId w15:val="{1DC98600-1EFF-4049-9073-2F3F8F00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unhideWhenUsed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OQgrLIU4uTe/DDsPVDJAxtnRA==">AMUW2mUz+RytKPjqhwLWvAidChNeNwk2dytrY6N8699QiaiW1Gv/SsGrQll1D3aJZIK+XA9l9itXhLcBFcMcH2YxsvkuzVSOaun7reiz5PgiMNlfD+7vpphAkc0Q6IyxKHjCpOQuamRGxVdJalR6KKA4Lq7N+5X98t/m3r+PDruRKIQacxRJ5tsYL/2WeSTUsuFOBm5hz/IWDWt1KQYSP7YVAoSrSRFD6g==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de Barros Prado Moura Sales</cp:lastModifiedBy>
  <cp:revision>17</cp:revision>
  <dcterms:created xsi:type="dcterms:W3CDTF">2020-12-15T18:12:00Z</dcterms:created>
  <dcterms:modified xsi:type="dcterms:W3CDTF">2020-12-27T20:55:00Z</dcterms:modified>
</cp:coreProperties>
</file>