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Pr="00D66D30" w:rsidRDefault="00442A47" w:rsidP="00442A47">
      <w:pPr>
        <w:rPr>
          <w:rFonts w:ascii="Arial" w:hAnsi="Arial" w:cs="Arial"/>
          <w:b/>
          <w:bCs/>
        </w:rPr>
      </w:pPr>
    </w:p>
    <w:p w14:paraId="4C31009A" w14:textId="3D5343B2" w:rsidR="00442A47" w:rsidRPr="00D66D30" w:rsidRDefault="00B76986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66D30">
        <w:rPr>
          <w:rFonts w:ascii="Arial" w:hAnsi="Arial" w:cs="Arial"/>
          <w:b/>
          <w:bCs/>
          <w:sz w:val="28"/>
          <w:szCs w:val="28"/>
        </w:rPr>
        <w:t xml:space="preserve">O estágio de Pedagogia em </w:t>
      </w:r>
      <w:r w:rsidR="00C53EF8" w:rsidRPr="00D66D30">
        <w:rPr>
          <w:rFonts w:ascii="Arial" w:hAnsi="Arial" w:cs="Arial"/>
          <w:b/>
          <w:bCs/>
          <w:sz w:val="28"/>
          <w:szCs w:val="28"/>
        </w:rPr>
        <w:t>ambientes não escolares</w:t>
      </w:r>
      <w:r w:rsidRPr="00D66D30">
        <w:rPr>
          <w:rFonts w:ascii="Arial" w:hAnsi="Arial" w:cs="Arial"/>
          <w:b/>
          <w:bCs/>
          <w:sz w:val="28"/>
          <w:szCs w:val="28"/>
        </w:rPr>
        <w:t>: princípios da Anfope em discussão</w:t>
      </w:r>
    </w:p>
    <w:p w14:paraId="0EF0FEB9" w14:textId="77777777" w:rsidR="00442A47" w:rsidRPr="00D66D30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D66D30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D66D30">
        <w:rPr>
          <w:rFonts w:ascii="Arial" w:hAnsi="Arial" w:cs="Arial"/>
          <w:b/>
          <w:bCs/>
        </w:rPr>
        <w:t>Autores</w:t>
      </w:r>
    </w:p>
    <w:p w14:paraId="09110AFD" w14:textId="1F525CEF" w:rsidR="00114785" w:rsidRPr="00D66D30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D66D30">
        <w:rPr>
          <w:rFonts w:ascii="Arial" w:hAnsi="Arial" w:cs="Arial"/>
        </w:rPr>
        <w:t>Instituição</w:t>
      </w:r>
    </w:p>
    <w:p w14:paraId="3C19C6CA" w14:textId="461E29CF" w:rsidR="00114785" w:rsidRPr="00D66D30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D66D30">
        <w:rPr>
          <w:rFonts w:ascii="Arial" w:hAnsi="Arial" w:cs="Arial"/>
        </w:rPr>
        <w:t>E-mail</w:t>
      </w:r>
    </w:p>
    <w:p w14:paraId="633A05C3" w14:textId="77777777" w:rsidR="00114785" w:rsidRPr="00D66D30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D66D30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D66D30">
        <w:rPr>
          <w:rFonts w:ascii="Arial" w:hAnsi="Arial" w:cs="Arial"/>
          <w:b/>
          <w:bCs/>
        </w:rPr>
        <w:t>Coautores</w:t>
      </w:r>
    </w:p>
    <w:p w14:paraId="4C1558AD" w14:textId="3675281A" w:rsidR="00FF7CFD" w:rsidRPr="00D66D30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D66D30">
        <w:rPr>
          <w:rFonts w:ascii="Arial" w:hAnsi="Arial" w:cs="Arial"/>
        </w:rPr>
        <w:t>Instituição</w:t>
      </w:r>
    </w:p>
    <w:p w14:paraId="46D056C6" w14:textId="77777777" w:rsidR="009202CD" w:rsidRPr="00D66D30" w:rsidRDefault="009202CD" w:rsidP="009202CD">
      <w:pPr>
        <w:spacing w:after="0" w:line="240" w:lineRule="auto"/>
        <w:rPr>
          <w:rFonts w:ascii="Arial" w:hAnsi="Arial" w:cs="Arial"/>
        </w:rPr>
      </w:pPr>
    </w:p>
    <w:p w14:paraId="1B4AE88E" w14:textId="77777777" w:rsidR="00B74586" w:rsidRPr="00D66D30" w:rsidRDefault="00B74586" w:rsidP="00B745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3ABB14B6" w14:textId="0F99F0C4" w:rsidR="00861EDD" w:rsidRPr="00D66D30" w:rsidRDefault="0023252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bCs/>
        </w:rPr>
      </w:pPr>
      <w:r w:rsidRPr="00D66D30">
        <w:rPr>
          <w:rFonts w:ascii="Arial" w:eastAsia="Times New Roman" w:hAnsi="Arial" w:cs="Arial"/>
          <w:b/>
          <w:bCs/>
        </w:rPr>
        <w:t>1. Introdução</w:t>
      </w:r>
    </w:p>
    <w:p w14:paraId="36916038" w14:textId="77777777" w:rsidR="00232527" w:rsidRPr="00D66D30" w:rsidRDefault="0023252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46C21E32" w14:textId="6B3049F0" w:rsidR="00794AFE" w:rsidRPr="00D66D30" w:rsidRDefault="00DE55F8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O percurso formativo do curso de Pedagogia inclui inúmeras possibilidades de aprofundamento e consolidação de saberes educacionais, como a participação em projetos de extensão universitária, em programas de iniciação científica e tecnológica, em grupos de pesquisa, em programas de iniciação </w:t>
      </w:r>
      <w:proofErr w:type="spellStart"/>
      <w:r w:rsidRPr="00D66D30">
        <w:rPr>
          <w:rFonts w:ascii="Arial" w:eastAsia="Times New Roman" w:hAnsi="Arial" w:cs="Arial"/>
        </w:rPr>
        <w:t>a</w:t>
      </w:r>
      <w:proofErr w:type="spellEnd"/>
      <w:r w:rsidRPr="00D66D30">
        <w:rPr>
          <w:rFonts w:ascii="Arial" w:eastAsia="Times New Roman" w:hAnsi="Arial" w:cs="Arial"/>
        </w:rPr>
        <w:t xml:space="preserve"> docência, em monitorias</w:t>
      </w:r>
      <w:r w:rsidR="00D132AF" w:rsidRPr="00D66D30">
        <w:rPr>
          <w:rFonts w:ascii="Arial" w:eastAsia="Times New Roman" w:hAnsi="Arial" w:cs="Arial"/>
        </w:rPr>
        <w:t xml:space="preserve"> e </w:t>
      </w:r>
      <w:r w:rsidRPr="00D66D30">
        <w:rPr>
          <w:rFonts w:ascii="Arial" w:eastAsia="Times New Roman" w:hAnsi="Arial" w:cs="Arial"/>
        </w:rPr>
        <w:t xml:space="preserve">em projetos de inúmeras ordens. </w:t>
      </w:r>
      <w:r w:rsidR="00AB7F08" w:rsidRPr="00D66D30">
        <w:rPr>
          <w:rFonts w:ascii="Arial" w:eastAsia="Times New Roman" w:hAnsi="Arial" w:cs="Arial"/>
        </w:rPr>
        <w:t>O</w:t>
      </w:r>
      <w:r w:rsidRPr="00D66D30">
        <w:rPr>
          <w:rFonts w:ascii="Arial" w:eastAsia="Times New Roman" w:hAnsi="Arial" w:cs="Arial"/>
        </w:rPr>
        <w:t xml:space="preserve"> estágio não </w:t>
      </w:r>
      <w:proofErr w:type="gramStart"/>
      <w:r w:rsidRPr="00D66D30">
        <w:rPr>
          <w:rFonts w:ascii="Arial" w:eastAsia="Times New Roman" w:hAnsi="Arial" w:cs="Arial"/>
        </w:rPr>
        <w:t>obrigatório</w:t>
      </w:r>
      <w:r w:rsidR="00AB7F08" w:rsidRPr="00D66D30">
        <w:rPr>
          <w:rFonts w:ascii="Arial" w:eastAsia="Times New Roman" w:hAnsi="Arial" w:cs="Arial"/>
        </w:rPr>
        <w:t xml:space="preserve"> </w:t>
      </w:r>
      <w:r w:rsidRPr="00D66D30">
        <w:rPr>
          <w:rFonts w:ascii="Arial" w:eastAsia="Times New Roman" w:hAnsi="Arial" w:cs="Arial"/>
        </w:rPr>
        <w:t>figura</w:t>
      </w:r>
      <w:proofErr w:type="gramEnd"/>
      <w:r w:rsidR="00D132AF" w:rsidRPr="00D66D30">
        <w:rPr>
          <w:rFonts w:ascii="Arial" w:eastAsia="Times New Roman" w:hAnsi="Arial" w:cs="Arial"/>
        </w:rPr>
        <w:t xml:space="preserve">, dentre eles, </w:t>
      </w:r>
      <w:r w:rsidRPr="00D66D30">
        <w:rPr>
          <w:rFonts w:ascii="Arial" w:eastAsia="Times New Roman" w:hAnsi="Arial" w:cs="Arial"/>
        </w:rPr>
        <w:t xml:space="preserve">como mais uma </w:t>
      </w:r>
      <w:r w:rsidR="00343F09" w:rsidRPr="00D66D30">
        <w:rPr>
          <w:rFonts w:ascii="Arial" w:eastAsia="Times New Roman" w:hAnsi="Arial" w:cs="Arial"/>
        </w:rPr>
        <w:t>oportunidade de qualifica</w:t>
      </w:r>
      <w:r w:rsidR="00F87D63" w:rsidRPr="00D66D30">
        <w:rPr>
          <w:rFonts w:ascii="Arial" w:eastAsia="Times New Roman" w:hAnsi="Arial" w:cs="Arial"/>
        </w:rPr>
        <w:t>ção</w:t>
      </w:r>
      <w:r w:rsidR="00343F09" w:rsidRPr="00D66D30">
        <w:rPr>
          <w:rFonts w:ascii="Arial" w:eastAsia="Times New Roman" w:hAnsi="Arial" w:cs="Arial"/>
        </w:rPr>
        <w:t xml:space="preserve"> </w:t>
      </w:r>
      <w:r w:rsidR="00F87D63" w:rsidRPr="00D66D30">
        <w:rPr>
          <w:rFonts w:ascii="Arial" w:eastAsia="Times New Roman" w:hAnsi="Arial" w:cs="Arial"/>
        </w:rPr>
        <w:t>d</w:t>
      </w:r>
      <w:r w:rsidR="00343F09" w:rsidRPr="00D66D30">
        <w:rPr>
          <w:rFonts w:ascii="Arial" w:eastAsia="Times New Roman" w:hAnsi="Arial" w:cs="Arial"/>
        </w:rPr>
        <w:t>a formação d</w:t>
      </w:r>
      <w:r w:rsidR="00AB7F08" w:rsidRPr="00D66D30">
        <w:rPr>
          <w:rFonts w:ascii="Arial" w:eastAsia="Times New Roman" w:hAnsi="Arial" w:cs="Arial"/>
        </w:rPr>
        <w:t>a(o) graduanda(o) por meio d</w:t>
      </w:r>
      <w:r w:rsidR="00D132AF" w:rsidRPr="00D66D30">
        <w:rPr>
          <w:rFonts w:ascii="Arial" w:eastAsia="Times New Roman" w:hAnsi="Arial" w:cs="Arial"/>
        </w:rPr>
        <w:t>e su</w:t>
      </w:r>
      <w:r w:rsidR="00AB7F08" w:rsidRPr="00D66D30">
        <w:rPr>
          <w:rFonts w:ascii="Arial" w:eastAsia="Times New Roman" w:hAnsi="Arial" w:cs="Arial"/>
        </w:rPr>
        <w:t>a inserção no campo de trabalho com intencionalidade formativa.</w:t>
      </w:r>
      <w:r w:rsidR="00794AFE" w:rsidRPr="00D66D30">
        <w:rPr>
          <w:rFonts w:ascii="Arial" w:eastAsia="Times New Roman" w:hAnsi="Arial" w:cs="Arial"/>
        </w:rPr>
        <w:t xml:space="preserve"> </w:t>
      </w:r>
    </w:p>
    <w:p w14:paraId="17618046" w14:textId="4F8B3480" w:rsidR="00DE55F8" w:rsidRPr="00D66D30" w:rsidRDefault="00794AF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O campo de trabalho da(o) Pedagoga(o) é múltiplo e inclui ambientes escolares e não escolares</w:t>
      </w:r>
      <w:r w:rsidR="00CB47FA" w:rsidRPr="00D66D30">
        <w:rPr>
          <w:rFonts w:ascii="Arial" w:eastAsia="Times New Roman" w:hAnsi="Arial" w:cs="Arial"/>
        </w:rPr>
        <w:t>, portanto, constituindo um amplo campo de atuação social</w:t>
      </w:r>
      <w:r w:rsidR="009A142C" w:rsidRPr="00D66D30">
        <w:rPr>
          <w:rFonts w:ascii="Arial" w:eastAsia="Times New Roman" w:hAnsi="Arial" w:cs="Arial"/>
        </w:rPr>
        <w:t xml:space="preserve"> que decorre</w:t>
      </w:r>
      <w:r w:rsidR="00904A26" w:rsidRPr="00D66D30">
        <w:rPr>
          <w:rFonts w:ascii="Arial" w:eastAsia="Times New Roman" w:hAnsi="Arial" w:cs="Arial"/>
        </w:rPr>
        <w:t xml:space="preserve"> do próprio </w:t>
      </w:r>
      <w:r w:rsidR="00532BCE" w:rsidRPr="00D66D30">
        <w:rPr>
          <w:rFonts w:ascii="Arial" w:eastAsia="Times New Roman" w:hAnsi="Arial" w:cs="Arial"/>
        </w:rPr>
        <w:t>objeto da Pedagogia</w:t>
      </w:r>
      <w:r w:rsidR="00904A26" w:rsidRPr="00D66D30">
        <w:rPr>
          <w:rFonts w:ascii="Arial" w:eastAsia="Times New Roman" w:hAnsi="Arial" w:cs="Arial"/>
        </w:rPr>
        <w:t>. Conhecida como a Ciência da Educação (Freitas, 1995), a Pedagogia</w:t>
      </w:r>
      <w:r w:rsidR="00532BCE" w:rsidRPr="00D66D30">
        <w:rPr>
          <w:rFonts w:ascii="Arial" w:eastAsia="Times New Roman" w:hAnsi="Arial" w:cs="Arial"/>
        </w:rPr>
        <w:t xml:space="preserve"> trata do fenômeno educacional em sua totalidade</w:t>
      </w:r>
      <w:r w:rsidR="00CB47FA" w:rsidRPr="00D66D30">
        <w:rPr>
          <w:rFonts w:ascii="Arial" w:eastAsia="Times New Roman" w:hAnsi="Arial" w:cs="Arial"/>
        </w:rPr>
        <w:t>, investigando e orientando as práticas educativas</w:t>
      </w:r>
      <w:r w:rsidR="00A842F1" w:rsidRPr="00D66D30">
        <w:rPr>
          <w:rFonts w:ascii="Arial" w:eastAsia="Times New Roman" w:hAnsi="Arial" w:cs="Arial"/>
        </w:rPr>
        <w:t xml:space="preserve"> da</w:t>
      </w:r>
      <w:r w:rsidR="00CB47FA" w:rsidRPr="00D66D30">
        <w:rPr>
          <w:rFonts w:ascii="Arial" w:eastAsia="Times New Roman" w:hAnsi="Arial" w:cs="Arial"/>
        </w:rPr>
        <w:t xml:space="preserve"> educação formal, não formal e informal.</w:t>
      </w:r>
      <w:r w:rsidR="00A842F1" w:rsidRPr="00D66D30">
        <w:rPr>
          <w:rFonts w:ascii="Arial" w:eastAsia="Times New Roman" w:hAnsi="Arial" w:cs="Arial"/>
        </w:rPr>
        <w:t xml:space="preserve"> Portanto, abre-se a(ao) Pedagoga(o) variados locais de atuação, dos quais se destaca a escola e sobre a qual há </w:t>
      </w:r>
      <w:r w:rsidR="009A142C" w:rsidRPr="00D66D30">
        <w:rPr>
          <w:rFonts w:ascii="Arial" w:eastAsia="Times New Roman" w:hAnsi="Arial" w:cs="Arial"/>
        </w:rPr>
        <w:t>uma vasta literatura. De outro modo, os ambientes não escolares ainda têm uma literatura emergente, principalmente quando fazemos o recorte do estágio</w:t>
      </w:r>
      <w:r w:rsidR="00B245B1" w:rsidRPr="00D66D30">
        <w:rPr>
          <w:rFonts w:ascii="Arial" w:eastAsia="Times New Roman" w:hAnsi="Arial" w:cs="Arial"/>
        </w:rPr>
        <w:t xml:space="preserve"> (</w:t>
      </w:r>
      <w:proofErr w:type="spellStart"/>
      <w:r w:rsidR="00B245B1" w:rsidRPr="00D66D30">
        <w:rPr>
          <w:rFonts w:ascii="Arial" w:eastAsia="Times New Roman" w:hAnsi="Arial" w:cs="Arial"/>
        </w:rPr>
        <w:t>Tiscoski</w:t>
      </w:r>
      <w:proofErr w:type="spellEnd"/>
      <w:r w:rsidR="00B245B1" w:rsidRPr="00D66D30">
        <w:rPr>
          <w:rFonts w:ascii="Arial" w:eastAsia="Times New Roman" w:hAnsi="Arial" w:cs="Arial"/>
        </w:rPr>
        <w:t>; Bittencourt, 2017)</w:t>
      </w:r>
      <w:r w:rsidR="009A142C" w:rsidRPr="00D66D30">
        <w:rPr>
          <w:rFonts w:ascii="Arial" w:eastAsia="Times New Roman" w:hAnsi="Arial" w:cs="Arial"/>
        </w:rPr>
        <w:t>.</w:t>
      </w:r>
    </w:p>
    <w:p w14:paraId="290BBEBC" w14:textId="49DAF96B" w:rsidR="00F87D63" w:rsidRPr="00D66D30" w:rsidRDefault="00904A26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lastRenderedPageBreak/>
        <w:t>Neste trabalho, trata-se do e</w:t>
      </w:r>
      <w:r w:rsidR="00B83A88" w:rsidRPr="00D66D30">
        <w:rPr>
          <w:rFonts w:ascii="Arial" w:eastAsia="Times New Roman" w:hAnsi="Arial" w:cs="Arial"/>
        </w:rPr>
        <w:t>stágio de</w:t>
      </w:r>
      <w:r w:rsidRPr="00D66D30">
        <w:rPr>
          <w:rFonts w:ascii="Arial" w:eastAsia="Times New Roman" w:hAnsi="Arial" w:cs="Arial"/>
        </w:rPr>
        <w:t xml:space="preserve"> Pedagogia ocorrido em ambientes não escolares</w:t>
      </w:r>
      <w:r w:rsidR="00B83A88" w:rsidRPr="00D66D30">
        <w:rPr>
          <w:rFonts w:ascii="Arial" w:eastAsia="Times New Roman" w:hAnsi="Arial" w:cs="Arial"/>
        </w:rPr>
        <w:t xml:space="preserve"> com o objetivo de </w:t>
      </w:r>
      <w:r w:rsidR="007711E2" w:rsidRPr="00D66D30">
        <w:rPr>
          <w:rFonts w:ascii="Arial" w:eastAsia="Times New Roman" w:hAnsi="Arial" w:cs="Arial"/>
        </w:rPr>
        <w:t>analisa-lo fa</w:t>
      </w:r>
      <w:r w:rsidR="00523A0F" w:rsidRPr="00D66D30">
        <w:rPr>
          <w:rFonts w:ascii="Arial" w:eastAsia="Times New Roman" w:hAnsi="Arial" w:cs="Arial"/>
        </w:rPr>
        <w:t>ce</w:t>
      </w:r>
      <w:r w:rsidR="007711E2" w:rsidRPr="00D66D30">
        <w:rPr>
          <w:rFonts w:ascii="Arial" w:eastAsia="Times New Roman" w:hAnsi="Arial" w:cs="Arial"/>
        </w:rPr>
        <w:t xml:space="preserve"> à</w:t>
      </w:r>
      <w:r w:rsidR="00B83A88" w:rsidRPr="00D66D30">
        <w:rPr>
          <w:rFonts w:ascii="Arial" w:eastAsia="Times New Roman" w:hAnsi="Arial" w:cs="Arial"/>
        </w:rPr>
        <w:t xml:space="preserve"> três princípios da Base Comum Nacional (BNC) proposta pela Anfope</w:t>
      </w:r>
      <w:r w:rsidR="00523A0F" w:rsidRPr="00D66D30">
        <w:rPr>
          <w:rFonts w:ascii="Arial" w:eastAsia="Times New Roman" w:hAnsi="Arial" w:cs="Arial"/>
        </w:rPr>
        <w:t>, quais sejam: unidade teoria-prática, auto-organização dos estudantes e trabalho coletivo e interdisciplinar (Anfope, 2021)</w:t>
      </w:r>
      <w:r w:rsidR="007711E2" w:rsidRPr="00D66D30">
        <w:rPr>
          <w:rFonts w:ascii="Arial" w:eastAsia="Times New Roman" w:hAnsi="Arial" w:cs="Arial"/>
        </w:rPr>
        <w:t xml:space="preserve">. Os dados aqui analisados decorrem de pesquisa documental, cuja fonte principal constituiu-se dos documentos finais dos encontros da associação, mas que também incluiu estado do conhecimento sobre </w:t>
      </w:r>
      <w:r w:rsidR="00523A0F" w:rsidRPr="00D66D30">
        <w:rPr>
          <w:rFonts w:ascii="Arial" w:eastAsia="Times New Roman" w:hAnsi="Arial" w:cs="Arial"/>
        </w:rPr>
        <w:t>a temática do estágio.</w:t>
      </w:r>
    </w:p>
    <w:p w14:paraId="27ED3EFB" w14:textId="77777777" w:rsidR="00523A0F" w:rsidRPr="00D66D30" w:rsidRDefault="00523A0F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0DADCFD0" w14:textId="023C1E5A" w:rsidR="007166DA" w:rsidRPr="00D66D30" w:rsidRDefault="0023252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bCs/>
        </w:rPr>
      </w:pPr>
      <w:r w:rsidRPr="00D66D30">
        <w:rPr>
          <w:rFonts w:ascii="Arial" w:eastAsia="Times New Roman" w:hAnsi="Arial" w:cs="Arial"/>
          <w:b/>
          <w:bCs/>
        </w:rPr>
        <w:t xml:space="preserve">2. </w:t>
      </w:r>
      <w:r w:rsidR="007166DA" w:rsidRPr="00D66D30">
        <w:rPr>
          <w:rFonts w:ascii="Arial" w:eastAsia="Times New Roman" w:hAnsi="Arial" w:cs="Arial"/>
          <w:b/>
          <w:bCs/>
        </w:rPr>
        <w:t>O estágio não obrigatório em espaços não escolares</w:t>
      </w:r>
    </w:p>
    <w:p w14:paraId="65DA1074" w14:textId="4098B381" w:rsidR="00CF27A1" w:rsidRPr="00D66D30" w:rsidRDefault="00CF27A1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 </w:t>
      </w:r>
    </w:p>
    <w:p w14:paraId="147F2E40" w14:textId="77777777" w:rsidR="00D66D30" w:rsidRPr="00D66D30" w:rsidRDefault="00A02DCF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A Lei nº 11.788, de 25 de setembro de 2008, também conhecida como a Lei do Estágio, dispõe em seu Art. 1º</w:t>
      </w:r>
      <w:r w:rsidR="002539E2" w:rsidRPr="00D66D30">
        <w:rPr>
          <w:rFonts w:ascii="Arial" w:eastAsia="Times New Roman" w:hAnsi="Arial" w:cs="Arial"/>
        </w:rPr>
        <w:t xml:space="preserve"> sobre a compreensão </w:t>
      </w:r>
      <w:r w:rsidR="0072357A" w:rsidRPr="00D66D30">
        <w:rPr>
          <w:rFonts w:ascii="Arial" w:eastAsia="Times New Roman" w:hAnsi="Arial" w:cs="Arial"/>
        </w:rPr>
        <w:t>d</w:t>
      </w:r>
      <w:r w:rsidR="00D47878" w:rsidRPr="00D66D30">
        <w:rPr>
          <w:rFonts w:ascii="Arial" w:eastAsia="Times New Roman" w:hAnsi="Arial" w:cs="Arial"/>
        </w:rPr>
        <w:t>e que o “</w:t>
      </w:r>
      <w:r w:rsidRPr="00D66D30">
        <w:rPr>
          <w:rFonts w:ascii="Arial" w:eastAsia="Times New Roman" w:hAnsi="Arial" w:cs="Arial"/>
        </w:rPr>
        <w:t>Estágio é ato educativo escolar supervisionado, desenvolvido no ambiente de trabalho</w:t>
      </w:r>
      <w:r w:rsidR="00D47878" w:rsidRPr="00D66D30">
        <w:rPr>
          <w:rFonts w:ascii="Arial" w:eastAsia="Times New Roman" w:hAnsi="Arial" w:cs="Arial"/>
        </w:rPr>
        <w:t>”</w:t>
      </w:r>
      <w:r w:rsidRPr="00D66D30">
        <w:rPr>
          <w:rFonts w:ascii="Arial" w:eastAsia="Times New Roman" w:hAnsi="Arial" w:cs="Arial"/>
        </w:rPr>
        <w:t xml:space="preserve"> (Brasil, 2008).</w:t>
      </w:r>
      <w:r w:rsidR="00D47878" w:rsidRPr="00D66D30">
        <w:rPr>
          <w:rFonts w:ascii="Arial" w:eastAsia="Times New Roman" w:hAnsi="Arial" w:cs="Arial"/>
        </w:rPr>
        <w:t xml:space="preserve"> </w:t>
      </w:r>
      <w:r w:rsidR="00673683" w:rsidRPr="00D66D30">
        <w:rPr>
          <w:rFonts w:ascii="Arial" w:eastAsia="Times New Roman" w:hAnsi="Arial" w:cs="Arial"/>
        </w:rPr>
        <w:t xml:space="preserve">No parágrafo segundo </w:t>
      </w:r>
      <w:r w:rsidR="0072357A" w:rsidRPr="00D66D30">
        <w:rPr>
          <w:rFonts w:ascii="Arial" w:eastAsia="Times New Roman" w:hAnsi="Arial" w:cs="Arial"/>
        </w:rPr>
        <w:t xml:space="preserve">complementa elucidando </w:t>
      </w:r>
      <w:r w:rsidR="002539E2" w:rsidRPr="00D66D30">
        <w:rPr>
          <w:rFonts w:ascii="Arial" w:eastAsia="Times New Roman" w:hAnsi="Arial" w:cs="Arial"/>
        </w:rPr>
        <w:t xml:space="preserve">que o estágio “visa ao aprendizado de competências próprias da atividade profissional e à contextualização curricular” (Brasil, 2008). </w:t>
      </w:r>
      <w:r w:rsidR="00316C29" w:rsidRPr="00D66D30">
        <w:rPr>
          <w:rFonts w:ascii="Arial" w:eastAsia="Times New Roman" w:hAnsi="Arial" w:cs="Arial"/>
        </w:rPr>
        <w:t>Em nossa análise dos 22 artigos que integram essa lei, há um alinhamento de seu conteúdo à matriz de competências que se insere na conjuntura do avanço das práticas do Novo Gerencialismo na organização da educação superior.</w:t>
      </w:r>
      <w:r w:rsidR="00316C29" w:rsidRPr="00D66D30">
        <w:rPr>
          <w:rFonts w:ascii="Arial" w:eastAsia="Times New Roman" w:hAnsi="Arial" w:cs="Arial"/>
        </w:rPr>
        <w:t xml:space="preserve"> </w:t>
      </w:r>
    </w:p>
    <w:p w14:paraId="1F047665" w14:textId="453765E0" w:rsidR="00A1510F" w:rsidRPr="00D66D30" w:rsidRDefault="00D66D30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C</w:t>
      </w:r>
      <w:r w:rsidR="00290FD3" w:rsidRPr="00D66D30">
        <w:rPr>
          <w:rFonts w:ascii="Arial" w:eastAsia="Times New Roman" w:hAnsi="Arial" w:cs="Arial"/>
        </w:rPr>
        <w:t xml:space="preserve">oncordamos com </w:t>
      </w:r>
      <w:proofErr w:type="spellStart"/>
      <w:r w:rsidR="00290FD3" w:rsidRPr="00D66D30">
        <w:rPr>
          <w:rFonts w:ascii="Arial" w:eastAsia="Times New Roman" w:hAnsi="Arial" w:cs="Arial"/>
        </w:rPr>
        <w:t>Demschinski</w:t>
      </w:r>
      <w:proofErr w:type="spellEnd"/>
      <w:r w:rsidR="00290FD3" w:rsidRPr="00D66D30">
        <w:rPr>
          <w:rFonts w:ascii="Arial" w:eastAsia="Times New Roman" w:hAnsi="Arial" w:cs="Arial"/>
        </w:rPr>
        <w:t xml:space="preserve"> e Flach (2022) quando afirmam que </w:t>
      </w:r>
      <w:r w:rsidRPr="00D66D30">
        <w:rPr>
          <w:rFonts w:ascii="Arial" w:eastAsia="Times New Roman" w:hAnsi="Arial" w:cs="Arial"/>
        </w:rPr>
        <w:t>essa lei</w:t>
      </w:r>
      <w:r w:rsidR="004E0DDC" w:rsidRPr="00D66D30">
        <w:rPr>
          <w:rFonts w:ascii="Arial" w:eastAsia="Times New Roman" w:hAnsi="Arial" w:cs="Arial"/>
        </w:rPr>
        <w:t xml:space="preserve"> está </w:t>
      </w:r>
      <w:r w:rsidR="00290FD3" w:rsidRPr="00D66D30">
        <w:rPr>
          <w:rFonts w:ascii="Arial" w:eastAsia="Times New Roman" w:hAnsi="Arial" w:cs="Arial"/>
        </w:rPr>
        <w:t xml:space="preserve">repleta </w:t>
      </w:r>
      <w:r w:rsidR="00316C29" w:rsidRPr="00D66D30">
        <w:rPr>
          <w:rFonts w:ascii="Arial" w:eastAsia="Times New Roman" w:hAnsi="Arial" w:cs="Arial"/>
        </w:rPr>
        <w:t>“</w:t>
      </w:r>
      <w:r w:rsidR="00316C29" w:rsidRPr="00316C29">
        <w:rPr>
          <w:rFonts w:ascii="Arial" w:eastAsia="Times New Roman" w:hAnsi="Arial" w:cs="Arial"/>
        </w:rPr>
        <w:t>de brechas que possibilitam o vilipendio dos direitos dos/as estudantes e dos/as trabalhadores/</w:t>
      </w:r>
      <w:r w:rsidR="00316C29" w:rsidRPr="00D66D30">
        <w:rPr>
          <w:rFonts w:ascii="Arial" w:eastAsia="Times New Roman" w:hAnsi="Arial" w:cs="Arial"/>
        </w:rPr>
        <w:t>as</w:t>
      </w:r>
      <w:r w:rsidR="00316C29" w:rsidRPr="00D66D30">
        <w:rPr>
          <w:rFonts w:ascii="Arial" w:eastAsia="Times New Roman" w:hAnsi="Arial" w:cs="Arial"/>
        </w:rPr>
        <w:t>”</w:t>
      </w:r>
      <w:r w:rsidR="00290FD3" w:rsidRPr="00D66D30">
        <w:rPr>
          <w:rFonts w:ascii="Arial" w:eastAsia="Times New Roman" w:hAnsi="Arial" w:cs="Arial"/>
        </w:rPr>
        <w:t xml:space="preserve"> (p. 199).</w:t>
      </w:r>
      <w:r w:rsidR="005A74CC" w:rsidRPr="00D66D30">
        <w:rPr>
          <w:rFonts w:ascii="Arial" w:eastAsia="Times New Roman" w:hAnsi="Arial" w:cs="Arial"/>
        </w:rPr>
        <w:t xml:space="preserve"> </w:t>
      </w:r>
      <w:r w:rsidR="004E0DDC" w:rsidRPr="00D66D30">
        <w:rPr>
          <w:rFonts w:ascii="Arial" w:eastAsia="Times New Roman" w:hAnsi="Arial" w:cs="Arial"/>
        </w:rPr>
        <w:t>A contratação da(o) estudante por meio estágio não obrigatório pode ser utilizada como meio para utilização da força de trabalho</w:t>
      </w:r>
      <w:r w:rsidR="00A1510F" w:rsidRPr="00D66D30">
        <w:rPr>
          <w:rFonts w:ascii="Arial" w:eastAsia="Times New Roman" w:hAnsi="Arial" w:cs="Arial"/>
        </w:rPr>
        <w:t xml:space="preserve"> de profissionais em formação, em detrimento de profissionais formadas(os).</w:t>
      </w:r>
    </w:p>
    <w:p w14:paraId="5F371F6C" w14:textId="5B4BE28E" w:rsidR="003504DC" w:rsidRPr="00D66D30" w:rsidRDefault="00323E7A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Soma-se a esse </w:t>
      </w:r>
      <w:r w:rsidR="007B7D76" w:rsidRPr="00D66D30">
        <w:rPr>
          <w:rFonts w:ascii="Arial" w:eastAsia="Times New Roman" w:hAnsi="Arial" w:cs="Arial"/>
        </w:rPr>
        <w:t xml:space="preserve">cenário de desafios </w:t>
      </w:r>
      <w:r w:rsidR="001B5E41" w:rsidRPr="00D66D30">
        <w:rPr>
          <w:rFonts w:ascii="Arial" w:eastAsia="Times New Roman" w:hAnsi="Arial" w:cs="Arial"/>
        </w:rPr>
        <w:t>as</w:t>
      </w:r>
      <w:r w:rsidR="00B245B1" w:rsidRPr="00D66D30">
        <w:rPr>
          <w:rFonts w:ascii="Arial" w:eastAsia="Times New Roman" w:hAnsi="Arial" w:cs="Arial"/>
        </w:rPr>
        <w:t xml:space="preserve"> racionalidades</w:t>
      </w:r>
      <w:r w:rsidR="001B5E41" w:rsidRPr="00D66D30">
        <w:rPr>
          <w:rFonts w:ascii="Arial" w:eastAsia="Times New Roman" w:hAnsi="Arial" w:cs="Arial"/>
        </w:rPr>
        <w:t xml:space="preserve"> técnica, praticista e crítica que se manifestam nos currículos dos cursos de Pedagogia</w:t>
      </w:r>
      <w:r w:rsidRPr="00D66D30">
        <w:rPr>
          <w:rFonts w:ascii="Arial" w:eastAsia="Times New Roman" w:hAnsi="Arial" w:cs="Arial"/>
        </w:rPr>
        <w:t xml:space="preserve"> </w:t>
      </w:r>
      <w:r w:rsidR="00D04568" w:rsidRPr="00D66D30">
        <w:rPr>
          <w:rFonts w:ascii="Arial" w:eastAsia="Times New Roman" w:hAnsi="Arial" w:cs="Arial"/>
        </w:rPr>
        <w:t xml:space="preserve">e, por conseguinte, nas propostas de estágio. </w:t>
      </w:r>
      <w:r w:rsidR="00A026D6" w:rsidRPr="00D66D30">
        <w:rPr>
          <w:rFonts w:ascii="Arial" w:eastAsia="Times New Roman" w:hAnsi="Arial" w:cs="Arial"/>
        </w:rPr>
        <w:t xml:space="preserve">Na concepção técnica, o estágio é voltado para </w:t>
      </w:r>
      <w:r w:rsidR="00F36259" w:rsidRPr="00D66D30">
        <w:rPr>
          <w:rFonts w:ascii="Arial" w:eastAsia="Times New Roman" w:hAnsi="Arial" w:cs="Arial"/>
        </w:rPr>
        <w:t xml:space="preserve">a aprendizagem </w:t>
      </w:r>
      <w:r w:rsidR="00A026D6" w:rsidRPr="00D66D30">
        <w:rPr>
          <w:rFonts w:ascii="Arial" w:eastAsia="Times New Roman" w:hAnsi="Arial" w:cs="Arial"/>
        </w:rPr>
        <w:t xml:space="preserve">de técnicas </w:t>
      </w:r>
      <w:r w:rsidR="00F36259" w:rsidRPr="00D66D30">
        <w:rPr>
          <w:rFonts w:ascii="Arial" w:eastAsia="Times New Roman" w:hAnsi="Arial" w:cs="Arial"/>
        </w:rPr>
        <w:t>e estratégias de trabalho, o intuito</w:t>
      </w:r>
      <w:r w:rsidR="00A026D6" w:rsidRPr="00D66D30">
        <w:rPr>
          <w:rFonts w:ascii="Arial" w:eastAsia="Times New Roman" w:hAnsi="Arial" w:cs="Arial"/>
        </w:rPr>
        <w:t xml:space="preserve"> é instrumentalizar a(o) estagiária(o) </w:t>
      </w:r>
      <w:r w:rsidR="00810CB6" w:rsidRPr="00D66D30">
        <w:rPr>
          <w:rFonts w:ascii="Arial" w:eastAsia="Times New Roman" w:hAnsi="Arial" w:cs="Arial"/>
        </w:rPr>
        <w:t>para que ela saiba fazer, ou seja, concentra-se na dimensão prática do trabalho</w:t>
      </w:r>
      <w:r w:rsidR="00E0168B" w:rsidRPr="00D66D30">
        <w:rPr>
          <w:rFonts w:ascii="Arial" w:eastAsia="Times New Roman" w:hAnsi="Arial" w:cs="Arial"/>
        </w:rPr>
        <w:t>, separando-o de sua dimensão teórica</w:t>
      </w:r>
      <w:r w:rsidR="00810CB6" w:rsidRPr="00D66D30">
        <w:rPr>
          <w:rFonts w:ascii="Arial" w:eastAsia="Times New Roman" w:hAnsi="Arial" w:cs="Arial"/>
        </w:rPr>
        <w:t xml:space="preserve">. </w:t>
      </w:r>
      <w:r w:rsidR="00E0168B" w:rsidRPr="00D66D30">
        <w:rPr>
          <w:rFonts w:ascii="Arial" w:eastAsia="Times New Roman" w:hAnsi="Arial" w:cs="Arial"/>
        </w:rPr>
        <w:t>A</w:t>
      </w:r>
      <w:r w:rsidR="00810CB6" w:rsidRPr="00D66D30">
        <w:rPr>
          <w:rFonts w:ascii="Arial" w:eastAsia="Times New Roman" w:hAnsi="Arial" w:cs="Arial"/>
        </w:rPr>
        <w:t xml:space="preserve"> </w:t>
      </w:r>
      <w:r w:rsidR="00810CB6" w:rsidRPr="00D66D30">
        <w:rPr>
          <w:rFonts w:ascii="Arial" w:eastAsia="Times New Roman" w:hAnsi="Arial" w:cs="Arial"/>
        </w:rPr>
        <w:lastRenderedPageBreak/>
        <w:t>concepção praticista também atribui relevância a prática, entretanto, esta é entendida de forma fluida, ou seja, não basta dominar técnicas, pois o contexto exige conhecimentos flexíveis, faz-se necessário que a</w:t>
      </w:r>
      <w:r w:rsidR="00E0168B" w:rsidRPr="00D66D30">
        <w:rPr>
          <w:rFonts w:ascii="Arial" w:eastAsia="Times New Roman" w:hAnsi="Arial" w:cs="Arial"/>
        </w:rPr>
        <w:t>(o)</w:t>
      </w:r>
      <w:r w:rsidR="00810CB6" w:rsidRPr="00D66D30">
        <w:rPr>
          <w:rFonts w:ascii="Arial" w:eastAsia="Times New Roman" w:hAnsi="Arial" w:cs="Arial"/>
        </w:rPr>
        <w:t xml:space="preserve"> estagiária</w:t>
      </w:r>
      <w:r w:rsidR="00E0168B" w:rsidRPr="00D66D30">
        <w:rPr>
          <w:rFonts w:ascii="Arial" w:eastAsia="Times New Roman" w:hAnsi="Arial" w:cs="Arial"/>
        </w:rPr>
        <w:t>(o)</w:t>
      </w:r>
      <w:r w:rsidR="00F36259" w:rsidRPr="00D66D30">
        <w:rPr>
          <w:rFonts w:ascii="Arial" w:eastAsia="Times New Roman" w:hAnsi="Arial" w:cs="Arial"/>
        </w:rPr>
        <w:t xml:space="preserve"> desenvolva a habilidade de refletir e pesquisar sua própria prática social</w:t>
      </w:r>
      <w:r w:rsidR="00E0168B" w:rsidRPr="00D66D30">
        <w:rPr>
          <w:rFonts w:ascii="Arial" w:eastAsia="Times New Roman" w:hAnsi="Arial" w:cs="Arial"/>
        </w:rPr>
        <w:t xml:space="preserve"> </w:t>
      </w:r>
      <w:r w:rsidR="00F36259" w:rsidRPr="00D66D30">
        <w:rPr>
          <w:rFonts w:ascii="Arial" w:eastAsia="Times New Roman" w:hAnsi="Arial" w:cs="Arial"/>
        </w:rPr>
        <w:t xml:space="preserve">para </w:t>
      </w:r>
      <w:r w:rsidR="00810CB6" w:rsidRPr="00D66D30">
        <w:rPr>
          <w:rFonts w:ascii="Arial" w:eastAsia="Times New Roman" w:hAnsi="Arial" w:cs="Arial"/>
        </w:rPr>
        <w:t>elabor</w:t>
      </w:r>
      <w:r w:rsidR="00F36259" w:rsidRPr="00D66D30">
        <w:rPr>
          <w:rFonts w:ascii="Arial" w:eastAsia="Times New Roman" w:hAnsi="Arial" w:cs="Arial"/>
        </w:rPr>
        <w:t>ar</w:t>
      </w:r>
      <w:r w:rsidR="00810CB6" w:rsidRPr="00D66D30">
        <w:rPr>
          <w:rFonts w:ascii="Arial" w:eastAsia="Times New Roman" w:hAnsi="Arial" w:cs="Arial"/>
        </w:rPr>
        <w:t xml:space="preserve"> soluções para os problemas </w:t>
      </w:r>
      <w:r w:rsidR="00E0168B" w:rsidRPr="00D66D30">
        <w:rPr>
          <w:rFonts w:ascii="Arial" w:eastAsia="Times New Roman" w:hAnsi="Arial" w:cs="Arial"/>
        </w:rPr>
        <w:t xml:space="preserve">imediatos que </w:t>
      </w:r>
      <w:r w:rsidR="00810CB6" w:rsidRPr="00D66D30">
        <w:rPr>
          <w:rFonts w:ascii="Arial" w:eastAsia="Times New Roman" w:hAnsi="Arial" w:cs="Arial"/>
        </w:rPr>
        <w:t xml:space="preserve">vivencia. </w:t>
      </w:r>
    </w:p>
    <w:p w14:paraId="7C056B82" w14:textId="16674DAD" w:rsidR="00864623" w:rsidRPr="00D66D30" w:rsidRDefault="008F146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Na concepção crítica, a qual nos alinhamos, tanto a formação docente como o estágio</w:t>
      </w:r>
      <w:r w:rsidR="00B648DF" w:rsidRPr="00D66D30">
        <w:rPr>
          <w:rFonts w:ascii="Arial" w:eastAsia="Times New Roman" w:hAnsi="Arial" w:cs="Arial"/>
        </w:rPr>
        <w:t>,</w:t>
      </w:r>
      <w:r w:rsidRPr="00D66D30">
        <w:rPr>
          <w:rFonts w:ascii="Arial" w:eastAsia="Times New Roman" w:hAnsi="Arial" w:cs="Arial"/>
        </w:rPr>
        <w:t xml:space="preserve"> em específico</w:t>
      </w:r>
      <w:r w:rsidR="00B648DF" w:rsidRPr="00D66D30">
        <w:rPr>
          <w:rFonts w:ascii="Arial" w:eastAsia="Times New Roman" w:hAnsi="Arial" w:cs="Arial"/>
        </w:rPr>
        <w:t>,</w:t>
      </w:r>
      <w:r w:rsidRPr="00D66D30">
        <w:rPr>
          <w:rFonts w:ascii="Arial" w:eastAsia="Times New Roman" w:hAnsi="Arial" w:cs="Arial"/>
        </w:rPr>
        <w:t xml:space="preserve"> são </w:t>
      </w:r>
      <w:r w:rsidR="00FE4B30" w:rsidRPr="00D66D30">
        <w:rPr>
          <w:rFonts w:ascii="Arial" w:eastAsia="Times New Roman" w:hAnsi="Arial" w:cs="Arial"/>
        </w:rPr>
        <w:t>tomados</w:t>
      </w:r>
      <w:r w:rsidRPr="00D66D30">
        <w:rPr>
          <w:rFonts w:ascii="Arial" w:eastAsia="Times New Roman" w:hAnsi="Arial" w:cs="Arial"/>
        </w:rPr>
        <w:t xml:space="preserve"> de forma diferente das demais racionalidades. </w:t>
      </w:r>
      <w:r w:rsidR="00B648DF" w:rsidRPr="00D66D30">
        <w:rPr>
          <w:rFonts w:ascii="Arial" w:eastAsia="Times New Roman" w:hAnsi="Arial" w:cs="Arial"/>
        </w:rPr>
        <w:t>Com base na literatura que nos fundamenta compreendemos o estágio como espaço-tempo de trabalho-formação</w:t>
      </w:r>
      <w:r w:rsidR="00F87B3C" w:rsidRPr="00D66D30">
        <w:rPr>
          <w:rFonts w:ascii="Arial" w:eastAsia="Times New Roman" w:hAnsi="Arial" w:cs="Arial"/>
        </w:rPr>
        <w:t xml:space="preserve">. </w:t>
      </w:r>
      <w:r w:rsidR="00B939D2" w:rsidRPr="00D66D30">
        <w:rPr>
          <w:rFonts w:ascii="Arial" w:eastAsia="Times New Roman" w:hAnsi="Arial" w:cs="Arial"/>
        </w:rPr>
        <w:t>Adotamos, assim, o trabalho como princípio educativo também no contexto do estágio, pelo qual a(o) estagiária(o) produz e consolida saberes em mediação com o campo de trabalho e suas determinações mediatas e imediatas.</w:t>
      </w:r>
      <w:r w:rsidR="00B74586" w:rsidRPr="00D66D30">
        <w:rPr>
          <w:rFonts w:ascii="Arial" w:eastAsia="Times New Roman" w:hAnsi="Arial" w:cs="Arial"/>
        </w:rPr>
        <w:t xml:space="preserve"> </w:t>
      </w:r>
      <w:r w:rsidR="00FE4B30" w:rsidRPr="00D66D30">
        <w:rPr>
          <w:rFonts w:ascii="Arial" w:eastAsia="Times New Roman" w:hAnsi="Arial" w:cs="Arial"/>
        </w:rPr>
        <w:t>Portanto, o</w:t>
      </w:r>
      <w:r w:rsidR="00B74586" w:rsidRPr="00D66D30">
        <w:rPr>
          <w:rFonts w:ascii="Arial" w:eastAsia="Times New Roman" w:hAnsi="Arial" w:cs="Arial"/>
        </w:rPr>
        <w:t xml:space="preserve"> trabalho</w:t>
      </w:r>
      <w:r w:rsidR="00FE4B30" w:rsidRPr="00D66D30">
        <w:rPr>
          <w:rFonts w:ascii="Arial" w:eastAsia="Times New Roman" w:hAnsi="Arial" w:cs="Arial"/>
        </w:rPr>
        <w:t xml:space="preserve"> é catalisador </w:t>
      </w:r>
      <w:r w:rsidR="00864623" w:rsidRPr="00D66D30">
        <w:rPr>
          <w:rFonts w:ascii="Arial" w:eastAsia="Times New Roman" w:hAnsi="Arial" w:cs="Arial"/>
        </w:rPr>
        <w:t xml:space="preserve">da </w:t>
      </w:r>
      <w:r w:rsidR="00B74586" w:rsidRPr="00D66D30">
        <w:rPr>
          <w:rFonts w:ascii="Arial" w:eastAsia="Times New Roman" w:hAnsi="Arial" w:cs="Arial"/>
        </w:rPr>
        <w:t>formação</w:t>
      </w:r>
      <w:r w:rsidR="00825F9D" w:rsidRPr="00D66D30">
        <w:rPr>
          <w:rFonts w:ascii="Arial" w:eastAsia="Times New Roman" w:hAnsi="Arial" w:cs="Arial"/>
        </w:rPr>
        <w:t>.</w:t>
      </w:r>
    </w:p>
    <w:p w14:paraId="41587DE8" w14:textId="6E2AD1E9" w:rsidR="00B74586" w:rsidRPr="00D66D30" w:rsidRDefault="00864623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Nesse sentido, </w:t>
      </w:r>
      <w:r w:rsidR="00B74586" w:rsidRPr="00D66D30">
        <w:rPr>
          <w:rFonts w:ascii="Arial" w:eastAsia="Times New Roman" w:hAnsi="Arial" w:cs="Arial"/>
        </w:rPr>
        <w:t xml:space="preserve">Freitas (1996) </w:t>
      </w:r>
      <w:r w:rsidRPr="00D66D30">
        <w:rPr>
          <w:rFonts w:ascii="Arial" w:eastAsia="Times New Roman" w:hAnsi="Arial" w:cs="Arial"/>
        </w:rPr>
        <w:t xml:space="preserve">entende que </w:t>
      </w:r>
      <w:r w:rsidR="00B74586" w:rsidRPr="00D66D30">
        <w:rPr>
          <w:rFonts w:ascii="Arial" w:eastAsia="Times New Roman" w:hAnsi="Arial" w:cs="Arial"/>
        </w:rPr>
        <w:t>“a concepção do trabalho como fonte de conhecimento implica compreendê-lo como atividade teórica e prática” (p. 44)</w:t>
      </w:r>
      <w:r w:rsidRPr="00D66D30">
        <w:rPr>
          <w:rFonts w:ascii="Arial" w:eastAsia="Times New Roman" w:hAnsi="Arial" w:cs="Arial"/>
        </w:rPr>
        <w:t xml:space="preserve">, por isso, </w:t>
      </w:r>
      <w:r w:rsidR="00B74586" w:rsidRPr="00D66D30">
        <w:rPr>
          <w:rFonts w:ascii="Arial" w:eastAsia="Times New Roman" w:hAnsi="Arial" w:cs="Arial"/>
        </w:rPr>
        <w:t xml:space="preserve">o conhecimento </w:t>
      </w:r>
      <w:r w:rsidRPr="00D66D30">
        <w:rPr>
          <w:rFonts w:ascii="Arial" w:eastAsia="Times New Roman" w:hAnsi="Arial" w:cs="Arial"/>
        </w:rPr>
        <w:t xml:space="preserve">se dá na e pela </w:t>
      </w:r>
      <w:r w:rsidR="00B74586" w:rsidRPr="00D66D30">
        <w:rPr>
          <w:rFonts w:ascii="Arial" w:eastAsia="Times New Roman" w:hAnsi="Arial" w:cs="Arial"/>
        </w:rPr>
        <w:t>práxis.</w:t>
      </w:r>
      <w:r w:rsidR="007E064C" w:rsidRPr="00D66D30">
        <w:rPr>
          <w:rFonts w:ascii="Arial" w:eastAsia="Times New Roman" w:hAnsi="Arial" w:cs="Arial"/>
        </w:rPr>
        <w:t xml:space="preserve"> Para aprofundar essa discussão trataremos a seguir de três princípios </w:t>
      </w:r>
      <w:proofErr w:type="spellStart"/>
      <w:r w:rsidR="007E064C" w:rsidRPr="00D66D30">
        <w:rPr>
          <w:rFonts w:ascii="Arial" w:eastAsia="Times New Roman" w:hAnsi="Arial" w:cs="Arial"/>
        </w:rPr>
        <w:t>anfopeanos</w:t>
      </w:r>
      <w:proofErr w:type="spellEnd"/>
      <w:r w:rsidR="007E064C" w:rsidRPr="00D66D30">
        <w:rPr>
          <w:rFonts w:ascii="Arial" w:eastAsia="Times New Roman" w:hAnsi="Arial" w:cs="Arial"/>
        </w:rPr>
        <w:t>.</w:t>
      </w:r>
    </w:p>
    <w:p w14:paraId="01399581" w14:textId="77777777" w:rsidR="007E064C" w:rsidRPr="00D66D30" w:rsidRDefault="007E064C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589A1D81" w14:textId="505163B0" w:rsidR="007E064C" w:rsidRPr="00D66D30" w:rsidRDefault="0023252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bCs/>
        </w:rPr>
      </w:pPr>
      <w:r w:rsidRPr="00D66D30">
        <w:rPr>
          <w:rFonts w:ascii="Arial" w:eastAsia="Times New Roman" w:hAnsi="Arial" w:cs="Arial"/>
          <w:b/>
          <w:bCs/>
        </w:rPr>
        <w:t xml:space="preserve">3. </w:t>
      </w:r>
      <w:r w:rsidR="007E064C" w:rsidRPr="00D66D30">
        <w:rPr>
          <w:rFonts w:ascii="Arial" w:eastAsia="Times New Roman" w:hAnsi="Arial" w:cs="Arial"/>
          <w:b/>
          <w:bCs/>
        </w:rPr>
        <w:t>O estágio em diálogo com os princípios da Anfope</w:t>
      </w:r>
    </w:p>
    <w:p w14:paraId="48210858" w14:textId="766B47CA" w:rsidR="00BC055E" w:rsidRPr="00D66D30" w:rsidRDefault="006B0FF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Desde </w:t>
      </w:r>
      <w:r w:rsidRPr="00D66D30">
        <w:rPr>
          <w:rFonts w:ascii="Arial" w:eastAsia="Times New Roman" w:hAnsi="Arial" w:cs="Arial"/>
        </w:rPr>
        <w:t>a</w:t>
      </w:r>
      <w:r w:rsidRPr="00D66D30">
        <w:rPr>
          <w:rFonts w:ascii="Arial" w:eastAsia="Times New Roman" w:hAnsi="Arial" w:cs="Arial"/>
        </w:rPr>
        <w:t xml:space="preserve"> década de 1980</w:t>
      </w:r>
      <w:r w:rsidRPr="00D66D30">
        <w:rPr>
          <w:rFonts w:ascii="Arial" w:eastAsia="Times New Roman" w:hAnsi="Arial" w:cs="Arial"/>
        </w:rPr>
        <w:t xml:space="preserve"> a </w:t>
      </w:r>
      <w:r w:rsidRPr="00D66D30">
        <w:rPr>
          <w:rFonts w:ascii="Arial" w:eastAsia="Times New Roman" w:hAnsi="Arial" w:cs="Arial"/>
        </w:rPr>
        <w:t>Anfope</w:t>
      </w:r>
      <w:r w:rsidRPr="00D66D30">
        <w:rPr>
          <w:rFonts w:ascii="Arial" w:eastAsia="Times New Roman" w:hAnsi="Arial" w:cs="Arial"/>
        </w:rPr>
        <w:t xml:space="preserve"> </w:t>
      </w:r>
      <w:r w:rsidRPr="00D66D30">
        <w:rPr>
          <w:rFonts w:ascii="Arial" w:eastAsia="Times New Roman" w:hAnsi="Arial" w:cs="Arial"/>
        </w:rPr>
        <w:t xml:space="preserve">discutia o estágio supervisionado, </w:t>
      </w:r>
      <w:r w:rsidR="008256D3" w:rsidRPr="00D66D30">
        <w:rPr>
          <w:rFonts w:ascii="Arial" w:eastAsia="Times New Roman" w:hAnsi="Arial" w:cs="Arial"/>
        </w:rPr>
        <w:t>com orientações sobre, por exemplo, “</w:t>
      </w:r>
      <w:r w:rsidRPr="00D66D30">
        <w:rPr>
          <w:rFonts w:ascii="Arial" w:eastAsia="Times New Roman" w:hAnsi="Arial" w:cs="Arial"/>
        </w:rPr>
        <w:t>acompanhamento e supervisão permanente dos estágios</w:t>
      </w:r>
      <w:r w:rsidR="008256D3" w:rsidRPr="00D66D30">
        <w:rPr>
          <w:rFonts w:ascii="Arial" w:eastAsia="Times New Roman" w:hAnsi="Arial" w:cs="Arial"/>
        </w:rPr>
        <w:t xml:space="preserve">” </w:t>
      </w:r>
      <w:r w:rsidRPr="00D66D30">
        <w:rPr>
          <w:rFonts w:ascii="Arial" w:eastAsia="Times New Roman" w:hAnsi="Arial" w:cs="Arial"/>
        </w:rPr>
        <w:t>(Anfope, 1983, p. 6/7).</w:t>
      </w:r>
      <w:r w:rsidR="008256D3" w:rsidRPr="00D66D30">
        <w:rPr>
          <w:rFonts w:ascii="Arial" w:eastAsia="Times New Roman" w:hAnsi="Arial" w:cs="Arial"/>
          <w:sz w:val="20"/>
          <w:szCs w:val="20"/>
        </w:rPr>
        <w:t xml:space="preserve"> </w:t>
      </w:r>
      <w:r w:rsidR="00363C7C" w:rsidRPr="00D66D30">
        <w:rPr>
          <w:rFonts w:ascii="Arial" w:eastAsia="Times New Roman" w:hAnsi="Arial" w:cs="Arial"/>
        </w:rPr>
        <w:t xml:space="preserve">O documento </w:t>
      </w:r>
      <w:r w:rsidR="008256D3" w:rsidRPr="00D66D30">
        <w:rPr>
          <w:rFonts w:ascii="Arial" w:eastAsia="Times New Roman" w:hAnsi="Arial" w:cs="Arial"/>
        </w:rPr>
        <w:t xml:space="preserve">de 1983 </w:t>
      </w:r>
      <w:r w:rsidR="00363C7C" w:rsidRPr="00D66D30">
        <w:rPr>
          <w:rFonts w:ascii="Arial" w:eastAsia="Times New Roman" w:hAnsi="Arial" w:cs="Arial"/>
        </w:rPr>
        <w:t>tratou especificamente do estágio supervisionado, o qual não é tematizado no presente trabalho, entretanto, as considerações apontam caminhos que poderiam ser adotados também no estágio não obrigatório a fim de garantir a devida formação das(os) estudantes.</w:t>
      </w:r>
      <w:r w:rsidR="00BC055E" w:rsidRPr="00D66D30">
        <w:rPr>
          <w:rFonts w:ascii="Arial" w:eastAsia="Times New Roman" w:hAnsi="Arial" w:cs="Arial"/>
        </w:rPr>
        <w:t xml:space="preserve"> </w:t>
      </w:r>
      <w:r w:rsidR="000C3AC1" w:rsidRPr="00D66D30">
        <w:rPr>
          <w:rFonts w:ascii="Arial" w:eastAsia="Times New Roman" w:hAnsi="Arial" w:cs="Arial"/>
        </w:rPr>
        <w:t xml:space="preserve">Afinal, </w:t>
      </w:r>
      <w:r w:rsidR="00D47878" w:rsidRPr="00D66D30">
        <w:rPr>
          <w:rFonts w:ascii="Arial" w:eastAsia="Times New Roman" w:hAnsi="Arial" w:cs="Arial"/>
        </w:rPr>
        <w:t>a</w:t>
      </w:r>
      <w:r w:rsidR="000C3AC1" w:rsidRPr="00D66D30">
        <w:rPr>
          <w:rFonts w:ascii="Arial" w:eastAsia="Times New Roman" w:hAnsi="Arial" w:cs="Arial"/>
        </w:rPr>
        <w:t xml:space="preserve"> utilização das(os) estagiárias</w:t>
      </w:r>
      <w:r w:rsidR="008256D3" w:rsidRPr="00D66D30">
        <w:rPr>
          <w:rFonts w:ascii="Arial" w:eastAsia="Times New Roman" w:hAnsi="Arial" w:cs="Arial"/>
        </w:rPr>
        <w:t>(os)</w:t>
      </w:r>
      <w:r w:rsidR="000C3AC1" w:rsidRPr="00D66D30">
        <w:rPr>
          <w:rFonts w:ascii="Arial" w:eastAsia="Times New Roman" w:hAnsi="Arial" w:cs="Arial"/>
        </w:rPr>
        <w:t xml:space="preserve"> como mão de obra barata e a supervisão </w:t>
      </w:r>
      <w:r w:rsidR="00232527" w:rsidRPr="00D66D30">
        <w:rPr>
          <w:rFonts w:ascii="Arial" w:eastAsia="Times New Roman" w:hAnsi="Arial" w:cs="Arial"/>
        </w:rPr>
        <w:t>inapropriada fragilizam o sentido formativo do estágio.</w:t>
      </w:r>
      <w:r w:rsidR="000C3AC1" w:rsidRPr="00D66D30">
        <w:rPr>
          <w:rFonts w:ascii="Arial" w:eastAsia="Times New Roman" w:hAnsi="Arial" w:cs="Arial"/>
        </w:rPr>
        <w:t xml:space="preserve"> </w:t>
      </w:r>
    </w:p>
    <w:p w14:paraId="7AE2FAE7" w14:textId="7EA210FF" w:rsidR="00B74586" w:rsidRPr="00D66D30" w:rsidRDefault="00BC055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Mais recentemente a Anfope elaborou o documento final do </w:t>
      </w:r>
      <w:r w:rsidRPr="00D66D30">
        <w:rPr>
          <w:rFonts w:ascii="Arial" w:eastAsia="Times New Roman" w:hAnsi="Arial" w:cs="Arial"/>
        </w:rPr>
        <w:t>XX Encontro Nacional da Anfope (</w:t>
      </w:r>
      <w:proofErr w:type="spellStart"/>
      <w:r w:rsidRPr="00D66D30">
        <w:rPr>
          <w:rFonts w:ascii="Arial" w:eastAsia="Times New Roman" w:hAnsi="Arial" w:cs="Arial"/>
        </w:rPr>
        <w:t>Enanfope</w:t>
      </w:r>
      <w:proofErr w:type="spellEnd"/>
      <w:r w:rsidRPr="00D66D30">
        <w:rPr>
          <w:rFonts w:ascii="Arial" w:eastAsia="Times New Roman" w:hAnsi="Arial" w:cs="Arial"/>
        </w:rPr>
        <w:t xml:space="preserve">), ocorrido em 2021, em que três princípios da BCN foram estritamente vinculados ao estágio. </w:t>
      </w:r>
      <w:r w:rsidR="00232527" w:rsidRPr="00D66D30">
        <w:rPr>
          <w:rFonts w:ascii="Arial" w:eastAsia="Times New Roman" w:hAnsi="Arial" w:cs="Arial"/>
        </w:rPr>
        <w:t>Trata-se da</w:t>
      </w:r>
      <w:r w:rsidR="00B74586" w:rsidRPr="00D66D30">
        <w:rPr>
          <w:rFonts w:ascii="Arial" w:eastAsia="Times New Roman" w:hAnsi="Arial" w:cs="Arial"/>
        </w:rPr>
        <w:t xml:space="preserve"> unidade teoria e </w:t>
      </w:r>
      <w:r w:rsidR="00B74586" w:rsidRPr="00D66D30">
        <w:rPr>
          <w:rFonts w:ascii="Arial" w:eastAsia="Times New Roman" w:hAnsi="Arial" w:cs="Arial"/>
        </w:rPr>
        <w:lastRenderedPageBreak/>
        <w:t>prática, auto-organização dos estudantes, trabalho coletivo e interdisciplinar (Anfope, 2021).</w:t>
      </w:r>
    </w:p>
    <w:p w14:paraId="17A3F168" w14:textId="77777777" w:rsidR="00232527" w:rsidRPr="00D66D30" w:rsidRDefault="0023252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</w:rPr>
      </w:pPr>
    </w:p>
    <w:p w14:paraId="22A29B1D" w14:textId="556F7719" w:rsidR="00B74586" w:rsidRPr="00D66D30" w:rsidRDefault="00423002" w:rsidP="00D66D30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D66D30">
        <w:rPr>
          <w:rFonts w:ascii="Arial" w:eastAsia="Times New Roman" w:hAnsi="Arial" w:cs="Arial"/>
          <w:b/>
          <w:bCs/>
        </w:rPr>
        <w:t xml:space="preserve">3.1 </w:t>
      </w:r>
      <w:bookmarkStart w:id="0" w:name="_Toc190355724"/>
      <w:bookmarkStart w:id="1" w:name="_Toc190355841"/>
      <w:bookmarkStart w:id="2" w:name="_Toc190357012"/>
      <w:bookmarkStart w:id="3" w:name="_Toc190936840"/>
      <w:r w:rsidRPr="00D66D30">
        <w:rPr>
          <w:rFonts w:ascii="Arial" w:eastAsia="Times New Roman" w:hAnsi="Arial" w:cs="Arial"/>
          <w:b/>
          <w:bCs/>
        </w:rPr>
        <w:t>A práxis no estágio</w:t>
      </w:r>
      <w:bookmarkEnd w:id="0"/>
      <w:bookmarkEnd w:id="1"/>
      <w:bookmarkEnd w:id="2"/>
      <w:bookmarkEnd w:id="3"/>
    </w:p>
    <w:p w14:paraId="53256619" w14:textId="77777777" w:rsidR="00B74586" w:rsidRPr="00D66D30" w:rsidRDefault="00B74586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563F0AE0" w14:textId="3470EF6B" w:rsidR="00F67AA6" w:rsidRPr="00D66D30" w:rsidRDefault="005E0EB7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A práxis é um princípio epistemológico defendido pela Anfope,</w:t>
      </w:r>
      <w:r w:rsidR="00BC76A4" w:rsidRPr="00D66D30">
        <w:rPr>
          <w:rFonts w:ascii="Arial" w:eastAsia="Times New Roman" w:hAnsi="Arial" w:cs="Arial"/>
        </w:rPr>
        <w:t xml:space="preserve"> que defende </w:t>
      </w:r>
      <w:proofErr w:type="gramStart"/>
      <w:r w:rsidR="00BC76A4" w:rsidRPr="00D66D30">
        <w:rPr>
          <w:rFonts w:ascii="Arial" w:eastAsia="Times New Roman" w:hAnsi="Arial" w:cs="Arial"/>
        </w:rPr>
        <w:t xml:space="preserve">a </w:t>
      </w:r>
      <w:r w:rsidRPr="00D66D30">
        <w:rPr>
          <w:rFonts w:ascii="Arial" w:eastAsia="Times New Roman" w:hAnsi="Arial" w:cs="Arial"/>
        </w:rPr>
        <w:t xml:space="preserve"> </w:t>
      </w:r>
      <w:r w:rsidR="00BC76A4" w:rsidRPr="00D66D30">
        <w:rPr>
          <w:rFonts w:ascii="Arial" w:eastAsia="Times New Roman" w:hAnsi="Arial" w:cs="Arial"/>
        </w:rPr>
        <w:t>“</w:t>
      </w:r>
      <w:proofErr w:type="gramEnd"/>
      <w:r w:rsidR="00A85037" w:rsidRPr="00D66D30">
        <w:rPr>
          <w:rFonts w:ascii="Arial" w:eastAsia="Times New Roman" w:hAnsi="Arial" w:cs="Arial"/>
        </w:rPr>
        <w:t>prática como ponto de partida e de chegada</w:t>
      </w:r>
      <w:r w:rsidR="00BC76A4" w:rsidRPr="00D66D30">
        <w:rPr>
          <w:rFonts w:ascii="Arial" w:eastAsia="Times New Roman" w:hAnsi="Arial" w:cs="Arial"/>
        </w:rPr>
        <w:t>” o que “</w:t>
      </w:r>
      <w:r w:rsidR="00A85037" w:rsidRPr="00D66D30">
        <w:rPr>
          <w:rFonts w:ascii="Arial" w:eastAsia="Times New Roman" w:hAnsi="Arial" w:cs="Arial"/>
        </w:rPr>
        <w:t>implica na sólida formação teórica, uma vez que os conhecimentos científicos, filosóficos e estéticos são a mediação necessária</w:t>
      </w:r>
      <w:r w:rsidR="00BC76A4" w:rsidRPr="00D66D30">
        <w:rPr>
          <w:rFonts w:ascii="Arial" w:eastAsia="Times New Roman" w:hAnsi="Arial" w:cs="Arial"/>
        </w:rPr>
        <w:t>” (Anfope, 2021</w:t>
      </w:r>
      <w:r w:rsidR="000845F9" w:rsidRPr="00D66D30">
        <w:rPr>
          <w:rFonts w:ascii="Arial" w:eastAsia="Times New Roman" w:hAnsi="Arial" w:cs="Arial"/>
        </w:rPr>
        <w:t>, p. 31</w:t>
      </w:r>
      <w:r w:rsidR="00BC76A4" w:rsidRPr="00D66D30">
        <w:rPr>
          <w:rFonts w:ascii="Arial" w:eastAsia="Times New Roman" w:hAnsi="Arial" w:cs="Arial"/>
        </w:rPr>
        <w:t>) para que a(o) estagiária compreenda o proj</w:t>
      </w:r>
      <w:r w:rsidR="000845F9" w:rsidRPr="00D66D30">
        <w:rPr>
          <w:rFonts w:ascii="Arial" w:eastAsia="Times New Roman" w:hAnsi="Arial" w:cs="Arial"/>
        </w:rPr>
        <w:t>eto de educação no qual está atuando e também consiga, coletivamente mobilizada(o), promover intencionalmente ações em vista da produção uma sociedade transformada.</w:t>
      </w:r>
      <w:r w:rsidR="004C4AC7" w:rsidRPr="00D66D30">
        <w:rPr>
          <w:rFonts w:ascii="Arial" w:eastAsia="Times New Roman" w:hAnsi="Arial" w:cs="Arial"/>
        </w:rPr>
        <w:t xml:space="preserve"> </w:t>
      </w:r>
      <w:r w:rsidR="0008547A" w:rsidRPr="00D66D30">
        <w:rPr>
          <w:rFonts w:ascii="Arial" w:eastAsia="Times New Roman" w:hAnsi="Arial" w:cs="Arial"/>
        </w:rPr>
        <w:t>Por isso,</w:t>
      </w:r>
      <w:r w:rsidR="00A85037" w:rsidRPr="00D66D30">
        <w:rPr>
          <w:rFonts w:ascii="Arial" w:eastAsia="Times New Roman" w:hAnsi="Arial" w:cs="Arial"/>
        </w:rPr>
        <w:t xml:space="preserve"> tomamos o </w:t>
      </w:r>
      <w:r w:rsidR="00B74586" w:rsidRPr="00D66D30">
        <w:rPr>
          <w:rFonts w:ascii="Arial" w:eastAsia="Times New Roman" w:hAnsi="Arial" w:cs="Arial"/>
        </w:rPr>
        <w:t xml:space="preserve">estágio </w:t>
      </w:r>
      <w:r w:rsidR="0005421F" w:rsidRPr="00D66D30">
        <w:rPr>
          <w:rFonts w:ascii="Arial" w:eastAsia="Times New Roman" w:hAnsi="Arial" w:cs="Arial"/>
        </w:rPr>
        <w:t xml:space="preserve">a partir da </w:t>
      </w:r>
      <w:r w:rsidR="00B74586" w:rsidRPr="00D66D30">
        <w:rPr>
          <w:rFonts w:ascii="Arial" w:eastAsia="Times New Roman" w:hAnsi="Arial" w:cs="Arial"/>
        </w:rPr>
        <w:t>unidade teoria-prática</w:t>
      </w:r>
      <w:r w:rsidR="0005421F" w:rsidRPr="00D66D30">
        <w:rPr>
          <w:rFonts w:ascii="Arial" w:eastAsia="Times New Roman" w:hAnsi="Arial" w:cs="Arial"/>
        </w:rPr>
        <w:t xml:space="preserve"> que </w:t>
      </w:r>
      <w:r w:rsidR="00B74586" w:rsidRPr="00D66D30">
        <w:rPr>
          <w:rFonts w:ascii="Arial" w:eastAsia="Times New Roman" w:hAnsi="Arial" w:cs="Arial"/>
        </w:rPr>
        <w:t xml:space="preserve">“implica dar suporte para a análise do real, conhecendo suas determinações para identificar as possibilidades do novo” (Curado Silva, 2019, p. 59). </w:t>
      </w:r>
    </w:p>
    <w:p w14:paraId="79663E2F" w14:textId="45C5558F" w:rsidR="004F429F" w:rsidRPr="00D66D30" w:rsidRDefault="0008547A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Portanto, o estágio</w:t>
      </w:r>
      <w:r w:rsidR="004F429F" w:rsidRPr="00D66D30">
        <w:rPr>
          <w:rFonts w:ascii="Arial" w:eastAsia="Times New Roman" w:hAnsi="Arial" w:cs="Arial"/>
        </w:rPr>
        <w:t xml:space="preserve"> deve visar a práxis formativa abrangendo a realização do trabalho educacional de forma indissociável de seu embasamento teórico e prática social, além de potencializar o estabelecimento de mediações dos conhecimentos sobre as dimensões imediata e mediata dos fenômenos educacionais</w:t>
      </w:r>
      <w:r w:rsidR="004C4AC7" w:rsidRPr="00D66D30">
        <w:rPr>
          <w:rFonts w:ascii="Arial" w:eastAsia="Times New Roman" w:hAnsi="Arial" w:cs="Arial"/>
        </w:rPr>
        <w:t>. A defesa desse princípio na formação de professoras(es) e, dessa forma, no estágio insere-se no contexto crítico d</w:t>
      </w:r>
      <w:r w:rsidR="0009527D" w:rsidRPr="00D66D30">
        <w:rPr>
          <w:rFonts w:ascii="Arial" w:eastAsia="Times New Roman" w:hAnsi="Arial" w:cs="Arial"/>
        </w:rPr>
        <w:t>a educação como possibilidade de emancipação humana (Anfope, 2021).</w:t>
      </w:r>
    </w:p>
    <w:p w14:paraId="0355BCD1" w14:textId="77777777" w:rsidR="00423002" w:rsidRPr="00D66D30" w:rsidRDefault="00423002" w:rsidP="00D66D30">
      <w:pPr>
        <w:pStyle w:val="Ttulo3"/>
        <w:spacing w:before="0" w:after="0" w:line="360" w:lineRule="auto"/>
        <w:rPr>
          <w:rFonts w:ascii="Arial" w:hAnsi="Arial" w:cs="Arial"/>
          <w:i/>
          <w:iCs/>
          <w:color w:val="auto"/>
        </w:rPr>
      </w:pPr>
      <w:bookmarkStart w:id="4" w:name="_Toc190355725"/>
      <w:bookmarkStart w:id="5" w:name="_Toc190355842"/>
      <w:bookmarkStart w:id="6" w:name="_Toc190357013"/>
      <w:bookmarkStart w:id="7" w:name="_Toc190936841"/>
    </w:p>
    <w:p w14:paraId="5DB39534" w14:textId="08938597" w:rsidR="00B74586" w:rsidRPr="00D66D30" w:rsidRDefault="00423002" w:rsidP="00D66D30">
      <w:pPr>
        <w:pStyle w:val="Ttulo3"/>
        <w:spacing w:before="0" w:after="0"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66D30">
        <w:rPr>
          <w:rFonts w:ascii="Arial" w:hAnsi="Arial" w:cs="Arial"/>
          <w:b/>
          <w:bCs/>
          <w:color w:val="auto"/>
          <w:sz w:val="24"/>
          <w:szCs w:val="24"/>
        </w:rPr>
        <w:t>3.2 A auto-organização e o c</w:t>
      </w:r>
      <w:r w:rsidR="00B74586" w:rsidRPr="00D66D30">
        <w:rPr>
          <w:rFonts w:ascii="Arial" w:hAnsi="Arial" w:cs="Arial"/>
          <w:b/>
          <w:bCs/>
          <w:color w:val="auto"/>
          <w:sz w:val="24"/>
          <w:szCs w:val="24"/>
        </w:rPr>
        <w:t>ompromisso com o trabalho coletivo</w:t>
      </w:r>
      <w:bookmarkEnd w:id="4"/>
      <w:bookmarkEnd w:id="5"/>
      <w:bookmarkEnd w:id="6"/>
      <w:bookmarkEnd w:id="7"/>
      <w:r w:rsidRPr="00D66D30">
        <w:rPr>
          <w:rFonts w:ascii="Arial" w:hAnsi="Arial" w:cs="Arial"/>
          <w:b/>
          <w:bCs/>
          <w:color w:val="auto"/>
          <w:sz w:val="24"/>
          <w:szCs w:val="24"/>
        </w:rPr>
        <w:t xml:space="preserve"> para formação no estágio</w:t>
      </w:r>
    </w:p>
    <w:p w14:paraId="4D6FC2E2" w14:textId="77777777" w:rsidR="00B74586" w:rsidRPr="00D66D30" w:rsidRDefault="00B74586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72C39C1A" w14:textId="1B5ED02B" w:rsidR="001C574D" w:rsidRPr="00D66D30" w:rsidRDefault="00B74586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A auto-organização d</w:t>
      </w:r>
      <w:r w:rsidR="00042CF8" w:rsidRPr="00D66D30">
        <w:rPr>
          <w:rFonts w:ascii="Arial" w:eastAsia="Times New Roman" w:hAnsi="Arial" w:cs="Arial"/>
        </w:rPr>
        <w:t>a(o) estagiária(o)</w:t>
      </w:r>
      <w:r w:rsidRPr="00D66D30">
        <w:rPr>
          <w:rFonts w:ascii="Arial" w:eastAsia="Times New Roman" w:hAnsi="Arial" w:cs="Arial"/>
        </w:rPr>
        <w:t xml:space="preserve"> está vinculada ao princípio de gestão democrática, que </w:t>
      </w:r>
      <w:r w:rsidR="00B5031C" w:rsidRPr="00D66D30">
        <w:rPr>
          <w:rFonts w:ascii="Arial" w:eastAsia="Times New Roman" w:hAnsi="Arial" w:cs="Arial"/>
        </w:rPr>
        <w:t>trata da</w:t>
      </w:r>
      <w:r w:rsidRPr="00D66D30">
        <w:rPr>
          <w:rFonts w:ascii="Arial" w:eastAsia="Times New Roman" w:hAnsi="Arial" w:cs="Arial"/>
        </w:rPr>
        <w:t xml:space="preserve"> participação</w:t>
      </w:r>
      <w:r w:rsidR="00B5031C" w:rsidRPr="00D66D30">
        <w:rPr>
          <w:rFonts w:ascii="Arial" w:eastAsia="Times New Roman" w:hAnsi="Arial" w:cs="Arial"/>
        </w:rPr>
        <w:t xml:space="preserve"> democrática e coletiva como meio para garantia </w:t>
      </w:r>
      <w:r w:rsidR="005774C3" w:rsidRPr="00D66D30">
        <w:rPr>
          <w:rFonts w:ascii="Arial" w:eastAsia="Times New Roman" w:hAnsi="Arial" w:cs="Arial"/>
        </w:rPr>
        <w:t xml:space="preserve">do </w:t>
      </w:r>
      <w:r w:rsidR="00B5031C" w:rsidRPr="00D66D30">
        <w:rPr>
          <w:rFonts w:ascii="Arial" w:eastAsia="Times New Roman" w:hAnsi="Arial" w:cs="Arial"/>
        </w:rPr>
        <w:t>“</w:t>
      </w:r>
      <w:r w:rsidRPr="00D66D30">
        <w:rPr>
          <w:rFonts w:ascii="Arial" w:eastAsia="Times New Roman" w:hAnsi="Arial" w:cs="Arial"/>
        </w:rPr>
        <w:t xml:space="preserve">pleno desenvolvimento do trabalho educativo” (Anfope, 2021, p. 32). </w:t>
      </w:r>
      <w:r w:rsidR="00A43918" w:rsidRPr="00D66D30">
        <w:rPr>
          <w:rFonts w:ascii="Arial" w:eastAsia="Times New Roman" w:hAnsi="Arial" w:cs="Arial"/>
        </w:rPr>
        <w:t xml:space="preserve">Desse modo, </w:t>
      </w:r>
      <w:r w:rsidR="001C574D" w:rsidRPr="00D66D30">
        <w:rPr>
          <w:rFonts w:ascii="Arial" w:eastAsia="Times New Roman" w:hAnsi="Arial" w:cs="Arial"/>
        </w:rPr>
        <w:t>à</w:t>
      </w:r>
      <w:r w:rsidR="00A43918" w:rsidRPr="00D66D30">
        <w:rPr>
          <w:rFonts w:ascii="Arial" w:eastAsia="Times New Roman" w:hAnsi="Arial" w:cs="Arial"/>
        </w:rPr>
        <w:t>(</w:t>
      </w:r>
      <w:r w:rsidR="001C574D" w:rsidRPr="00D66D30">
        <w:rPr>
          <w:rFonts w:ascii="Arial" w:eastAsia="Times New Roman" w:hAnsi="Arial" w:cs="Arial"/>
        </w:rPr>
        <w:t>a</w:t>
      </w:r>
      <w:r w:rsidR="00A43918" w:rsidRPr="00D66D30">
        <w:rPr>
          <w:rFonts w:ascii="Arial" w:eastAsia="Times New Roman" w:hAnsi="Arial" w:cs="Arial"/>
        </w:rPr>
        <w:t xml:space="preserve">o) estagiária(o) não deve </w:t>
      </w:r>
      <w:r w:rsidR="001C574D" w:rsidRPr="00D66D30">
        <w:rPr>
          <w:rFonts w:ascii="Arial" w:eastAsia="Times New Roman" w:hAnsi="Arial" w:cs="Arial"/>
        </w:rPr>
        <w:t xml:space="preserve">ser atribuída </w:t>
      </w:r>
      <w:r w:rsidR="00A43918" w:rsidRPr="00D66D30">
        <w:rPr>
          <w:rFonts w:ascii="Arial" w:eastAsia="Times New Roman" w:hAnsi="Arial" w:cs="Arial"/>
        </w:rPr>
        <w:t xml:space="preserve">postura passiva no campo de estágio, </w:t>
      </w:r>
      <w:r w:rsidR="001C574D" w:rsidRPr="00D66D30">
        <w:rPr>
          <w:rFonts w:ascii="Arial" w:eastAsia="Times New Roman" w:hAnsi="Arial" w:cs="Arial"/>
        </w:rPr>
        <w:t xml:space="preserve">pois faz parte da sua formação a mobilização coletiva para </w:t>
      </w:r>
      <w:r w:rsidR="001C574D" w:rsidRPr="00D66D30">
        <w:rPr>
          <w:rFonts w:ascii="Arial" w:eastAsia="Times New Roman" w:hAnsi="Arial" w:cs="Arial"/>
        </w:rPr>
        <w:lastRenderedPageBreak/>
        <w:t xml:space="preserve">articulação frente aos desafios vivenciados. </w:t>
      </w:r>
      <w:r w:rsidR="00666CA5" w:rsidRPr="00D66D30">
        <w:rPr>
          <w:rFonts w:ascii="Arial" w:eastAsia="Times New Roman" w:hAnsi="Arial" w:cs="Arial"/>
        </w:rPr>
        <w:t xml:space="preserve">Vejamos o que diz o documento do XX </w:t>
      </w:r>
      <w:proofErr w:type="spellStart"/>
      <w:r w:rsidR="00666CA5" w:rsidRPr="00D66D30">
        <w:rPr>
          <w:rFonts w:ascii="Arial" w:eastAsia="Times New Roman" w:hAnsi="Arial" w:cs="Arial"/>
        </w:rPr>
        <w:t>Enanfope</w:t>
      </w:r>
      <w:proofErr w:type="spellEnd"/>
      <w:r w:rsidR="00666CA5" w:rsidRPr="00D66D30">
        <w:rPr>
          <w:rFonts w:ascii="Arial" w:eastAsia="Times New Roman" w:hAnsi="Arial" w:cs="Arial"/>
        </w:rPr>
        <w:t>:</w:t>
      </w:r>
    </w:p>
    <w:p w14:paraId="589B397A" w14:textId="2304ED06" w:rsidR="00A43918" w:rsidRPr="00D66D30" w:rsidRDefault="00A43918" w:rsidP="00666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D66D30">
        <w:rPr>
          <w:rFonts w:ascii="Arial" w:eastAsia="Times New Roman" w:hAnsi="Arial" w:cs="Arial"/>
          <w:sz w:val="20"/>
          <w:szCs w:val="20"/>
        </w:rPr>
        <w:t>Faz parte deste processo, o desenvolvimento das relações interpessoais com seus colegas de turma; o desenvolvimento da capacidade para o trabalho coletivo em grupos e para auto-organização pessoal, construindo igualmente sua individualidade;</w:t>
      </w:r>
      <w:r w:rsidRPr="00D66D30">
        <w:rPr>
          <w:rFonts w:ascii="Arial" w:eastAsia="Times New Roman" w:hAnsi="Arial" w:cs="Arial"/>
          <w:sz w:val="20"/>
          <w:szCs w:val="20"/>
        </w:rPr>
        <w:t xml:space="preserve"> </w:t>
      </w:r>
      <w:r w:rsidRPr="00D66D30">
        <w:rPr>
          <w:rFonts w:ascii="Arial" w:eastAsia="Times New Roman" w:hAnsi="Arial" w:cs="Arial"/>
          <w:sz w:val="20"/>
          <w:szCs w:val="20"/>
        </w:rPr>
        <w:t>apontando para o domínio e inserção nas culturas, entre outros aspectos que vem sendo constantemente afirmados pelos educadores ao longo dos últimos 40 anos</w:t>
      </w:r>
      <w:r w:rsidR="00666CA5" w:rsidRPr="00D66D30">
        <w:rPr>
          <w:rFonts w:ascii="Arial" w:eastAsia="Times New Roman" w:hAnsi="Arial" w:cs="Arial"/>
          <w:sz w:val="20"/>
          <w:szCs w:val="20"/>
        </w:rPr>
        <w:t xml:space="preserve"> (Anfope, 2021, p.23/24).</w:t>
      </w:r>
    </w:p>
    <w:p w14:paraId="6BA3488C" w14:textId="65F08EEF" w:rsidR="00B74586" w:rsidRPr="00D66D30" w:rsidRDefault="00666CA5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Desse modo, a</w:t>
      </w:r>
      <w:r w:rsidR="00B74586" w:rsidRPr="00D66D30">
        <w:rPr>
          <w:rFonts w:ascii="Arial" w:eastAsia="Times New Roman" w:hAnsi="Arial" w:cs="Arial"/>
        </w:rPr>
        <w:t xml:space="preserve"> auto-organização </w:t>
      </w:r>
      <w:r w:rsidRPr="00D66D30">
        <w:rPr>
          <w:rFonts w:ascii="Arial" w:eastAsia="Times New Roman" w:hAnsi="Arial" w:cs="Arial"/>
        </w:rPr>
        <w:t xml:space="preserve">é potencializada </w:t>
      </w:r>
      <w:r w:rsidR="00874202" w:rsidRPr="00D66D30">
        <w:rPr>
          <w:rFonts w:ascii="Arial" w:eastAsia="Times New Roman" w:hAnsi="Arial" w:cs="Arial"/>
        </w:rPr>
        <w:t xml:space="preserve">pelo trabalho coletivo e interdisciplinar, porém </w:t>
      </w:r>
      <w:r w:rsidR="00B74586" w:rsidRPr="00D66D30">
        <w:rPr>
          <w:rFonts w:ascii="Arial" w:eastAsia="Times New Roman" w:hAnsi="Arial" w:cs="Arial"/>
        </w:rPr>
        <w:t xml:space="preserve">isso </w:t>
      </w:r>
      <w:r w:rsidR="00874202" w:rsidRPr="00D66D30">
        <w:rPr>
          <w:rFonts w:ascii="Arial" w:eastAsia="Times New Roman" w:hAnsi="Arial" w:cs="Arial"/>
        </w:rPr>
        <w:t>“</w:t>
      </w:r>
      <w:r w:rsidR="00B74586" w:rsidRPr="00D66D30">
        <w:rPr>
          <w:rFonts w:ascii="Arial" w:eastAsia="Times New Roman" w:hAnsi="Arial" w:cs="Arial"/>
        </w:rPr>
        <w:t>não é algo dado pelo sistema de ensino ou pela sociedade capitalista, mas se apresenta como um desafio a ser conquistado</w:t>
      </w:r>
      <w:r w:rsidR="00874202" w:rsidRPr="00D66D30">
        <w:rPr>
          <w:rFonts w:ascii="Arial" w:eastAsia="Times New Roman" w:hAnsi="Arial" w:cs="Arial"/>
        </w:rPr>
        <w:t>”</w:t>
      </w:r>
      <w:r w:rsidR="00B74586" w:rsidRPr="00D66D30">
        <w:rPr>
          <w:rFonts w:ascii="Arial" w:eastAsia="Times New Roman" w:hAnsi="Arial" w:cs="Arial"/>
        </w:rPr>
        <w:t xml:space="preserve"> (Anfope, 2021, p. 33)</w:t>
      </w:r>
      <w:r w:rsidR="00874202" w:rsidRPr="00D66D30">
        <w:rPr>
          <w:rFonts w:ascii="Arial" w:eastAsia="Times New Roman" w:hAnsi="Arial" w:cs="Arial"/>
        </w:rPr>
        <w:t xml:space="preserve">. Acrescentamos que no campo não escolar os desafios para garantia desses princípios </w:t>
      </w:r>
      <w:r w:rsidR="00BE075E" w:rsidRPr="00D66D30">
        <w:rPr>
          <w:rFonts w:ascii="Arial" w:eastAsia="Times New Roman" w:hAnsi="Arial" w:cs="Arial"/>
        </w:rPr>
        <w:t>são latentes, nada obstante, é necessário repensar as parcerias e convênios de estágio com vistas também a defesa da adoção desses princípios formativos no estágio.</w:t>
      </w:r>
    </w:p>
    <w:p w14:paraId="4F1DF147" w14:textId="77777777" w:rsidR="00BE075E" w:rsidRPr="00D66D30" w:rsidRDefault="00BE075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04174F57" w14:textId="77777777" w:rsidR="00BE075E" w:rsidRPr="00D66D30" w:rsidRDefault="00BE075E" w:rsidP="00D66D30">
      <w:pPr>
        <w:spacing w:after="0" w:line="360" w:lineRule="auto"/>
        <w:rPr>
          <w:rFonts w:ascii="Arial" w:hAnsi="Arial" w:cs="Arial"/>
          <w:b/>
          <w:bCs/>
        </w:rPr>
      </w:pPr>
      <w:r w:rsidRPr="00D66D30">
        <w:rPr>
          <w:rFonts w:ascii="Arial" w:hAnsi="Arial" w:cs="Arial"/>
          <w:b/>
          <w:bCs/>
        </w:rPr>
        <w:t>4. Considerações finais</w:t>
      </w:r>
    </w:p>
    <w:p w14:paraId="2126322B" w14:textId="77777777" w:rsidR="00BE075E" w:rsidRPr="00D66D30" w:rsidRDefault="00BE075E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Chars="295" w:firstLine="708"/>
        <w:jc w:val="both"/>
        <w:rPr>
          <w:rFonts w:ascii="Arial" w:eastAsia="Times New Roman" w:hAnsi="Arial" w:cs="Arial"/>
        </w:rPr>
      </w:pPr>
      <w:bookmarkStart w:id="8" w:name="_heading=h.upglbi" w:colFirst="0" w:colLast="0"/>
      <w:bookmarkEnd w:id="8"/>
    </w:p>
    <w:p w14:paraId="7E62AF35" w14:textId="2C9A8C9A" w:rsidR="001D34C4" w:rsidRPr="00D66D30" w:rsidRDefault="001D34C4" w:rsidP="00D66D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Chars="295" w:firstLine="708"/>
        <w:jc w:val="both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Diante de um cenário em que o estágio não obrigatório de Pedagogia em ambientes não escolares pode ser utilizado para exploração da mão de obra da(o) estagiária(o), dessa forma, perpetuando a desvalorização e precarização do trabalho docente, os princípios da Anfope reforçam </w:t>
      </w:r>
      <w:r w:rsidR="00C95AB8" w:rsidRPr="00D66D30">
        <w:rPr>
          <w:rFonts w:ascii="Arial" w:eastAsia="Times New Roman" w:hAnsi="Arial" w:cs="Arial"/>
        </w:rPr>
        <w:t xml:space="preserve">as possibilidades formativas do estágio. A adoção da concepção de práxis formativa na organização do estágio é um desafio a ser discutido também em outros locais de atuação. Somada </w:t>
      </w:r>
      <w:r w:rsidR="004349DE" w:rsidRPr="00D66D30">
        <w:rPr>
          <w:rFonts w:ascii="Arial" w:eastAsia="Times New Roman" w:hAnsi="Arial" w:cs="Arial"/>
        </w:rPr>
        <w:t>aos princípios de</w:t>
      </w:r>
      <w:r w:rsidR="00C95AB8" w:rsidRPr="00D66D30">
        <w:rPr>
          <w:rFonts w:ascii="Arial" w:eastAsia="Times New Roman" w:hAnsi="Arial" w:cs="Arial"/>
        </w:rPr>
        <w:t xml:space="preserve"> auto-organização e </w:t>
      </w:r>
      <w:r w:rsidR="004349DE" w:rsidRPr="00D66D30">
        <w:rPr>
          <w:rFonts w:ascii="Arial" w:eastAsia="Times New Roman" w:hAnsi="Arial" w:cs="Arial"/>
        </w:rPr>
        <w:t>de</w:t>
      </w:r>
      <w:r w:rsidR="00C95AB8" w:rsidRPr="00D66D30">
        <w:rPr>
          <w:rFonts w:ascii="Arial" w:eastAsia="Times New Roman" w:hAnsi="Arial" w:cs="Arial"/>
        </w:rPr>
        <w:t xml:space="preserve"> trabalho coletivo </w:t>
      </w:r>
      <w:r w:rsidR="004349DE" w:rsidRPr="00D66D30">
        <w:rPr>
          <w:rFonts w:ascii="Arial" w:eastAsia="Times New Roman" w:hAnsi="Arial" w:cs="Arial"/>
        </w:rPr>
        <w:t xml:space="preserve">consiste num caminho crítico para sistematização do estágio, que se opõe radicalmente às propostas técnicas e praticistas. </w:t>
      </w:r>
    </w:p>
    <w:p w14:paraId="5B40DD27" w14:textId="77777777" w:rsidR="00BE075E" w:rsidRPr="00D66D30" w:rsidRDefault="00BE075E" w:rsidP="00D66D30">
      <w:pPr>
        <w:spacing w:after="0" w:line="360" w:lineRule="auto"/>
        <w:rPr>
          <w:rFonts w:ascii="Arial" w:eastAsia="Times New Roman" w:hAnsi="Arial" w:cs="Arial"/>
        </w:rPr>
      </w:pPr>
    </w:p>
    <w:p w14:paraId="4E7A867F" w14:textId="717E28D6" w:rsidR="007B166F" w:rsidRPr="00D66D30" w:rsidRDefault="007B166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66D30">
        <w:rPr>
          <w:rFonts w:ascii="Arial" w:eastAsia="Times New Roman" w:hAnsi="Arial" w:cs="Arial"/>
          <w:b/>
          <w:bCs/>
        </w:rPr>
        <w:t>Referências</w:t>
      </w:r>
    </w:p>
    <w:p w14:paraId="406FA452" w14:textId="77777777" w:rsidR="007B166F" w:rsidRPr="00D66D30" w:rsidRDefault="007B166F">
      <w:pPr>
        <w:spacing w:after="0" w:line="240" w:lineRule="auto"/>
        <w:rPr>
          <w:rFonts w:ascii="Arial" w:eastAsia="Times New Roman" w:hAnsi="Arial" w:cs="Arial"/>
        </w:rPr>
      </w:pPr>
    </w:p>
    <w:p w14:paraId="190B6AFF" w14:textId="4E70AF98" w:rsidR="009F6553" w:rsidRPr="00D66D30" w:rsidRDefault="009F6553">
      <w:pPr>
        <w:spacing w:after="0" w:line="240" w:lineRule="auto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ANFOPE.</w:t>
      </w:r>
      <w:r w:rsidRPr="00D66D30">
        <w:rPr>
          <w:rFonts w:ascii="Arial" w:eastAsia="Times New Roman" w:hAnsi="Arial" w:cs="Arial"/>
          <w:b/>
          <w:bCs/>
        </w:rPr>
        <w:t xml:space="preserve"> </w:t>
      </w:r>
      <w:r w:rsidRPr="00D66D30">
        <w:rPr>
          <w:rFonts w:ascii="Arial" w:eastAsia="Times New Roman" w:hAnsi="Arial" w:cs="Arial"/>
          <w:b/>
          <w:bCs/>
        </w:rPr>
        <w:t>Política de formação e valorização dos profissionais da educação</w:t>
      </w:r>
      <w:r w:rsidRPr="00D66D30">
        <w:rPr>
          <w:rFonts w:ascii="Arial" w:eastAsia="Times New Roman" w:hAnsi="Arial" w:cs="Arial"/>
        </w:rPr>
        <w:t>: resistências propositivas à BNC da Formação inicial e continuada. Documento Final do XX Encontro Nacional da Anfope. 2021.</w:t>
      </w:r>
    </w:p>
    <w:p w14:paraId="18A17FFD" w14:textId="77777777" w:rsidR="009F6553" w:rsidRPr="00D66D30" w:rsidRDefault="009F6553">
      <w:pPr>
        <w:spacing w:after="0" w:line="240" w:lineRule="auto"/>
        <w:rPr>
          <w:rFonts w:ascii="Arial" w:eastAsia="Times New Roman" w:hAnsi="Arial" w:cs="Arial"/>
        </w:rPr>
      </w:pPr>
    </w:p>
    <w:p w14:paraId="5F10472F" w14:textId="77777777" w:rsidR="009F6553" w:rsidRPr="00D66D30" w:rsidRDefault="009F6553" w:rsidP="009F6553">
      <w:pPr>
        <w:spacing w:after="0" w:line="240" w:lineRule="auto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ANFOPE.</w:t>
      </w:r>
      <w:r w:rsidRPr="00D66D30">
        <w:rPr>
          <w:rFonts w:ascii="Arial" w:eastAsia="Times New Roman" w:hAnsi="Arial" w:cs="Arial"/>
          <w:b/>
          <w:bCs/>
        </w:rPr>
        <w:t xml:space="preserve"> </w:t>
      </w:r>
      <w:r w:rsidRPr="00D66D30">
        <w:rPr>
          <w:rFonts w:ascii="Arial" w:eastAsia="Times New Roman" w:hAnsi="Arial" w:cs="Arial"/>
          <w:b/>
          <w:bCs/>
        </w:rPr>
        <w:t>Reformulação dos cursos de preparação de recursos humanos para a educação</w:t>
      </w:r>
      <w:r w:rsidRPr="00D66D30">
        <w:rPr>
          <w:rFonts w:ascii="Arial" w:eastAsia="Times New Roman" w:hAnsi="Arial" w:cs="Arial"/>
        </w:rPr>
        <w:t>. I Encontro Nacional. 1983.</w:t>
      </w:r>
    </w:p>
    <w:p w14:paraId="7CFC3400" w14:textId="77777777" w:rsidR="009F6553" w:rsidRPr="00D66D30" w:rsidRDefault="009F6553" w:rsidP="009F6553">
      <w:pPr>
        <w:spacing w:after="0" w:line="240" w:lineRule="auto"/>
        <w:rPr>
          <w:rFonts w:ascii="Arial" w:eastAsia="Times New Roman" w:hAnsi="Arial" w:cs="Arial"/>
        </w:rPr>
      </w:pPr>
    </w:p>
    <w:p w14:paraId="0E87B20D" w14:textId="77777777" w:rsidR="009F6553" w:rsidRPr="00D66D30" w:rsidRDefault="009F6553" w:rsidP="009F6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CURADO SILVA, Kátia Augusta Pinheiro Cordeiro. </w:t>
      </w:r>
      <w:r w:rsidRPr="00D66D30">
        <w:rPr>
          <w:rFonts w:ascii="Arial" w:eastAsia="Times New Roman" w:hAnsi="Arial" w:cs="Arial"/>
          <w:b/>
          <w:bCs/>
        </w:rPr>
        <w:t>Epistemologia da práxis na formação de professores</w:t>
      </w:r>
      <w:r w:rsidRPr="00D66D30">
        <w:rPr>
          <w:rFonts w:ascii="Arial" w:eastAsia="Times New Roman" w:hAnsi="Arial" w:cs="Arial"/>
        </w:rPr>
        <w:t>: perspectiva crítica emancipadora. 1ª edição. Editora Mercado de Letras: Campinas (São Paulo), 2019.</w:t>
      </w:r>
    </w:p>
    <w:p w14:paraId="51DC34AB" w14:textId="06C661F6" w:rsidR="009F6553" w:rsidRPr="00D66D30" w:rsidRDefault="009F6553">
      <w:pPr>
        <w:spacing w:after="0" w:line="240" w:lineRule="auto"/>
        <w:rPr>
          <w:rFonts w:ascii="Arial" w:hAnsi="Arial" w:cs="Arial"/>
          <w:b/>
          <w:bCs/>
        </w:rPr>
      </w:pPr>
    </w:p>
    <w:p w14:paraId="1747BFCC" w14:textId="77777777" w:rsidR="009F6553" w:rsidRPr="00D66D30" w:rsidRDefault="009F6553" w:rsidP="009F6553">
      <w:pPr>
        <w:spacing w:after="0" w:line="240" w:lineRule="auto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DEMSCHINSKI, Sandra Cristina; FLACH, Simone de Fátima. Exploração discente: contradições do estágio não obrigatório em cursos de Pedagogia. </w:t>
      </w:r>
      <w:r w:rsidRPr="00D66D30">
        <w:rPr>
          <w:rFonts w:ascii="Arial" w:eastAsia="Times New Roman" w:hAnsi="Arial" w:cs="Arial"/>
          <w:b/>
          <w:bCs/>
        </w:rPr>
        <w:t>Retratos da Escola</w:t>
      </w:r>
      <w:r w:rsidRPr="00D66D30">
        <w:rPr>
          <w:rFonts w:ascii="Arial" w:eastAsia="Times New Roman" w:hAnsi="Arial" w:cs="Arial"/>
        </w:rPr>
        <w:t>, [</w:t>
      </w:r>
      <w:r w:rsidRPr="00D66D30">
        <w:rPr>
          <w:rFonts w:ascii="Arial" w:eastAsia="Times New Roman" w:hAnsi="Arial" w:cs="Arial"/>
          <w:i/>
          <w:iCs/>
        </w:rPr>
        <w:t>S. l.</w:t>
      </w:r>
      <w:r w:rsidRPr="00D66D30">
        <w:rPr>
          <w:rFonts w:ascii="Arial" w:eastAsia="Times New Roman" w:hAnsi="Arial" w:cs="Arial"/>
        </w:rPr>
        <w:t>], v. 16, n. 34, p. 191-206, 2022.</w:t>
      </w:r>
    </w:p>
    <w:p w14:paraId="3695B566" w14:textId="77777777" w:rsidR="009F6553" w:rsidRPr="00D66D30" w:rsidRDefault="009F6553" w:rsidP="009F6553">
      <w:pPr>
        <w:spacing w:after="0" w:line="240" w:lineRule="auto"/>
        <w:rPr>
          <w:rFonts w:ascii="Arial" w:hAnsi="Arial" w:cs="Arial"/>
          <w:b/>
          <w:bCs/>
        </w:rPr>
      </w:pPr>
    </w:p>
    <w:p w14:paraId="285CDE0D" w14:textId="77777777" w:rsidR="009F6553" w:rsidRPr="00D66D30" w:rsidRDefault="009F6553" w:rsidP="009F6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 xml:space="preserve">FREITAS, Helena Costa Lopes de. </w:t>
      </w:r>
      <w:r w:rsidRPr="00D66D30">
        <w:rPr>
          <w:rFonts w:ascii="Arial" w:eastAsia="Times New Roman" w:hAnsi="Arial" w:cs="Arial"/>
          <w:b/>
          <w:bCs/>
        </w:rPr>
        <w:t>O trabalho como princípio articulador na prática de ensino e nos estágios</w:t>
      </w:r>
      <w:r w:rsidRPr="00D66D30">
        <w:rPr>
          <w:rFonts w:ascii="Arial" w:eastAsia="Times New Roman" w:hAnsi="Arial" w:cs="Arial"/>
        </w:rPr>
        <w:t>. Editora Papirus: Campinas (São Paulo), 1996.</w:t>
      </w:r>
    </w:p>
    <w:p w14:paraId="0DBF63F4" w14:textId="77777777" w:rsidR="009F6553" w:rsidRPr="00D66D30" w:rsidRDefault="009F6553" w:rsidP="009F6553">
      <w:pPr>
        <w:spacing w:after="0" w:line="240" w:lineRule="auto"/>
        <w:rPr>
          <w:rFonts w:ascii="Arial" w:eastAsia="Times New Roman" w:hAnsi="Arial" w:cs="Arial"/>
        </w:rPr>
      </w:pPr>
    </w:p>
    <w:p w14:paraId="6E34D04F" w14:textId="530CD6C6" w:rsidR="009F6553" w:rsidRPr="00D66D30" w:rsidRDefault="009F6553" w:rsidP="009F6553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FREITAS, Luiz Carlos de. </w:t>
      </w:r>
      <w:r w:rsidRPr="00D66D30">
        <w:rPr>
          <w:rFonts w:ascii="Arial" w:eastAsia="Times New Roman" w:hAnsi="Arial" w:cs="Arial"/>
          <w:b/>
          <w:bCs/>
        </w:rPr>
        <w:t>Crítica da organização do trabalho pedagógico e da didática</w:t>
      </w:r>
      <w:r w:rsidRPr="00D66D30">
        <w:rPr>
          <w:rFonts w:ascii="Arial" w:eastAsia="Times New Roman" w:hAnsi="Arial" w:cs="Arial"/>
        </w:rPr>
        <w:t xml:space="preserve">. Tese (Doutorado em Educação). Universidade Estadual de Campinas. 305f. 1995. </w:t>
      </w:r>
    </w:p>
    <w:p w14:paraId="20DA4059" w14:textId="77777777" w:rsidR="009F6553" w:rsidRPr="00D66D30" w:rsidRDefault="009F6553" w:rsidP="009F6553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42872742" w14:textId="77777777" w:rsidR="009F6553" w:rsidRPr="00D66D30" w:rsidRDefault="009F6553" w:rsidP="009F6553">
      <w:pPr>
        <w:spacing w:after="0" w:line="240" w:lineRule="auto"/>
        <w:rPr>
          <w:rFonts w:ascii="Arial" w:eastAsia="Times New Roman" w:hAnsi="Arial" w:cs="Arial"/>
        </w:rPr>
      </w:pPr>
      <w:r w:rsidRPr="00D66D30">
        <w:rPr>
          <w:rFonts w:ascii="Arial" w:eastAsia="Times New Roman" w:hAnsi="Arial" w:cs="Arial"/>
        </w:rPr>
        <w:t>TISCOSKI, Isabela Gomes; DE BITTENCOURT, Ricardo Luiz. Contribuições do estágio não obrigatório para a formação inicial do professor. </w:t>
      </w:r>
      <w:r w:rsidRPr="00D66D30">
        <w:rPr>
          <w:rFonts w:ascii="Arial" w:eastAsia="Times New Roman" w:hAnsi="Arial" w:cs="Arial"/>
          <w:b/>
          <w:bCs/>
        </w:rPr>
        <w:t>Revista Saberes Pedagógicos</w:t>
      </w:r>
      <w:r w:rsidRPr="00D66D30">
        <w:rPr>
          <w:rFonts w:ascii="Arial" w:eastAsia="Times New Roman" w:hAnsi="Arial" w:cs="Arial"/>
        </w:rPr>
        <w:t>, [</w:t>
      </w:r>
      <w:r w:rsidRPr="00D66D30">
        <w:rPr>
          <w:rFonts w:ascii="Arial" w:eastAsia="Times New Roman" w:hAnsi="Arial" w:cs="Arial"/>
          <w:i/>
          <w:iCs/>
        </w:rPr>
        <w:t>S. l.</w:t>
      </w:r>
      <w:r w:rsidRPr="00D66D30">
        <w:rPr>
          <w:rFonts w:ascii="Arial" w:eastAsia="Times New Roman" w:hAnsi="Arial" w:cs="Arial"/>
        </w:rPr>
        <w:t>], v. 1, n. 1, p. 105-126, 2017.</w:t>
      </w:r>
    </w:p>
    <w:p w14:paraId="6A353BE5" w14:textId="77777777" w:rsidR="009F6553" w:rsidRPr="00D66D30" w:rsidRDefault="009F6553">
      <w:pPr>
        <w:spacing w:after="0" w:line="240" w:lineRule="auto"/>
        <w:rPr>
          <w:rFonts w:ascii="Arial" w:hAnsi="Arial" w:cs="Arial"/>
          <w:b/>
          <w:bCs/>
        </w:rPr>
      </w:pPr>
    </w:p>
    <w:sectPr w:rsidR="009F6553" w:rsidRPr="00D66D30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D72A" w14:textId="77777777" w:rsidR="007D370C" w:rsidRDefault="007D370C" w:rsidP="00442A47">
      <w:pPr>
        <w:spacing w:after="0" w:line="240" w:lineRule="auto"/>
      </w:pPr>
      <w:r>
        <w:separator/>
      </w:r>
    </w:p>
  </w:endnote>
  <w:endnote w:type="continuationSeparator" w:id="0">
    <w:p w14:paraId="3BF88E7C" w14:textId="77777777" w:rsidR="007D370C" w:rsidRDefault="007D370C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B022" w14:textId="77777777" w:rsidR="007D370C" w:rsidRDefault="007D370C" w:rsidP="00442A47">
      <w:pPr>
        <w:spacing w:after="0" w:line="240" w:lineRule="auto"/>
      </w:pPr>
      <w:r>
        <w:separator/>
      </w:r>
    </w:p>
  </w:footnote>
  <w:footnote w:type="continuationSeparator" w:id="0">
    <w:p w14:paraId="5CDB6AF5" w14:textId="77777777" w:rsidR="007D370C" w:rsidRDefault="007D370C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2CF8"/>
    <w:rsid w:val="0005421F"/>
    <w:rsid w:val="00073CE9"/>
    <w:rsid w:val="000845F9"/>
    <w:rsid w:val="0008547A"/>
    <w:rsid w:val="00085C26"/>
    <w:rsid w:val="0009527D"/>
    <w:rsid w:val="000C3AC1"/>
    <w:rsid w:val="000D34B8"/>
    <w:rsid w:val="00111A41"/>
    <w:rsid w:val="00113A10"/>
    <w:rsid w:val="00114785"/>
    <w:rsid w:val="0012617D"/>
    <w:rsid w:val="001B5E41"/>
    <w:rsid w:val="001C574D"/>
    <w:rsid w:val="001D34C4"/>
    <w:rsid w:val="001F4920"/>
    <w:rsid w:val="00231D95"/>
    <w:rsid w:val="00232527"/>
    <w:rsid w:val="002539E2"/>
    <w:rsid w:val="00290FD3"/>
    <w:rsid w:val="002D43C7"/>
    <w:rsid w:val="00316C29"/>
    <w:rsid w:val="00323E7A"/>
    <w:rsid w:val="00343F09"/>
    <w:rsid w:val="003504DC"/>
    <w:rsid w:val="00363C7C"/>
    <w:rsid w:val="003B7209"/>
    <w:rsid w:val="00423002"/>
    <w:rsid w:val="004349DE"/>
    <w:rsid w:val="00442A47"/>
    <w:rsid w:val="00451CAA"/>
    <w:rsid w:val="00471844"/>
    <w:rsid w:val="004C4AC7"/>
    <w:rsid w:val="004E0DDC"/>
    <w:rsid w:val="004E4F0D"/>
    <w:rsid w:val="004F429F"/>
    <w:rsid w:val="00523A0F"/>
    <w:rsid w:val="00532BCE"/>
    <w:rsid w:val="00555BCC"/>
    <w:rsid w:val="005774C3"/>
    <w:rsid w:val="00595A5D"/>
    <w:rsid w:val="005A74CC"/>
    <w:rsid w:val="005B6E18"/>
    <w:rsid w:val="005E0EB7"/>
    <w:rsid w:val="00664F96"/>
    <w:rsid w:val="00666CA5"/>
    <w:rsid w:val="00673683"/>
    <w:rsid w:val="006B0FFE"/>
    <w:rsid w:val="00707DBF"/>
    <w:rsid w:val="00713547"/>
    <w:rsid w:val="007166DA"/>
    <w:rsid w:val="0072357A"/>
    <w:rsid w:val="007711E2"/>
    <w:rsid w:val="00794AFE"/>
    <w:rsid w:val="007B166F"/>
    <w:rsid w:val="007B7D76"/>
    <w:rsid w:val="007D370C"/>
    <w:rsid w:val="007D7CA8"/>
    <w:rsid w:val="007E064C"/>
    <w:rsid w:val="007F5C85"/>
    <w:rsid w:val="00810CB6"/>
    <w:rsid w:val="008256D3"/>
    <w:rsid w:val="00825F9D"/>
    <w:rsid w:val="00861EDD"/>
    <w:rsid w:val="00864623"/>
    <w:rsid w:val="00874202"/>
    <w:rsid w:val="00886864"/>
    <w:rsid w:val="008B3108"/>
    <w:rsid w:val="008E3AB5"/>
    <w:rsid w:val="008F146E"/>
    <w:rsid w:val="00903A33"/>
    <w:rsid w:val="00904A26"/>
    <w:rsid w:val="00905EB5"/>
    <w:rsid w:val="009202CD"/>
    <w:rsid w:val="00935E91"/>
    <w:rsid w:val="009452A2"/>
    <w:rsid w:val="00956319"/>
    <w:rsid w:val="009A142C"/>
    <w:rsid w:val="009F6553"/>
    <w:rsid w:val="00A026D6"/>
    <w:rsid w:val="00A02DCF"/>
    <w:rsid w:val="00A1510F"/>
    <w:rsid w:val="00A340AC"/>
    <w:rsid w:val="00A43918"/>
    <w:rsid w:val="00A842F1"/>
    <w:rsid w:val="00A85037"/>
    <w:rsid w:val="00AB7F08"/>
    <w:rsid w:val="00AC463E"/>
    <w:rsid w:val="00AD43AF"/>
    <w:rsid w:val="00B245B1"/>
    <w:rsid w:val="00B5031C"/>
    <w:rsid w:val="00B648DF"/>
    <w:rsid w:val="00B74586"/>
    <w:rsid w:val="00B76986"/>
    <w:rsid w:val="00B83A88"/>
    <w:rsid w:val="00B939D2"/>
    <w:rsid w:val="00BC055E"/>
    <w:rsid w:val="00BC76A4"/>
    <w:rsid w:val="00BE075E"/>
    <w:rsid w:val="00C21B9E"/>
    <w:rsid w:val="00C52FC6"/>
    <w:rsid w:val="00C53EF8"/>
    <w:rsid w:val="00C95AB8"/>
    <w:rsid w:val="00CB47FA"/>
    <w:rsid w:val="00CD54ED"/>
    <w:rsid w:val="00CF27A1"/>
    <w:rsid w:val="00D04568"/>
    <w:rsid w:val="00D132AF"/>
    <w:rsid w:val="00D24E43"/>
    <w:rsid w:val="00D47878"/>
    <w:rsid w:val="00D53489"/>
    <w:rsid w:val="00D66D30"/>
    <w:rsid w:val="00DB083C"/>
    <w:rsid w:val="00DE55F8"/>
    <w:rsid w:val="00E0168B"/>
    <w:rsid w:val="00ED00FC"/>
    <w:rsid w:val="00F24012"/>
    <w:rsid w:val="00F36259"/>
    <w:rsid w:val="00F42C8E"/>
    <w:rsid w:val="00F67AA6"/>
    <w:rsid w:val="00F87B3C"/>
    <w:rsid w:val="00F87D63"/>
    <w:rsid w:val="00FC7F76"/>
    <w:rsid w:val="00FE4B30"/>
    <w:rsid w:val="00FF036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1602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Érica Melo</cp:lastModifiedBy>
  <cp:revision>11</cp:revision>
  <dcterms:created xsi:type="dcterms:W3CDTF">2025-02-11T20:29:00Z</dcterms:created>
  <dcterms:modified xsi:type="dcterms:W3CDTF">2025-04-09T18:58:00Z</dcterms:modified>
</cp:coreProperties>
</file>