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95" w:rsidRDefault="00872395" w:rsidP="0087239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 IMPORTÂNCIA DO PRÉ-NATAL ASSOCIADO AO USO DO ÁCIDO FÓLICO NO CONTEXTO DA PREVENÇÃO DAS CARDIOPATIAS CONGÊNITAS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Bianca Sampaio Lima</w:t>
      </w:r>
      <w:r>
        <w:rPr>
          <w:rStyle w:val="normaltextrun"/>
          <w:sz w:val="19"/>
          <w:szCs w:val="19"/>
          <w:vertAlign w:val="superscript"/>
        </w:rPr>
        <w:t>1</w:t>
      </w:r>
      <w:r>
        <w:rPr>
          <w:rStyle w:val="normaltextrun"/>
        </w:rPr>
        <w:t>; </w:t>
      </w:r>
      <w:r>
        <w:rPr>
          <w:rStyle w:val="spellingerror"/>
        </w:rPr>
        <w:t>Maiza</w:t>
      </w:r>
      <w:r>
        <w:rPr>
          <w:rStyle w:val="normaltextrun"/>
        </w:rPr>
        <w:t> Carneiro Machado Frota</w:t>
      </w:r>
      <w:r>
        <w:rPr>
          <w:rStyle w:val="normaltextrun"/>
          <w:sz w:val="19"/>
          <w:szCs w:val="19"/>
          <w:vertAlign w:val="superscript"/>
        </w:rPr>
        <w:t>1</w:t>
      </w:r>
      <w:r>
        <w:rPr>
          <w:rStyle w:val="normaltextrun"/>
        </w:rPr>
        <w:t>; </w:t>
      </w:r>
      <w:proofErr w:type="spellStart"/>
      <w:r>
        <w:rPr>
          <w:rStyle w:val="spellingerror"/>
        </w:rPr>
        <w:t>Myrella</w:t>
      </w:r>
      <w:proofErr w:type="spellEnd"/>
      <w:r>
        <w:rPr>
          <w:rStyle w:val="normaltextrun"/>
        </w:rPr>
        <w:t> de Jesus Cruz Gomes</w:t>
      </w:r>
      <w:r>
        <w:rPr>
          <w:rStyle w:val="normaltextrun"/>
          <w:sz w:val="19"/>
          <w:szCs w:val="19"/>
          <w:vertAlign w:val="superscript"/>
        </w:rPr>
        <w:t>1</w:t>
      </w:r>
      <w:r>
        <w:rPr>
          <w:rStyle w:val="normaltextrun"/>
        </w:rPr>
        <w:t>; Sara Prado Ramos</w:t>
      </w:r>
      <w:r>
        <w:rPr>
          <w:rStyle w:val="normaltextrun"/>
          <w:sz w:val="19"/>
          <w:szCs w:val="19"/>
          <w:vertAlign w:val="superscript"/>
        </w:rPr>
        <w:t>1</w:t>
      </w:r>
      <w:r>
        <w:rPr>
          <w:rStyle w:val="normaltextrun"/>
        </w:rPr>
        <w:t>;</w:t>
      </w:r>
      <w:r>
        <w:rPr>
          <w:rStyle w:val="normaltextrun"/>
          <w:sz w:val="19"/>
          <w:szCs w:val="19"/>
          <w:vertAlign w:val="superscript"/>
        </w:rPr>
        <w:t> </w:t>
      </w:r>
      <w:r>
        <w:rPr>
          <w:rStyle w:val="normaltextrun"/>
        </w:rPr>
        <w:t>José Lopes Pereira Júnior</w:t>
      </w:r>
      <w:r>
        <w:rPr>
          <w:rStyle w:val="normaltextrun"/>
          <w:sz w:val="19"/>
          <w:szCs w:val="19"/>
          <w:vertAlign w:val="superscript"/>
        </w:rPr>
        <w:t>2</w:t>
      </w:r>
      <w:r>
        <w:rPr>
          <w:rStyle w:val="eop"/>
          <w:sz w:val="19"/>
          <w:szCs w:val="19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9"/>
          <w:szCs w:val="19"/>
          <w:vertAlign w:val="superscript"/>
        </w:rPr>
        <w:t>1</w:t>
      </w:r>
      <w:r>
        <w:rPr>
          <w:rStyle w:val="normaltextrun"/>
        </w:rPr>
        <w:t>-Discente da FAHESP/IESVAP Faculdade de Ciências Humanas, Exatas e da Saúde do Piauí/Instituto de Educação Superior do Vale do Parnaíba.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9"/>
          <w:szCs w:val="19"/>
          <w:vertAlign w:val="superscript"/>
        </w:rPr>
        <w:t>2</w:t>
      </w:r>
      <w:r>
        <w:rPr>
          <w:rStyle w:val="normaltextrun"/>
        </w:rPr>
        <w:t>-Docente da FAHESP/IESVAP Faculdade de Ciências Humanas, Exatas e da Saúde do Piauí/Instituto de Educação Superior do Vale do Parnaíba.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E-mail: 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" w:tgtFrame="_blank" w:history="1">
        <w:r>
          <w:rPr>
            <w:rStyle w:val="normaltextrun"/>
            <w:color w:val="0563C1"/>
            <w:u w:val="single"/>
          </w:rPr>
          <w:t>biancasp1234@gmail.com</w:t>
        </w:r>
      </w:hyperlink>
      <w:r>
        <w:rPr>
          <w:rStyle w:val="normaltextrun"/>
        </w:rPr>
        <w:t>; </w:t>
      </w:r>
      <w:hyperlink r:id="rId5" w:tgtFrame="_blank" w:history="1">
        <w:r>
          <w:rPr>
            <w:rStyle w:val="normaltextrun"/>
            <w:color w:val="0563C1"/>
            <w:u w:val="single"/>
          </w:rPr>
          <w:t>maiza.carneiro@hotmail.com</w:t>
        </w:r>
      </w:hyperlink>
      <w:r>
        <w:rPr>
          <w:rStyle w:val="normaltextrun"/>
        </w:rPr>
        <w:t>; </w:t>
      </w:r>
      <w:hyperlink r:id="rId6" w:tgtFrame="_blank" w:history="1">
        <w:r>
          <w:rPr>
            <w:rStyle w:val="normaltextrun"/>
            <w:color w:val="0563C1"/>
            <w:u w:val="single"/>
          </w:rPr>
          <w:t>saraprado124@gmail.com</w:t>
        </w:r>
      </w:hyperlink>
      <w:r>
        <w:rPr>
          <w:rStyle w:val="normaltextrun"/>
        </w:rPr>
        <w:t>; </w:t>
      </w:r>
      <w:hyperlink r:id="rId7" w:tgtFrame="_blank" w:history="1">
        <w:r>
          <w:rPr>
            <w:rStyle w:val="normaltextrun"/>
            <w:color w:val="0563C1"/>
            <w:u w:val="single"/>
          </w:rPr>
          <w:t>myrelladejesuss@gmail.com</w:t>
        </w:r>
      </w:hyperlink>
      <w:r>
        <w:rPr>
          <w:rStyle w:val="normaltextrun"/>
        </w:rPr>
        <w:t>; </w:t>
      </w:r>
      <w:hyperlink r:id="rId8" w:tgtFrame="_blank" w:history="1">
        <w:r>
          <w:rPr>
            <w:rStyle w:val="normaltextrun"/>
            <w:color w:val="0563C1"/>
            <w:u w:val="single"/>
          </w:rPr>
          <w:t>josejrfarmaceutico@gmail.com</w:t>
        </w:r>
      </w:hyperlink>
      <w:r>
        <w:rPr>
          <w:rStyle w:val="normaltextrun"/>
        </w:rPr>
        <w:t> 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INTRODUÇÃO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 Brasil encontra-se entre os países com maior quantidade de nascimentos de cardiopatas, o que causa o comprometimento da qualidade de vida adulta ou resultando em óbitos caso não tratado precocemente. Em meio, às diversas alterações no principal músculo do organismo, encontra-se a insuficiência na circulação corporal, fator que influencia logo no desenvolvimento fetal no período de maturação dos órgãos iniciais que se destaca a evolução embriológica. Desse modo, o desenvolvimento corporal, a oxigenação, o transporte de minerais e vitaminas são as principais funções do coração, que devem ser acompanhadas desde o início da gestação, com foco na prevenção de possíveis anomalias.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 Medicina tem gradativamente realizado inovações, tornando-se parceira do campo tecnológico com os cuidados sobre a saúde de maneira abrangente e prática. No que concerne a esse contexto, exames de rotina gestacional são um dos principais fatores que necessitam ter precisão e facilidade de acesso à sociedade, pois a quantidade de nascimentos, nascidos vivos, nascidos mortos são quantificados, tendo-se como função o estudo qualitativo do acesso à saúde de forma igualitária. Sendo assim, o controle das cardiopatias são exames imprescindíveis e de baixa complexidade, muito defendidos pelo Ministério da Saúde como o fator primordial na busca pelo acompanhamento de gestantes, com foco em pessoas com histórico familiar de cardiopatias, diabetes, portadores de lúpus e hipotireoidismo, toxoplasmose ou rubéola e hipertensão, por serem estas, as causas mais frequentes para o desenvolvimento de tais alterações.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Dentre as funções do obstetra, evidencia-se a elaboração de planos terapêuticos sobre os cuidados materno-fetais com diversas medidas preventivas possíveis caso haja indícios de anomalias congênitas. Sendo assim, a suplementação de ácido fólico, é um dos exemplos mais comuns em acompanhamentos gestacionais o qual auxilia no controle do fechamento correto neuronal do feto e prevenção de malformações cardíacas. Além disso, a orientação materna sobre os riscos medicamentosos, alimentícios ou até mesmo nas práticas diárias, como fumantes e abuso de álcool, são medidas simples que promovem cuidados primordiais para o sucesso gestacional.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OBJETIVO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  </w:t>
      </w:r>
      <w:r>
        <w:rPr>
          <w:rStyle w:val="normaltextrun"/>
        </w:rPr>
        <w:t>Abordar os aspectos importantes das cardiopatias congênitas, tais como sua fisiopatologia, principais patologias, uso do ácido fólico antes e durante a gravidez, e também sua importância no pré-natal, com o fito de proporcionar um bom tratamento e prevenção para o neonato e conscientização da gestante.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lastRenderedPageBreak/>
        <w:t>MÉTODOS 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 artigo trata-se de uma revisão de literatura. Para a seleção de artigos, recorreu-se a estratégia PICO, com os descritores “Cardiopatias Congênitas” / “H</w:t>
      </w:r>
      <w:r>
        <w:rPr>
          <w:rStyle w:val="normaltextrun"/>
          <w:color w:val="000000"/>
        </w:rPr>
        <w:t>eart </w:t>
      </w:r>
      <w:proofErr w:type="spellStart"/>
      <w:r>
        <w:rPr>
          <w:rStyle w:val="spellingerror"/>
          <w:color w:val="000000"/>
        </w:rPr>
        <w:t>Defects</w:t>
      </w:r>
      <w:proofErr w:type="spellEnd"/>
      <w:r>
        <w:rPr>
          <w:rStyle w:val="normaltextrun"/>
          <w:color w:val="000000"/>
        </w:rPr>
        <w:t>, Congenital”</w:t>
      </w:r>
      <w:r>
        <w:rPr>
          <w:rStyle w:val="normaltextrun"/>
        </w:rPr>
        <w:t> e “</w:t>
      </w:r>
      <w:r>
        <w:rPr>
          <w:rStyle w:val="normaltextrun"/>
          <w:color w:val="000000"/>
        </w:rPr>
        <w:t>Cuidado Pré-Natal</w:t>
      </w:r>
      <w:r>
        <w:rPr>
          <w:rStyle w:val="normaltextrun"/>
        </w:rPr>
        <w:t>” / “</w:t>
      </w:r>
      <w:proofErr w:type="spellStart"/>
      <w:r>
        <w:rPr>
          <w:rStyle w:val="spellingerror"/>
        </w:rPr>
        <w:t>Prenatal</w:t>
      </w:r>
      <w:proofErr w:type="spellEnd"/>
      <w:r>
        <w:rPr>
          <w:rStyle w:val="normaltextrun"/>
        </w:rPr>
        <w:t> </w:t>
      </w:r>
      <w:proofErr w:type="spellStart"/>
      <w:r>
        <w:rPr>
          <w:rStyle w:val="spellingerror"/>
        </w:rPr>
        <w:t>Care</w:t>
      </w:r>
      <w:proofErr w:type="spellEnd"/>
      <w:r>
        <w:rPr>
          <w:rStyle w:val="normaltextrun"/>
        </w:rPr>
        <w:t>”, e o operador booleano “</w:t>
      </w:r>
      <w:proofErr w:type="spellStart"/>
      <w:r>
        <w:rPr>
          <w:rStyle w:val="spellingerror"/>
        </w:rPr>
        <w:t>and</w:t>
      </w:r>
      <w:proofErr w:type="spellEnd"/>
      <w:r>
        <w:rPr>
          <w:rStyle w:val="normaltextrun"/>
        </w:rPr>
        <w:t>”. As bases de dados utilizadas para consulta incluíram PUBMED e SCIELO; para a filtragem, foram utilizados artigos nacionais e internacionais, testes clínicos e artigos originais, disponíveis nos anos de 2015 a 2019, nos quais resultaram em 36 artigos. Destes, apenas 12 foram escolhidos, sendo 8 da base PUBMED e 4 da base SCIELO. 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RESULTADOS E DISCUSSÃO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 conceito de cardiopatia congênita avalia-se no mal funcionamento cardíaco afetando os grandes vasos e divisões septais, levando ao comprometimento da circulação sistêmica fetal. Desse modo, ressalta-se que as causas mais comuns de malformações cardíacas podem resultar em alterações genéticas causadas pela ingestão de anticonvulsivantes e antidepressivos pela mãe e/ou hereditariedade, sendo este um fator que predispõe tal anomalia, necessitando-se como forma preventiva a utilização de ácido fólico no pré-natal antes da gravidez, responsável pelo fechamento correto do tubo neural do feto e prevenção de malformação cardíaca. Neste sentido, o histórico familiar de cardiopatas aumenta drasticamente a probabilidade de o neonato desenvolver malformação cardíaca. (PAVÃO, 2018). 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Como forma de prevenção de malformações fetais graves é importante a suplementação materna com a vitamina B9, conhecida como ácido fólico, entre a fase de preconcepção até o terceiro mês de gestação. Esta vitamina tem como fontes principais: os vegetais de folhas verdes escuras, principalmente espinafre e couve, no fígado, levedo de cerveja, cenoura e gema de ovo. Quando há deficiência de </w:t>
      </w:r>
      <w:proofErr w:type="spellStart"/>
      <w:r>
        <w:rPr>
          <w:rStyle w:val="normaltextrun"/>
        </w:rPr>
        <w:t>folato</w:t>
      </w:r>
      <w:proofErr w:type="spellEnd"/>
      <w:r>
        <w:rPr>
          <w:rStyle w:val="normaltextrun"/>
        </w:rPr>
        <w:t xml:space="preserve">, resulta no aumento da concentração de </w:t>
      </w:r>
      <w:proofErr w:type="spellStart"/>
      <w:r>
        <w:rPr>
          <w:rStyle w:val="normaltextrun"/>
        </w:rPr>
        <w:t>homocisteína</w:t>
      </w:r>
      <w:proofErr w:type="spellEnd"/>
      <w:r>
        <w:rPr>
          <w:rStyle w:val="normaltextrun"/>
        </w:rPr>
        <w:t xml:space="preserve"> plasmática, estando associada a um significativo aumento do risco de várias doenças cardíacas congênitas.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Desta forma, é importante salientar que o surgimento aumentado da camada transparente do pescoço fetal somado a </w:t>
      </w:r>
      <w:proofErr w:type="spellStart"/>
      <w:r>
        <w:rPr>
          <w:rStyle w:val="spellingerror"/>
        </w:rPr>
        <w:t>cariotipagem</w:t>
      </w:r>
      <w:proofErr w:type="spellEnd"/>
      <w:r>
        <w:rPr>
          <w:rStyle w:val="normaltextrun"/>
        </w:rPr>
        <w:t xml:space="preserve"> normal, e também regurgitação tricúspide, são fatores que levam a um drástico aumento do risco de manifestações cardíacas congênitas (HAN, 2019).  Considera-se imprescindível a realização precoce de exames no período pré-natal para diagnosticar cardiopatias congênitas, são eles: Tomografia Computadorizada, Ressonância magnética, </w:t>
      </w:r>
      <w:proofErr w:type="spellStart"/>
      <w:r>
        <w:rPr>
          <w:rStyle w:val="normaltextrun"/>
        </w:rPr>
        <w:t>Ecocardiograma</w:t>
      </w:r>
      <w:proofErr w:type="spellEnd"/>
      <w:r>
        <w:rPr>
          <w:rStyle w:val="normaltextrun"/>
        </w:rPr>
        <w:t xml:space="preserve"> e Ultrassonografia (destacando-se como o método mais frequente, pois é um exame simples, de baixo custo, em tempo real e não invasivo). P</w:t>
      </w:r>
      <w:r>
        <w:rPr>
          <w:rStyle w:val="normaltextrun"/>
        </w:rPr>
        <w:t xml:space="preserve">ara o feitio desses exames deve </w:t>
      </w:r>
      <w:r>
        <w:rPr>
          <w:rStyle w:val="normaltextrun"/>
        </w:rPr>
        <w:t xml:space="preserve">se realizar uma triagem, visando o mínimo risco ao feto, visto que a radiação em excesso pode ser prejudicial. Em específico, as gestantes com idade superior a 35 anos, devem realizar o </w:t>
      </w:r>
      <w:proofErr w:type="spellStart"/>
      <w:r>
        <w:rPr>
          <w:rStyle w:val="normaltextrun"/>
        </w:rPr>
        <w:t>ecocardiograma</w:t>
      </w:r>
      <w:proofErr w:type="spellEnd"/>
      <w:r>
        <w:rPr>
          <w:rStyle w:val="normaltextrun"/>
        </w:rPr>
        <w:t xml:space="preserve"> além da ultrassonografia, sendo estes exames realizados para o aumento das chances de sucesso no tratamento e fito preventivo. 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Ademais, nos países mais desenvolvidos a existência epidemiológica das cardiopatias congênitas varia entre 0,8% e nos subdesenvolvidos 1,2%. Já no Brasil, o predomínio é de 9,58 para cada 1.000 (mil) neonatos (PAVÃO,2018). Pode-se dizer ainda que, de acordo com estudos realizados pela Revista Brasileira de Ginecologia e Obstetrícia as principais cardiopatias congênitas mais abrangentes no pré-natal são malformações cardíacas inespecíficas (18,8%), deslocamento dos principais vasos e </w:t>
      </w:r>
      <w:proofErr w:type="spellStart"/>
      <w:r>
        <w:rPr>
          <w:rStyle w:val="normaltextrun"/>
        </w:rPr>
        <w:t>hipoplasia</w:t>
      </w:r>
      <w:proofErr w:type="spellEnd"/>
      <w:r>
        <w:rPr>
          <w:rStyle w:val="normaltextrun"/>
        </w:rPr>
        <w:t xml:space="preserve"> da câmara ventricular esquerda (11,5%), Tetralogia de </w:t>
      </w:r>
      <w:proofErr w:type="spellStart"/>
      <w:r>
        <w:rPr>
          <w:rStyle w:val="spellingerror"/>
        </w:rPr>
        <w:t>Fallot</w:t>
      </w:r>
      <w:proofErr w:type="spellEnd"/>
      <w:r>
        <w:rPr>
          <w:rStyle w:val="normaltextrun"/>
        </w:rPr>
        <w:t xml:space="preserve"> (9,4%), anormalidades do septo atrioventricular (7,3%) e estreitamento do canal arterial (6,3%), todos estes identificados no </w:t>
      </w:r>
      <w:proofErr w:type="spellStart"/>
      <w:r>
        <w:rPr>
          <w:rStyle w:val="normaltextrun"/>
        </w:rPr>
        <w:t>ecocardiograma</w:t>
      </w:r>
      <w:proofErr w:type="spellEnd"/>
      <w:r>
        <w:rPr>
          <w:rStyle w:val="normaltextrun"/>
        </w:rPr>
        <w:t xml:space="preserve"> fetal. (PINHEIRO, 2019).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lastRenderedPageBreak/>
        <w:t>CONCLUSÃO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Hoje todos os pacientes com histórico familiar de doença cardíaca congênita devem discutir com o obstetra sobre o uso no pré-natal da suplementação de </w:t>
      </w:r>
      <w:proofErr w:type="spellStart"/>
      <w:r>
        <w:rPr>
          <w:rStyle w:val="normaltextrun"/>
        </w:rPr>
        <w:t>folato</w:t>
      </w:r>
      <w:proofErr w:type="spellEnd"/>
      <w:r>
        <w:rPr>
          <w:rStyle w:val="normaltextrun"/>
        </w:rPr>
        <w:t xml:space="preserve"> antes de engravidar. Considerou-se ainda sobre o papel preventivo do ácido fólico sobre as doenças congênitas cardíacas e revelou-se também que é de fundamental importância a realização de um criterioso pré-natal, com especial aplicabilidade de ultrassonografia e </w:t>
      </w:r>
      <w:proofErr w:type="spellStart"/>
      <w:r>
        <w:rPr>
          <w:rStyle w:val="normaltextrun"/>
        </w:rPr>
        <w:t>ecocardiograma</w:t>
      </w:r>
      <w:proofErr w:type="spellEnd"/>
      <w:r>
        <w:rPr>
          <w:rStyle w:val="normaltextrun"/>
        </w:rPr>
        <w:t xml:space="preserve"> fetal, na prevenção de doenças cardíacas congênitas. Destacou-se as principais cardiopatias congênitas, de acordo com estudos realizados pela Revista Brasileira de Ginecologia e Obstetrícia, que poderiam decorrer de um pré-natal inexistente ou inadequado. O risco para neonatos cardiopatas aumenta consideravelmente em virtude de tais fatores: histórico familiar de cardiopatias, mães portadoras de diabetes, lúpus e hipotireoidismo, toxoplasmose ou rubéola e hipertensão.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PALAVRAS-CHAVE:</w:t>
      </w:r>
      <w:r>
        <w:rPr>
          <w:rStyle w:val="normaltextrun"/>
        </w:rPr>
        <w:t> Neonato, ácido fólico, diagnósticos.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REFERÊNCIAS BIBLIOGRÁFICAS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PINHEIRO, </w:t>
      </w:r>
      <w:proofErr w:type="spellStart"/>
      <w:r>
        <w:rPr>
          <w:rStyle w:val="spellingerror"/>
        </w:rPr>
        <w:t>Diesa</w:t>
      </w:r>
      <w:proofErr w:type="spellEnd"/>
      <w:r>
        <w:rPr>
          <w:rStyle w:val="normaltextrun"/>
        </w:rPr>
        <w:t> Oliveira et al. Precisão do diagnóstico pré-natal de malformações cardíacas congênitas. </w:t>
      </w:r>
      <w:r>
        <w:rPr>
          <w:rStyle w:val="normaltextrun"/>
          <w:b/>
          <w:bCs/>
        </w:rPr>
        <w:t>Rev. Bras. Ginecol. Obstet. </w:t>
      </w:r>
      <w:r>
        <w:rPr>
          <w:rStyle w:val="normaltextrun"/>
        </w:rPr>
        <w:t>Rio de Janeiro, v. 41, n. 1, p. 11-16, janeiro 2019. Disponível em &lt;http://www.scielo.br/</w:t>
      </w:r>
      <w:r>
        <w:rPr>
          <w:rStyle w:val="spellingerror"/>
        </w:rPr>
        <w:t>scielo.php?script</w:t>
      </w:r>
      <w:r>
        <w:rPr>
          <w:rStyle w:val="normaltextrun"/>
        </w:rPr>
        <w:t>=</w:t>
      </w:r>
      <w:r>
        <w:rPr>
          <w:rStyle w:val="spellingerror"/>
        </w:rPr>
        <w:t>sci_arttext&amp;pid</w:t>
      </w:r>
      <w:r>
        <w:rPr>
          <w:rStyle w:val="normaltextrun"/>
        </w:rPr>
        <w:t>=S0100-72032019000100011&amp;lng=</w:t>
      </w:r>
      <w:r>
        <w:rPr>
          <w:rStyle w:val="spellingerror"/>
        </w:rPr>
        <w:t>en&amp;nrm</w:t>
      </w:r>
      <w:r>
        <w:rPr>
          <w:rStyle w:val="normaltextrun"/>
        </w:rPr>
        <w:t>=</w:t>
      </w:r>
      <w:r>
        <w:rPr>
          <w:rStyle w:val="spellingerror"/>
        </w:rPr>
        <w:t>iso</w:t>
      </w:r>
      <w:r>
        <w:rPr>
          <w:rStyle w:val="normaltextrun"/>
        </w:rPr>
        <w:t xml:space="preserve">&gt;. </w:t>
      </w:r>
      <w:proofErr w:type="gramStart"/>
      <w:r>
        <w:rPr>
          <w:rStyle w:val="normaltextrun"/>
        </w:rPr>
        <w:t>acesso</w:t>
      </w:r>
      <w:proofErr w:type="gramEnd"/>
      <w:r>
        <w:rPr>
          <w:rStyle w:val="normaltextrun"/>
        </w:rPr>
        <w:t xml:space="preserve"> em 24 de outubro de 2019. </w:t>
      </w:r>
      <w:proofErr w:type="spellStart"/>
      <w:r>
        <w:rPr>
          <w:rStyle w:val="spellingerror"/>
        </w:rPr>
        <w:t>Epub</w:t>
      </w:r>
      <w:proofErr w:type="spellEnd"/>
      <w:r>
        <w:rPr>
          <w:rStyle w:val="normaltextrun"/>
        </w:rPr>
        <w:t> 15 de abril de 2019.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22222"/>
        </w:rPr>
        <w:t>SILVA, </w:t>
      </w:r>
      <w:proofErr w:type="spellStart"/>
      <w:r>
        <w:rPr>
          <w:rStyle w:val="spellingerror"/>
          <w:color w:val="222222"/>
        </w:rPr>
        <w:t>Líscia</w:t>
      </w:r>
      <w:proofErr w:type="spellEnd"/>
      <w:r>
        <w:rPr>
          <w:rStyle w:val="normaltextrun"/>
          <w:color w:val="222222"/>
        </w:rPr>
        <w:t> </w:t>
      </w:r>
      <w:proofErr w:type="spellStart"/>
      <w:r>
        <w:rPr>
          <w:rStyle w:val="spellingerror"/>
          <w:color w:val="222222"/>
        </w:rPr>
        <w:t>Divana</w:t>
      </w:r>
      <w:proofErr w:type="spellEnd"/>
      <w:r>
        <w:rPr>
          <w:rStyle w:val="normaltextrun"/>
          <w:color w:val="222222"/>
        </w:rPr>
        <w:t> </w:t>
      </w:r>
      <w:proofErr w:type="spellStart"/>
      <w:r>
        <w:rPr>
          <w:rStyle w:val="spellingerror"/>
          <w:color w:val="222222"/>
        </w:rPr>
        <w:t>Cravalho</w:t>
      </w:r>
      <w:proofErr w:type="spellEnd"/>
      <w:r>
        <w:rPr>
          <w:rStyle w:val="normaltextrun"/>
          <w:color w:val="222222"/>
        </w:rPr>
        <w:t> et al. Diagnóstico precoce das cardiopatias congênitas: Uma revisão integrativa. </w:t>
      </w:r>
      <w:r>
        <w:rPr>
          <w:rStyle w:val="normaltextrun"/>
          <w:b/>
          <w:bCs/>
          <w:color w:val="222222"/>
        </w:rPr>
        <w:t>JMPHC| </w:t>
      </w:r>
      <w:proofErr w:type="spellStart"/>
      <w:r>
        <w:rPr>
          <w:rStyle w:val="spellingerror"/>
          <w:b/>
          <w:bCs/>
          <w:color w:val="222222"/>
        </w:rPr>
        <w:t>Journal</w:t>
      </w:r>
      <w:proofErr w:type="spellEnd"/>
      <w:r>
        <w:rPr>
          <w:rStyle w:val="normaltextrun"/>
          <w:b/>
          <w:bCs/>
          <w:color w:val="222222"/>
        </w:rPr>
        <w:t> </w:t>
      </w:r>
      <w:proofErr w:type="spellStart"/>
      <w:r>
        <w:rPr>
          <w:rStyle w:val="spellingerror"/>
          <w:b/>
          <w:bCs/>
          <w:color w:val="222222"/>
        </w:rPr>
        <w:t>of</w:t>
      </w:r>
      <w:proofErr w:type="spellEnd"/>
      <w:r>
        <w:rPr>
          <w:rStyle w:val="normaltextrun"/>
          <w:b/>
          <w:bCs/>
          <w:color w:val="222222"/>
        </w:rPr>
        <w:t> Management &amp; </w:t>
      </w:r>
      <w:proofErr w:type="spellStart"/>
      <w:r>
        <w:rPr>
          <w:rStyle w:val="spellingerror"/>
          <w:b/>
          <w:bCs/>
          <w:color w:val="222222"/>
        </w:rPr>
        <w:t>Primary</w:t>
      </w:r>
      <w:proofErr w:type="spellEnd"/>
      <w:r>
        <w:rPr>
          <w:rStyle w:val="normaltextrun"/>
          <w:b/>
          <w:bCs/>
          <w:color w:val="222222"/>
        </w:rPr>
        <w:t> Health </w:t>
      </w:r>
      <w:proofErr w:type="spellStart"/>
      <w:r>
        <w:rPr>
          <w:rStyle w:val="spellingerror"/>
          <w:b/>
          <w:bCs/>
          <w:color w:val="222222"/>
        </w:rPr>
        <w:t>Care</w:t>
      </w:r>
      <w:proofErr w:type="spellEnd"/>
      <w:r>
        <w:rPr>
          <w:rStyle w:val="normaltextrun"/>
          <w:b/>
          <w:bCs/>
          <w:color w:val="222222"/>
        </w:rPr>
        <w:t>| ISSN 2179-6750</w:t>
      </w:r>
      <w:r>
        <w:rPr>
          <w:rStyle w:val="normaltextrun"/>
          <w:color w:val="222222"/>
        </w:rPr>
        <w:t>, v. 9, 2018.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22222"/>
        </w:rPr>
        <w:t>ÁVILA, Camila de Matos et al. Rastreamento para cardiopatia: apego materno-fetal e enfrentamento em gestantes. </w:t>
      </w:r>
      <w:r>
        <w:rPr>
          <w:rStyle w:val="normaltextrun"/>
          <w:b/>
          <w:bCs/>
          <w:color w:val="222222"/>
        </w:rPr>
        <w:t>Psicologia, Saúde &amp; Doenças</w:t>
      </w:r>
      <w:r>
        <w:rPr>
          <w:rStyle w:val="normaltextrun"/>
          <w:color w:val="222222"/>
        </w:rPr>
        <w:t>, v. 19, n. 2, p. 255-264, 2018.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22222"/>
        </w:rPr>
        <w:t>LUO, </w:t>
      </w:r>
      <w:proofErr w:type="spellStart"/>
      <w:r>
        <w:rPr>
          <w:rStyle w:val="spellingerror"/>
          <w:color w:val="222222"/>
        </w:rPr>
        <w:t>Shiyu</w:t>
      </w:r>
      <w:proofErr w:type="spellEnd"/>
      <w:r>
        <w:rPr>
          <w:rStyle w:val="normaltextrun"/>
          <w:color w:val="222222"/>
        </w:rPr>
        <w:t> et al. </w:t>
      </w:r>
      <w:r>
        <w:rPr>
          <w:rStyle w:val="spellingerror"/>
          <w:color w:val="222222"/>
        </w:rPr>
        <w:t>Genetic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Testing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and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Pregnancy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Outcome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Analysis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of</w:t>
      </w:r>
      <w:r>
        <w:rPr>
          <w:rStyle w:val="normaltextrun"/>
          <w:color w:val="222222"/>
        </w:rPr>
        <w:t> 362 </w:t>
      </w:r>
      <w:r>
        <w:rPr>
          <w:rStyle w:val="spellingerror"/>
          <w:color w:val="222222"/>
        </w:rPr>
        <w:t>Fetuses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with</w:t>
      </w:r>
      <w:r>
        <w:rPr>
          <w:rStyle w:val="normaltextrun"/>
          <w:color w:val="222222"/>
        </w:rPr>
        <w:t> Congenital Heart </w:t>
      </w:r>
      <w:proofErr w:type="spellStart"/>
      <w:r>
        <w:rPr>
          <w:rStyle w:val="spellingerror"/>
          <w:color w:val="222222"/>
        </w:rPr>
        <w:t>Disease</w:t>
      </w:r>
      <w:proofErr w:type="spellEnd"/>
      <w:r>
        <w:rPr>
          <w:rStyle w:val="normaltextrun"/>
          <w:color w:val="222222"/>
        </w:rPr>
        <w:t> </w:t>
      </w:r>
      <w:proofErr w:type="spellStart"/>
      <w:r>
        <w:rPr>
          <w:rStyle w:val="spellingerror"/>
          <w:color w:val="222222"/>
        </w:rPr>
        <w:t>Identified</w:t>
      </w:r>
      <w:proofErr w:type="spellEnd"/>
      <w:r>
        <w:rPr>
          <w:rStyle w:val="normaltextrun"/>
          <w:color w:val="222222"/>
        </w:rPr>
        <w:t> </w:t>
      </w:r>
      <w:proofErr w:type="spellStart"/>
      <w:r>
        <w:rPr>
          <w:rStyle w:val="spellingerror"/>
          <w:color w:val="222222"/>
        </w:rPr>
        <w:t>by</w:t>
      </w:r>
      <w:proofErr w:type="spellEnd"/>
      <w:r>
        <w:rPr>
          <w:rStyle w:val="normaltextrun"/>
          <w:color w:val="222222"/>
        </w:rPr>
        <w:t> </w:t>
      </w:r>
      <w:proofErr w:type="spellStart"/>
      <w:r>
        <w:rPr>
          <w:rStyle w:val="spellingerror"/>
          <w:color w:val="222222"/>
        </w:rPr>
        <w:t>Prenatal</w:t>
      </w:r>
      <w:proofErr w:type="spellEnd"/>
      <w:r>
        <w:rPr>
          <w:rStyle w:val="normaltextrun"/>
          <w:color w:val="222222"/>
        </w:rPr>
        <w:t> </w:t>
      </w:r>
      <w:proofErr w:type="spellStart"/>
      <w:r>
        <w:rPr>
          <w:rStyle w:val="spellingerror"/>
          <w:color w:val="222222"/>
        </w:rPr>
        <w:t>Ultrasound</w:t>
      </w:r>
      <w:proofErr w:type="spellEnd"/>
      <w:r>
        <w:rPr>
          <w:rStyle w:val="normaltextrun"/>
          <w:color w:val="222222"/>
        </w:rPr>
        <w:t>. </w:t>
      </w:r>
      <w:r>
        <w:rPr>
          <w:rStyle w:val="normaltextrun"/>
          <w:b/>
          <w:bCs/>
          <w:color w:val="222222"/>
        </w:rPr>
        <w:t>Arquivos brasileiros de cardiologia</w:t>
      </w:r>
      <w:r>
        <w:rPr>
          <w:rStyle w:val="normaltextrun"/>
          <w:color w:val="222222"/>
        </w:rPr>
        <w:t>, n. AHEAD, 2018.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22222"/>
        </w:rPr>
        <w:t>HAN, Bing et al. </w:t>
      </w:r>
      <w:proofErr w:type="spellStart"/>
      <w:r>
        <w:rPr>
          <w:rStyle w:val="spellingerror"/>
          <w:color w:val="222222"/>
        </w:rPr>
        <w:t>Clinical</w:t>
      </w:r>
      <w:proofErr w:type="spellEnd"/>
      <w:r>
        <w:rPr>
          <w:rStyle w:val="normaltextrun"/>
          <w:color w:val="222222"/>
        </w:rPr>
        <w:t> </w:t>
      </w:r>
      <w:proofErr w:type="spellStart"/>
      <w:r>
        <w:rPr>
          <w:rStyle w:val="spellingerror"/>
          <w:color w:val="222222"/>
        </w:rPr>
        <w:t>analysis</w:t>
      </w:r>
      <w:proofErr w:type="spellEnd"/>
      <w:r>
        <w:rPr>
          <w:rStyle w:val="normaltextrun"/>
          <w:color w:val="222222"/>
        </w:rPr>
        <w:t> </w:t>
      </w:r>
      <w:proofErr w:type="spellStart"/>
      <w:r>
        <w:rPr>
          <w:rStyle w:val="spellingerror"/>
          <w:color w:val="222222"/>
        </w:rPr>
        <w:t>of</w:t>
      </w:r>
      <w:proofErr w:type="spellEnd"/>
      <w:r>
        <w:rPr>
          <w:rStyle w:val="normaltextrun"/>
          <w:color w:val="222222"/>
        </w:rPr>
        <w:t> </w:t>
      </w:r>
      <w:proofErr w:type="spellStart"/>
      <w:r>
        <w:rPr>
          <w:rStyle w:val="spellingerror"/>
          <w:color w:val="222222"/>
        </w:rPr>
        <w:t>prenatal</w:t>
      </w:r>
      <w:proofErr w:type="spellEnd"/>
      <w:r>
        <w:rPr>
          <w:rStyle w:val="normaltextrun"/>
          <w:color w:val="222222"/>
        </w:rPr>
        <w:t> </w:t>
      </w:r>
      <w:proofErr w:type="spellStart"/>
      <w:r>
        <w:rPr>
          <w:rStyle w:val="spellingerror"/>
          <w:color w:val="222222"/>
        </w:rPr>
        <w:t>ultrasound</w:t>
      </w:r>
      <w:proofErr w:type="spellEnd"/>
      <w:r>
        <w:rPr>
          <w:rStyle w:val="normaltextrun"/>
          <w:color w:val="222222"/>
        </w:rPr>
        <w:t> </w:t>
      </w:r>
      <w:proofErr w:type="spellStart"/>
      <w:r>
        <w:rPr>
          <w:rStyle w:val="spellingerror"/>
          <w:color w:val="222222"/>
        </w:rPr>
        <w:t>diagnosis</w:t>
      </w:r>
      <w:proofErr w:type="spellEnd"/>
      <w:r>
        <w:rPr>
          <w:rStyle w:val="normaltextrun"/>
          <w:color w:val="222222"/>
        </w:rPr>
        <w:t> </w:t>
      </w:r>
      <w:proofErr w:type="spellStart"/>
      <w:r>
        <w:rPr>
          <w:rStyle w:val="spellingerror"/>
          <w:color w:val="222222"/>
        </w:rPr>
        <w:t>of</w:t>
      </w:r>
      <w:proofErr w:type="spellEnd"/>
      <w:r>
        <w:rPr>
          <w:rStyle w:val="normaltextrun"/>
          <w:color w:val="222222"/>
        </w:rPr>
        <w:t> fetal cardiovascular </w:t>
      </w:r>
      <w:r>
        <w:rPr>
          <w:rStyle w:val="spellingerror"/>
          <w:color w:val="222222"/>
        </w:rPr>
        <w:t>malformations</w:t>
      </w:r>
      <w:r>
        <w:rPr>
          <w:rStyle w:val="normaltextrun"/>
          <w:color w:val="222222"/>
        </w:rPr>
        <w:t> in </w:t>
      </w:r>
      <w:r>
        <w:rPr>
          <w:rStyle w:val="spellingerror"/>
          <w:color w:val="222222"/>
        </w:rPr>
        <w:t>the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first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and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second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trimesters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of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pregnancy</w:t>
      </w:r>
      <w:r>
        <w:rPr>
          <w:rStyle w:val="normaltextrun"/>
          <w:color w:val="222222"/>
        </w:rPr>
        <w:t>: A CARE-</w:t>
      </w:r>
      <w:proofErr w:type="spellStart"/>
      <w:r>
        <w:rPr>
          <w:rStyle w:val="spellingerror"/>
          <w:color w:val="222222"/>
        </w:rPr>
        <w:t>compliant</w:t>
      </w:r>
      <w:proofErr w:type="spellEnd"/>
      <w:r>
        <w:rPr>
          <w:rStyle w:val="normaltextrun"/>
          <w:color w:val="222222"/>
        </w:rPr>
        <w:t> </w:t>
      </w:r>
      <w:proofErr w:type="spellStart"/>
      <w:r>
        <w:rPr>
          <w:rStyle w:val="spellingerror"/>
          <w:color w:val="222222"/>
        </w:rPr>
        <w:t>article</w:t>
      </w:r>
      <w:proofErr w:type="spellEnd"/>
      <w:r>
        <w:rPr>
          <w:rStyle w:val="normaltextrun"/>
          <w:color w:val="222222"/>
        </w:rPr>
        <w:t>. </w:t>
      </w:r>
      <w:r>
        <w:rPr>
          <w:rStyle w:val="normaltextrun"/>
          <w:b/>
          <w:bCs/>
          <w:color w:val="222222"/>
        </w:rPr>
        <w:t>Medicine</w:t>
      </w:r>
      <w:r>
        <w:rPr>
          <w:rStyle w:val="normaltextrun"/>
          <w:color w:val="222222"/>
        </w:rPr>
        <w:t>, v. 98, n. 33, p. e16822, 2019.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22222"/>
        </w:rPr>
        <w:t>CAI, </w:t>
      </w:r>
      <w:proofErr w:type="spellStart"/>
      <w:r>
        <w:rPr>
          <w:rStyle w:val="spellingerror"/>
          <w:color w:val="222222"/>
        </w:rPr>
        <w:t>Meiying</w:t>
      </w:r>
      <w:proofErr w:type="spellEnd"/>
      <w:r>
        <w:rPr>
          <w:rStyle w:val="normaltextrun"/>
          <w:color w:val="222222"/>
        </w:rPr>
        <w:t> et al. Fetal congenital </w:t>
      </w:r>
      <w:proofErr w:type="spellStart"/>
      <w:r>
        <w:rPr>
          <w:rStyle w:val="spellingerror"/>
          <w:color w:val="222222"/>
        </w:rPr>
        <w:t>heart</w:t>
      </w:r>
      <w:proofErr w:type="spellEnd"/>
      <w:r>
        <w:rPr>
          <w:rStyle w:val="normaltextrun"/>
          <w:color w:val="222222"/>
        </w:rPr>
        <w:t> </w:t>
      </w:r>
      <w:proofErr w:type="spellStart"/>
      <w:r>
        <w:rPr>
          <w:rStyle w:val="spellingerror"/>
          <w:color w:val="222222"/>
        </w:rPr>
        <w:t>disease</w:t>
      </w:r>
      <w:proofErr w:type="spellEnd"/>
      <w:r>
        <w:rPr>
          <w:rStyle w:val="normaltextrun"/>
          <w:color w:val="222222"/>
        </w:rPr>
        <w:t>: Associated </w:t>
      </w:r>
      <w:r>
        <w:rPr>
          <w:rStyle w:val="spellingerror"/>
          <w:color w:val="222222"/>
        </w:rPr>
        <w:t>anomalies</w:t>
      </w:r>
      <w:r>
        <w:rPr>
          <w:rStyle w:val="normaltextrun"/>
          <w:color w:val="222222"/>
        </w:rPr>
        <w:t>, </w:t>
      </w:r>
      <w:r>
        <w:rPr>
          <w:rStyle w:val="spellingerror"/>
          <w:color w:val="222222"/>
        </w:rPr>
        <w:t>identification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of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genetic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anomalies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by</w:t>
      </w:r>
      <w:r>
        <w:rPr>
          <w:rStyle w:val="normaltextrun"/>
          <w:color w:val="222222"/>
        </w:rPr>
        <w:t> single-</w:t>
      </w:r>
      <w:r>
        <w:rPr>
          <w:rStyle w:val="spellingerror"/>
          <w:color w:val="222222"/>
        </w:rPr>
        <w:t>nucleotide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polymorphism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array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analysis</w:t>
      </w:r>
      <w:r>
        <w:rPr>
          <w:rStyle w:val="normaltextrun"/>
          <w:color w:val="222222"/>
        </w:rPr>
        <w:t>, </w:t>
      </w:r>
      <w:r>
        <w:rPr>
          <w:rStyle w:val="spellingerror"/>
          <w:color w:val="222222"/>
        </w:rPr>
        <w:t>and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postnatal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outcome</w:t>
      </w:r>
      <w:r>
        <w:rPr>
          <w:rStyle w:val="normaltextrun"/>
          <w:color w:val="222222"/>
        </w:rPr>
        <w:t>. </w:t>
      </w:r>
      <w:r>
        <w:rPr>
          <w:rStyle w:val="normaltextrun"/>
          <w:b/>
          <w:bCs/>
          <w:color w:val="222222"/>
        </w:rPr>
        <w:t>Medicine</w:t>
      </w:r>
      <w:r>
        <w:rPr>
          <w:rStyle w:val="normaltextrun"/>
          <w:color w:val="222222"/>
        </w:rPr>
        <w:t>, v. 97, n. 50, 2018.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22222"/>
        </w:rPr>
        <w:t>KENKHUIS, M. J. A. et al. </w:t>
      </w:r>
      <w:r>
        <w:rPr>
          <w:rStyle w:val="spellingerror"/>
          <w:color w:val="222222"/>
        </w:rPr>
        <w:t>Effectiveness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of</w:t>
      </w:r>
      <w:r>
        <w:rPr>
          <w:rStyle w:val="normaltextrun"/>
          <w:color w:val="222222"/>
        </w:rPr>
        <w:t> 12–13‐week </w:t>
      </w:r>
      <w:r>
        <w:rPr>
          <w:rStyle w:val="spellingerror"/>
          <w:color w:val="222222"/>
        </w:rPr>
        <w:t>scan</w:t>
      </w:r>
      <w:r>
        <w:rPr>
          <w:rStyle w:val="normaltextrun"/>
          <w:color w:val="222222"/>
        </w:rPr>
        <w:t> for </w:t>
      </w:r>
      <w:r>
        <w:rPr>
          <w:rStyle w:val="spellingerror"/>
          <w:color w:val="222222"/>
        </w:rPr>
        <w:t>early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diagnosis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of</w:t>
      </w:r>
      <w:r>
        <w:rPr>
          <w:rStyle w:val="normaltextrun"/>
          <w:color w:val="222222"/>
        </w:rPr>
        <w:t> fetal congenital </w:t>
      </w:r>
      <w:proofErr w:type="spellStart"/>
      <w:r>
        <w:rPr>
          <w:rStyle w:val="spellingerror"/>
          <w:color w:val="222222"/>
        </w:rPr>
        <w:t>anomalies</w:t>
      </w:r>
      <w:proofErr w:type="spellEnd"/>
      <w:r>
        <w:rPr>
          <w:rStyle w:val="normaltextrun"/>
          <w:color w:val="222222"/>
        </w:rPr>
        <w:t> in </w:t>
      </w:r>
      <w:proofErr w:type="spellStart"/>
      <w:r>
        <w:rPr>
          <w:rStyle w:val="spellingerror"/>
          <w:color w:val="222222"/>
        </w:rPr>
        <w:t>the</w:t>
      </w:r>
      <w:proofErr w:type="spellEnd"/>
      <w:r>
        <w:rPr>
          <w:rStyle w:val="normaltextrun"/>
          <w:color w:val="222222"/>
        </w:rPr>
        <w:t> </w:t>
      </w:r>
      <w:proofErr w:type="spellStart"/>
      <w:r>
        <w:rPr>
          <w:rStyle w:val="spellingerror"/>
          <w:color w:val="222222"/>
        </w:rPr>
        <w:t>cell‐free</w:t>
      </w:r>
      <w:proofErr w:type="spellEnd"/>
      <w:r>
        <w:rPr>
          <w:rStyle w:val="normaltextrun"/>
          <w:color w:val="222222"/>
        </w:rPr>
        <w:t> DNA era. </w:t>
      </w:r>
      <w:proofErr w:type="spellStart"/>
      <w:r>
        <w:rPr>
          <w:rStyle w:val="spellingerror"/>
          <w:b/>
          <w:bCs/>
          <w:color w:val="222222"/>
        </w:rPr>
        <w:t>Ultrasound</w:t>
      </w:r>
      <w:proofErr w:type="spellEnd"/>
      <w:r>
        <w:rPr>
          <w:rStyle w:val="normaltextrun"/>
          <w:b/>
          <w:bCs/>
          <w:color w:val="222222"/>
        </w:rPr>
        <w:t> in </w:t>
      </w:r>
      <w:proofErr w:type="spellStart"/>
      <w:r>
        <w:rPr>
          <w:rStyle w:val="spellingerror"/>
          <w:b/>
          <w:bCs/>
          <w:color w:val="222222"/>
        </w:rPr>
        <w:t>Obstetrics</w:t>
      </w:r>
      <w:proofErr w:type="spellEnd"/>
      <w:r>
        <w:rPr>
          <w:rStyle w:val="normaltextrun"/>
          <w:b/>
          <w:bCs/>
          <w:color w:val="222222"/>
        </w:rPr>
        <w:t> &amp; </w:t>
      </w:r>
      <w:proofErr w:type="spellStart"/>
      <w:r>
        <w:rPr>
          <w:rStyle w:val="spellingerror"/>
          <w:b/>
          <w:bCs/>
          <w:color w:val="222222"/>
        </w:rPr>
        <w:t>Gynecology</w:t>
      </w:r>
      <w:proofErr w:type="spellEnd"/>
      <w:r>
        <w:rPr>
          <w:rStyle w:val="normaltextrun"/>
          <w:color w:val="222222"/>
        </w:rPr>
        <w:t>, v. 51, n. 4, p. 463-469, 2018.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22222"/>
        </w:rPr>
        <w:t>HOPKINS, </w:t>
      </w:r>
      <w:proofErr w:type="spellStart"/>
      <w:r>
        <w:rPr>
          <w:rStyle w:val="spellingerror"/>
          <w:color w:val="222222"/>
        </w:rPr>
        <w:t>Maeve</w:t>
      </w:r>
      <w:proofErr w:type="spellEnd"/>
      <w:r>
        <w:rPr>
          <w:rStyle w:val="normaltextrun"/>
          <w:color w:val="222222"/>
        </w:rPr>
        <w:t> K. et al. </w:t>
      </w:r>
      <w:proofErr w:type="spellStart"/>
      <w:r>
        <w:rPr>
          <w:rStyle w:val="spellingerror"/>
          <w:color w:val="222222"/>
        </w:rPr>
        <w:t>Evaluation</w:t>
      </w:r>
      <w:proofErr w:type="spellEnd"/>
      <w:r>
        <w:rPr>
          <w:rStyle w:val="normaltextrun"/>
          <w:color w:val="222222"/>
        </w:rPr>
        <w:t> </w:t>
      </w:r>
      <w:proofErr w:type="spellStart"/>
      <w:r>
        <w:rPr>
          <w:rStyle w:val="spellingerror"/>
          <w:color w:val="222222"/>
        </w:rPr>
        <w:t>and</w:t>
      </w:r>
      <w:proofErr w:type="spellEnd"/>
      <w:r>
        <w:rPr>
          <w:rStyle w:val="normaltextrun"/>
          <w:color w:val="222222"/>
        </w:rPr>
        <w:t> management </w:t>
      </w:r>
      <w:proofErr w:type="spellStart"/>
      <w:r>
        <w:rPr>
          <w:rStyle w:val="spellingerror"/>
          <w:color w:val="222222"/>
        </w:rPr>
        <w:t>of</w:t>
      </w:r>
      <w:proofErr w:type="spellEnd"/>
      <w:r>
        <w:rPr>
          <w:rStyle w:val="normaltextrun"/>
          <w:color w:val="222222"/>
        </w:rPr>
        <w:t> maternal congenital </w:t>
      </w:r>
      <w:proofErr w:type="spellStart"/>
      <w:r>
        <w:rPr>
          <w:rStyle w:val="spellingerror"/>
          <w:color w:val="222222"/>
        </w:rPr>
        <w:t>heart</w:t>
      </w:r>
      <w:proofErr w:type="spellEnd"/>
      <w:r>
        <w:rPr>
          <w:rStyle w:val="normaltextrun"/>
          <w:color w:val="222222"/>
        </w:rPr>
        <w:t> </w:t>
      </w:r>
      <w:proofErr w:type="spellStart"/>
      <w:r>
        <w:rPr>
          <w:rStyle w:val="spellingerror"/>
          <w:color w:val="222222"/>
        </w:rPr>
        <w:t>disease</w:t>
      </w:r>
      <w:proofErr w:type="spellEnd"/>
      <w:r>
        <w:rPr>
          <w:rStyle w:val="normaltextrun"/>
          <w:color w:val="222222"/>
        </w:rPr>
        <w:t xml:space="preserve">: A </w:t>
      </w:r>
      <w:proofErr w:type="spellStart"/>
      <w:r>
        <w:rPr>
          <w:rStyle w:val="normaltextrun"/>
          <w:color w:val="222222"/>
        </w:rPr>
        <w:t>review</w:t>
      </w:r>
      <w:proofErr w:type="spellEnd"/>
      <w:r>
        <w:rPr>
          <w:rStyle w:val="normaltextrun"/>
          <w:color w:val="222222"/>
        </w:rPr>
        <w:t>. </w:t>
      </w:r>
      <w:proofErr w:type="spellStart"/>
      <w:r>
        <w:rPr>
          <w:rStyle w:val="spellingerror"/>
          <w:b/>
          <w:bCs/>
          <w:color w:val="222222"/>
        </w:rPr>
        <w:t>Obstetrical</w:t>
      </w:r>
      <w:proofErr w:type="spellEnd"/>
      <w:r>
        <w:rPr>
          <w:rStyle w:val="normaltextrun"/>
          <w:b/>
          <w:bCs/>
          <w:color w:val="222222"/>
        </w:rPr>
        <w:t> &amp; </w:t>
      </w:r>
      <w:proofErr w:type="spellStart"/>
      <w:r>
        <w:rPr>
          <w:rStyle w:val="spellingerror"/>
          <w:b/>
          <w:bCs/>
          <w:color w:val="222222"/>
        </w:rPr>
        <w:t>gynecological</w:t>
      </w:r>
      <w:proofErr w:type="spellEnd"/>
      <w:r>
        <w:rPr>
          <w:rStyle w:val="normaltextrun"/>
          <w:b/>
          <w:bCs/>
          <w:color w:val="222222"/>
        </w:rPr>
        <w:t> </w:t>
      </w:r>
      <w:proofErr w:type="spellStart"/>
      <w:r>
        <w:rPr>
          <w:rStyle w:val="spellingerror"/>
          <w:b/>
          <w:bCs/>
          <w:color w:val="222222"/>
        </w:rPr>
        <w:t>survey</w:t>
      </w:r>
      <w:proofErr w:type="spellEnd"/>
      <w:r>
        <w:rPr>
          <w:rStyle w:val="normaltextrun"/>
          <w:color w:val="222222"/>
        </w:rPr>
        <w:t>, v. 73, n. 2, p. 116-124, 2018.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22222"/>
        </w:rPr>
        <w:t>XU, </w:t>
      </w:r>
      <w:proofErr w:type="spellStart"/>
      <w:r>
        <w:rPr>
          <w:rStyle w:val="spellingerror"/>
          <w:color w:val="222222"/>
        </w:rPr>
        <w:t>Aiping</w:t>
      </w:r>
      <w:proofErr w:type="spellEnd"/>
      <w:r>
        <w:rPr>
          <w:rStyle w:val="normaltextrun"/>
          <w:color w:val="222222"/>
        </w:rPr>
        <w:t> et al. A meta-</w:t>
      </w:r>
      <w:r>
        <w:rPr>
          <w:rStyle w:val="spellingerror"/>
          <w:color w:val="222222"/>
        </w:rPr>
        <w:t>analysis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of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the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relationship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between</w:t>
      </w:r>
      <w:r>
        <w:rPr>
          <w:rStyle w:val="normaltextrun"/>
          <w:color w:val="222222"/>
        </w:rPr>
        <w:t> maternal </w:t>
      </w:r>
      <w:r>
        <w:rPr>
          <w:rStyle w:val="spellingerror"/>
          <w:color w:val="222222"/>
        </w:rPr>
        <w:t>folic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acid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supplementation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and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the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risk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of</w:t>
      </w:r>
      <w:r>
        <w:rPr>
          <w:rStyle w:val="normaltextrun"/>
          <w:color w:val="222222"/>
        </w:rPr>
        <w:t> congenital </w:t>
      </w:r>
      <w:r>
        <w:rPr>
          <w:rStyle w:val="spellingerror"/>
          <w:color w:val="222222"/>
        </w:rPr>
        <w:t>heart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defects</w:t>
      </w:r>
      <w:r>
        <w:rPr>
          <w:rStyle w:val="normaltextrun"/>
          <w:color w:val="222222"/>
        </w:rPr>
        <w:t>. </w:t>
      </w:r>
      <w:r>
        <w:rPr>
          <w:rStyle w:val="spellingerror"/>
          <w:b/>
          <w:bCs/>
          <w:color w:val="222222"/>
        </w:rPr>
        <w:t>International</w:t>
      </w:r>
      <w:r>
        <w:rPr>
          <w:rStyle w:val="normaltextrun"/>
          <w:b/>
          <w:bCs/>
          <w:color w:val="222222"/>
        </w:rPr>
        <w:t> </w:t>
      </w:r>
      <w:r>
        <w:rPr>
          <w:rStyle w:val="spellingerror"/>
          <w:b/>
          <w:bCs/>
          <w:color w:val="222222"/>
        </w:rPr>
        <w:t>heart</w:t>
      </w:r>
      <w:r>
        <w:rPr>
          <w:rStyle w:val="normaltextrun"/>
          <w:b/>
          <w:bCs/>
          <w:color w:val="222222"/>
        </w:rPr>
        <w:t> </w:t>
      </w:r>
      <w:r>
        <w:rPr>
          <w:rStyle w:val="spellingerror"/>
          <w:b/>
          <w:bCs/>
          <w:color w:val="222222"/>
        </w:rPr>
        <w:t>journal</w:t>
      </w:r>
      <w:r>
        <w:rPr>
          <w:rStyle w:val="normaltextrun"/>
          <w:color w:val="222222"/>
        </w:rPr>
        <w:t>, p. 16-054, 2016.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22222"/>
        </w:rPr>
        <w:t>GREUTMANN, </w:t>
      </w:r>
      <w:proofErr w:type="spellStart"/>
      <w:r>
        <w:rPr>
          <w:rStyle w:val="spellingerror"/>
          <w:color w:val="222222"/>
        </w:rPr>
        <w:t>Matthias</w:t>
      </w:r>
      <w:proofErr w:type="spellEnd"/>
      <w:r>
        <w:rPr>
          <w:rStyle w:val="normaltextrun"/>
          <w:color w:val="222222"/>
        </w:rPr>
        <w:t>; PIEPER, </w:t>
      </w:r>
      <w:proofErr w:type="spellStart"/>
      <w:r>
        <w:rPr>
          <w:rStyle w:val="spellingerror"/>
          <w:color w:val="222222"/>
        </w:rPr>
        <w:t>Petronella</w:t>
      </w:r>
      <w:proofErr w:type="spellEnd"/>
      <w:r>
        <w:rPr>
          <w:rStyle w:val="normaltextrun"/>
          <w:color w:val="222222"/>
        </w:rPr>
        <w:t> G. Gravidez em mulheres com cardiopatia congênita. </w:t>
      </w:r>
      <w:proofErr w:type="spellStart"/>
      <w:r>
        <w:rPr>
          <w:rStyle w:val="spellingerror"/>
          <w:b/>
          <w:bCs/>
          <w:color w:val="222222"/>
        </w:rPr>
        <w:t>European</w:t>
      </w:r>
      <w:proofErr w:type="spellEnd"/>
      <w:r>
        <w:rPr>
          <w:rStyle w:val="normaltextrun"/>
          <w:b/>
          <w:bCs/>
          <w:color w:val="222222"/>
        </w:rPr>
        <w:t> </w:t>
      </w:r>
      <w:proofErr w:type="spellStart"/>
      <w:r>
        <w:rPr>
          <w:rStyle w:val="spellingerror"/>
          <w:b/>
          <w:bCs/>
          <w:color w:val="222222"/>
        </w:rPr>
        <w:t>heart</w:t>
      </w:r>
      <w:proofErr w:type="spellEnd"/>
      <w:r>
        <w:rPr>
          <w:rStyle w:val="normaltextrun"/>
          <w:b/>
          <w:bCs/>
          <w:color w:val="222222"/>
        </w:rPr>
        <w:t> </w:t>
      </w:r>
      <w:proofErr w:type="spellStart"/>
      <w:proofErr w:type="gramStart"/>
      <w:r>
        <w:rPr>
          <w:rStyle w:val="spellingerror"/>
          <w:b/>
          <w:bCs/>
          <w:color w:val="222222"/>
        </w:rPr>
        <w:t>journal</w:t>
      </w:r>
      <w:proofErr w:type="spellEnd"/>
      <w:r>
        <w:rPr>
          <w:rStyle w:val="normaltextrun"/>
          <w:color w:val="222222"/>
        </w:rPr>
        <w:t> ,</w:t>
      </w:r>
      <w:proofErr w:type="gramEnd"/>
      <w:r>
        <w:rPr>
          <w:rStyle w:val="normaltextrun"/>
          <w:color w:val="222222"/>
        </w:rPr>
        <w:t xml:space="preserve"> v. 36, n. 37, p. 2491-2499, 2015. 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22222"/>
        </w:rPr>
        <w:lastRenderedPageBreak/>
        <w:t>SEKAR,</w:t>
      </w:r>
      <w:r>
        <w:rPr>
          <w:rStyle w:val="normaltextrun"/>
          <w:color w:val="222222"/>
        </w:rPr>
        <w:t xml:space="preserve"> </w:t>
      </w:r>
      <w:bookmarkStart w:id="0" w:name="_GoBack"/>
      <w:bookmarkEnd w:id="0"/>
      <w:proofErr w:type="spellStart"/>
      <w:r>
        <w:rPr>
          <w:rStyle w:val="spellingerror"/>
          <w:color w:val="222222"/>
        </w:rPr>
        <w:t>Priya</w:t>
      </w:r>
      <w:proofErr w:type="spellEnd"/>
      <w:r>
        <w:rPr>
          <w:rStyle w:val="normaltextrun"/>
          <w:color w:val="222222"/>
        </w:rPr>
        <w:t> et al. </w:t>
      </w:r>
      <w:r>
        <w:rPr>
          <w:rStyle w:val="spellingerror"/>
          <w:color w:val="222222"/>
        </w:rPr>
        <w:t>Diagnosis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of</w:t>
      </w:r>
      <w:r>
        <w:rPr>
          <w:rStyle w:val="normaltextrun"/>
          <w:color w:val="222222"/>
        </w:rPr>
        <w:t> congenital </w:t>
      </w:r>
      <w:r>
        <w:rPr>
          <w:rStyle w:val="spellingerror"/>
          <w:color w:val="222222"/>
        </w:rPr>
        <w:t>heart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disease</w:t>
      </w:r>
      <w:r>
        <w:rPr>
          <w:rStyle w:val="normaltextrun"/>
          <w:color w:val="222222"/>
        </w:rPr>
        <w:t> in </w:t>
      </w:r>
      <w:r>
        <w:rPr>
          <w:rStyle w:val="spellingerror"/>
          <w:color w:val="222222"/>
        </w:rPr>
        <w:t>an</w:t>
      </w:r>
      <w:r>
        <w:rPr>
          <w:rStyle w:val="normaltextrun"/>
          <w:color w:val="222222"/>
        </w:rPr>
        <w:t> era </w:t>
      </w:r>
      <w:r>
        <w:rPr>
          <w:rStyle w:val="spellingerror"/>
          <w:color w:val="222222"/>
        </w:rPr>
        <w:t>of</w:t>
      </w:r>
      <w:r>
        <w:rPr>
          <w:rStyle w:val="normaltextrun"/>
          <w:color w:val="222222"/>
        </w:rPr>
        <w:t> universal </w:t>
      </w:r>
      <w:r>
        <w:rPr>
          <w:rStyle w:val="spellingerror"/>
          <w:color w:val="222222"/>
        </w:rPr>
        <w:t>prenatal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ultrasound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screening</w:t>
      </w:r>
      <w:r>
        <w:rPr>
          <w:rStyle w:val="normaltextrun"/>
          <w:color w:val="222222"/>
        </w:rPr>
        <w:t> in </w:t>
      </w:r>
      <w:r>
        <w:rPr>
          <w:rStyle w:val="spellingerror"/>
          <w:color w:val="222222"/>
        </w:rPr>
        <w:t>southwest</w:t>
      </w:r>
      <w:r>
        <w:rPr>
          <w:rStyle w:val="normaltextrun"/>
          <w:color w:val="222222"/>
        </w:rPr>
        <w:t> Ohio. </w:t>
      </w:r>
      <w:r>
        <w:rPr>
          <w:rStyle w:val="spellingerror"/>
          <w:b/>
          <w:bCs/>
          <w:color w:val="222222"/>
        </w:rPr>
        <w:t>Cardiology</w:t>
      </w:r>
      <w:r>
        <w:rPr>
          <w:rStyle w:val="normaltextrun"/>
          <w:b/>
          <w:bCs/>
          <w:color w:val="222222"/>
        </w:rPr>
        <w:t> in </w:t>
      </w:r>
      <w:r>
        <w:rPr>
          <w:rStyle w:val="spellingerror"/>
          <w:b/>
          <w:bCs/>
          <w:color w:val="222222"/>
        </w:rPr>
        <w:t>the</w:t>
      </w:r>
      <w:r>
        <w:rPr>
          <w:rStyle w:val="normaltextrun"/>
          <w:b/>
          <w:bCs/>
          <w:color w:val="222222"/>
        </w:rPr>
        <w:t> Young</w:t>
      </w:r>
      <w:r>
        <w:rPr>
          <w:rStyle w:val="normaltextrun"/>
          <w:color w:val="222222"/>
        </w:rPr>
        <w:t>, v. 25, n. 1, p. 35-41, 2015.</w:t>
      </w:r>
      <w:r>
        <w:rPr>
          <w:rStyle w:val="eop"/>
        </w:rPr>
        <w:t> </w:t>
      </w:r>
    </w:p>
    <w:p w:rsidR="00872395" w:rsidRDefault="00872395" w:rsidP="008723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22222"/>
        </w:rPr>
        <w:t>HUHTA, James C.; LINASK, </w:t>
      </w:r>
      <w:r>
        <w:rPr>
          <w:rStyle w:val="spellingerror"/>
          <w:color w:val="222222"/>
        </w:rPr>
        <w:t>Kersti</w:t>
      </w:r>
      <w:r>
        <w:rPr>
          <w:rStyle w:val="normaltextrun"/>
          <w:color w:val="222222"/>
        </w:rPr>
        <w:t>. </w:t>
      </w:r>
      <w:r>
        <w:rPr>
          <w:rStyle w:val="spellingerror"/>
          <w:color w:val="222222"/>
        </w:rPr>
        <w:t>When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should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we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prescribe</w:t>
      </w:r>
      <w:r>
        <w:rPr>
          <w:rStyle w:val="normaltextrun"/>
          <w:color w:val="222222"/>
        </w:rPr>
        <w:t> high-dose </w:t>
      </w:r>
      <w:r>
        <w:rPr>
          <w:rStyle w:val="spellingerror"/>
          <w:color w:val="222222"/>
        </w:rPr>
        <w:t>folic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acid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to</w:t>
      </w:r>
      <w:r>
        <w:rPr>
          <w:rStyle w:val="normaltextrun"/>
          <w:color w:val="222222"/>
        </w:rPr>
        <w:t> </w:t>
      </w:r>
      <w:r>
        <w:rPr>
          <w:rStyle w:val="spellingerror"/>
          <w:color w:val="222222"/>
        </w:rPr>
        <w:t>prevent</w:t>
      </w:r>
      <w:r>
        <w:rPr>
          <w:rStyle w:val="normaltextrun"/>
          <w:color w:val="222222"/>
        </w:rPr>
        <w:t> congenital </w:t>
      </w:r>
      <w:r>
        <w:rPr>
          <w:rStyle w:val="spellingerror"/>
          <w:color w:val="222222"/>
        </w:rPr>
        <w:t>heart</w:t>
      </w:r>
      <w:r>
        <w:rPr>
          <w:rStyle w:val="normaltextrun"/>
          <w:color w:val="222222"/>
        </w:rPr>
        <w:t> </w:t>
      </w:r>
      <w:proofErr w:type="gramStart"/>
      <w:r>
        <w:rPr>
          <w:rStyle w:val="spellingerror"/>
          <w:color w:val="222222"/>
        </w:rPr>
        <w:t>defects</w:t>
      </w:r>
      <w:r>
        <w:rPr>
          <w:rStyle w:val="normaltextrun"/>
          <w:color w:val="222222"/>
        </w:rPr>
        <w:t>?.</w:t>
      </w:r>
      <w:proofErr w:type="gramEnd"/>
      <w:r>
        <w:rPr>
          <w:rStyle w:val="normaltextrun"/>
          <w:color w:val="222222"/>
        </w:rPr>
        <w:t> </w:t>
      </w:r>
      <w:r>
        <w:rPr>
          <w:rStyle w:val="spellingerror"/>
          <w:b/>
          <w:bCs/>
          <w:color w:val="222222"/>
        </w:rPr>
        <w:t>Current</w:t>
      </w:r>
      <w:r>
        <w:rPr>
          <w:rStyle w:val="normaltextrun"/>
          <w:b/>
          <w:bCs/>
          <w:color w:val="222222"/>
        </w:rPr>
        <w:t> </w:t>
      </w:r>
      <w:r>
        <w:rPr>
          <w:rStyle w:val="spellingerror"/>
          <w:b/>
          <w:bCs/>
          <w:color w:val="222222"/>
        </w:rPr>
        <w:t>opinion</w:t>
      </w:r>
      <w:r>
        <w:rPr>
          <w:rStyle w:val="normaltextrun"/>
          <w:b/>
          <w:bCs/>
          <w:color w:val="222222"/>
        </w:rPr>
        <w:t> in </w:t>
      </w:r>
      <w:r>
        <w:rPr>
          <w:rStyle w:val="spellingerror"/>
          <w:b/>
          <w:bCs/>
          <w:color w:val="222222"/>
        </w:rPr>
        <w:t>cardiology</w:t>
      </w:r>
      <w:r>
        <w:rPr>
          <w:rStyle w:val="normaltextrun"/>
          <w:color w:val="222222"/>
        </w:rPr>
        <w:t>, v. 30, n. 1, p. 125-131, 2015.</w:t>
      </w:r>
      <w:r>
        <w:rPr>
          <w:rStyle w:val="eop"/>
        </w:rPr>
        <w:t> </w:t>
      </w:r>
    </w:p>
    <w:p w:rsidR="00EE617A" w:rsidRDefault="00EE617A"/>
    <w:sectPr w:rsidR="00EE61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95"/>
    <w:rsid w:val="00872395"/>
    <w:rsid w:val="00E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1B857-A40C-472D-B897-27691D0B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7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72395"/>
  </w:style>
  <w:style w:type="character" w:customStyle="1" w:styleId="eop">
    <w:name w:val="eop"/>
    <w:basedOn w:val="Fontepargpadro"/>
    <w:rsid w:val="00872395"/>
  </w:style>
  <w:style w:type="character" w:customStyle="1" w:styleId="spellingerror">
    <w:name w:val="spellingerror"/>
    <w:basedOn w:val="Fontepargpadro"/>
    <w:rsid w:val="0087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jrfarmaceutic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yrelladejesus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prado124@gmail.com" TargetMode="External"/><Relationship Id="rId5" Type="http://schemas.openxmlformats.org/officeDocument/2006/relationships/hyperlink" Target="mailto:maiza.carneiro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iancasp1234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1665</Words>
  <Characters>8991</Characters>
  <Application>Microsoft Office Word</Application>
  <DocSecurity>0</DocSecurity>
  <Lines>74</Lines>
  <Paragraphs>21</Paragraphs>
  <ScaleCrop>false</ScaleCrop>
  <Company/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Maiza Machado</dc:creator>
  <cp:keywords/>
  <dc:description/>
  <cp:lastModifiedBy>Maiza Machado</cp:lastModifiedBy>
  <cp:revision>2</cp:revision>
  <dcterms:created xsi:type="dcterms:W3CDTF">2019-10-26T19:12:00Z</dcterms:created>
  <dcterms:modified xsi:type="dcterms:W3CDTF">2019-10-26T19:19:00Z</dcterms:modified>
</cp:coreProperties>
</file>