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4" name="image5.png"/>
            <a:graphic>
              <a:graphicData uri="http://schemas.openxmlformats.org/drawingml/2006/picture">
                <pic:pic>
                  <pic:nvPicPr>
                    <pic:cNvPr descr="Texto, Carta&#10;&#10;O conteúdo gerado por IA pode estar incorreto." id="0" name="image5.png"/>
                    <pic:cNvPicPr preferRelativeResize="0"/>
                  </pic:nvPicPr>
                  <pic:blipFill>
                    <a:blip r:embed="rId7"/>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1"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 name=""/>
                <a:graphic>
                  <a:graphicData uri="http://schemas.microsoft.com/office/word/2010/wordprocessingShape">
                    <wps:wsp>
                      <wps:cNvSpPr/>
                      <wps:cNvPr id="3" name="Shape 3"/>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1a9b3c"/>
                                <w:sz w:val="36"/>
                                <w:vertAlign w:val="baseline"/>
                              </w:rPr>
                              <w:t xml:space="preserve">Violência e repressão no campo: persistências e (re)atualizações em tempos de de mudanças climáticas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703955" cy="13771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3" name=""/>
                <a:graphic>
                  <a:graphicData uri="http://schemas.microsoft.com/office/word/2010/wordprocessingShape">
                    <wps:wsp>
                      <wps:cNvSpPr/>
                      <wps:cNvPr id="4" name="Shape 4"/>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0</w:t>
                            </w:r>
                            <w:r w:rsidDel="00000000" w:rsidR="00000000" w:rsidRPr="00000000">
                              <w:rPr>
                                <w:rFonts w:ascii="Antonio" w:cs="Antonio" w:eastAsia="Antonio" w:hAnsi="Antonio"/>
                                <w:b w:val="0"/>
                                <w:i w:val="0"/>
                                <w:smallCaps w:val="0"/>
                                <w:strike w:val="0"/>
                                <w:color w:val="f8edd1"/>
                                <w:sz w:val="44"/>
                                <w:vertAlign w:val="baseline"/>
                              </w:rPr>
                              <w:t xml:space="preserve">9</w:t>
                            </w:r>
                            <w:r w:rsidDel="00000000" w:rsidR="00000000" w:rsidRPr="00000000">
                              <w:rPr>
                                <w:rFonts w:ascii="Antonio" w:cs="Antonio" w:eastAsia="Antonio" w:hAnsi="Antonio"/>
                                <w:b w:val="0"/>
                                <w:i w:val="0"/>
                                <w:smallCaps w:val="0"/>
                                <w:strike w:val="0"/>
                                <w:color w:val="f8edd1"/>
                                <w:sz w:val="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821055" cy="50962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4">
      <w:pPr>
        <w:spacing w:after="240" w:line="360" w:lineRule="auto"/>
        <w:jc w:val="center"/>
        <w:rPr>
          <w:b w:val="1"/>
        </w:rPr>
      </w:pPr>
      <w:r w:rsidDel="00000000" w:rsidR="00000000" w:rsidRPr="00000000">
        <w:rPr>
          <w:b w:val="1"/>
          <w:rtl w:val="0"/>
        </w:rPr>
        <w:t xml:space="preserve">TÍTULO EM PORTUGUÊS</w:t>
      </w:r>
    </w:p>
    <w:p w:rsidR="00000000" w:rsidDel="00000000" w:rsidP="00000000" w:rsidRDefault="00000000" w:rsidRPr="00000000" w14:paraId="00000005">
      <w:pPr>
        <w:spacing w:after="240" w:line="360" w:lineRule="auto"/>
        <w:jc w:val="center"/>
        <w:rPr>
          <w:b w:val="1"/>
        </w:rPr>
      </w:pPr>
      <w:r w:rsidDel="00000000" w:rsidR="00000000" w:rsidRPr="00000000">
        <w:rPr>
          <w:b w:val="1"/>
          <w:rtl w:val="0"/>
        </w:rPr>
        <w:t xml:space="preserve">(máximo 15 palavras)</w:t>
      </w:r>
    </w:p>
    <w:p w:rsidR="00000000" w:rsidDel="00000000" w:rsidP="00000000" w:rsidRDefault="00000000" w:rsidRPr="00000000" w14:paraId="00000006">
      <w:pPr>
        <w:spacing w:line="360" w:lineRule="auto"/>
        <w:jc w:val="center"/>
        <w:rPr/>
      </w:pPr>
      <w:r w:rsidDel="00000000" w:rsidR="00000000" w:rsidRPr="00000000">
        <w:rPr>
          <w:rtl w:val="0"/>
        </w:rPr>
      </w:r>
    </w:p>
    <w:p w:rsidR="00000000" w:rsidDel="00000000" w:rsidP="00000000" w:rsidRDefault="00000000" w:rsidRPr="00000000" w14:paraId="00000007">
      <w:pPr>
        <w:spacing w:line="360" w:lineRule="auto"/>
        <w:ind w:hanging="2"/>
        <w:jc w:val="center"/>
        <w:rPr/>
      </w:pPr>
      <w:r w:rsidDel="00000000" w:rsidR="00000000" w:rsidRPr="00000000">
        <w:rPr>
          <w:rtl w:val="0"/>
        </w:rPr>
      </w:r>
    </w:p>
    <w:p w:rsidR="00000000" w:rsidDel="00000000" w:rsidP="00000000" w:rsidRDefault="00000000" w:rsidRPr="00000000" w14:paraId="00000008">
      <w:pPr>
        <w:spacing w:line="360" w:lineRule="auto"/>
        <w:ind w:hanging="2"/>
        <w:jc w:val="center"/>
        <w:rPr>
          <w:vertAlign w:val="superscript"/>
        </w:rPr>
      </w:pPr>
      <w:r w:rsidDel="00000000" w:rsidR="00000000" w:rsidRPr="00000000">
        <w:rPr>
          <w:rtl w:val="0"/>
        </w:rPr>
        <w:t xml:space="preserve">Danielle Batista Oliveira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line="360" w:lineRule="auto"/>
        <w:ind w:hanging="2"/>
        <w:rPr>
          <w:color w:val="ff0000"/>
        </w:rPr>
      </w:pPr>
      <w:r w:rsidDel="00000000" w:rsidR="00000000" w:rsidRPr="00000000">
        <w:rPr>
          <w:rtl w:val="0"/>
        </w:rPr>
      </w:r>
    </w:p>
    <w:p w:rsidR="00000000" w:rsidDel="00000000" w:rsidP="00000000" w:rsidRDefault="00000000" w:rsidRPr="00000000" w14:paraId="0000000A">
      <w:pPr>
        <w:spacing w:line="360" w:lineRule="auto"/>
        <w:ind w:hanging="2"/>
        <w:rPr/>
      </w:pPr>
      <w:r w:rsidDel="00000000" w:rsidR="00000000" w:rsidRPr="00000000">
        <w:rPr>
          <w:b w:val="1"/>
          <w:rtl w:val="0"/>
        </w:rPr>
        <w:t xml:space="preserve">GT 09:</w:t>
      </w:r>
      <w:r w:rsidDel="00000000" w:rsidR="00000000" w:rsidRPr="00000000">
        <w:rPr>
          <w:rtl w:val="0"/>
        </w:rPr>
        <w:t xml:space="preserve"> Violência e repressão no campo: persistências e (re)atualizações em tempos de de mudanças climáticas</w:t>
      </w:r>
    </w:p>
    <w:p w:rsidR="00000000" w:rsidDel="00000000" w:rsidP="00000000" w:rsidRDefault="00000000" w:rsidRPr="00000000" w14:paraId="0000000B">
      <w:pPr>
        <w:tabs>
          <w:tab w:val="left" w:leader="none" w:pos="3544"/>
        </w:tabs>
        <w:spacing w:line="360" w:lineRule="auto"/>
        <w:ind w:hanging="2"/>
        <w:jc w:val="left"/>
        <w:rPr>
          <w:color w:val="ff0000"/>
        </w:rPr>
      </w:pPr>
      <w:r w:rsidDel="00000000" w:rsidR="00000000" w:rsidRPr="00000000">
        <w:rPr>
          <w:rtl w:val="0"/>
        </w:rPr>
      </w:r>
    </w:p>
    <w:p w:rsidR="00000000" w:rsidDel="00000000" w:rsidP="00000000" w:rsidRDefault="00000000" w:rsidRPr="00000000" w14:paraId="0000000C">
      <w:pPr>
        <w:spacing w:line="360" w:lineRule="auto"/>
        <w:ind w:hanging="2"/>
        <w:jc w:val="center"/>
        <w:rPr>
          <w:rFonts w:ascii="Times New Roman" w:cs="Times New Roman" w:eastAsia="Times New Roman" w:hAnsi="Times New Roman"/>
        </w:rPr>
      </w:pPr>
      <w:r w:rsidDel="00000000" w:rsidR="00000000" w:rsidRPr="00000000">
        <w:rPr>
          <w:b w:val="1"/>
          <w:rtl w:val="0"/>
        </w:rPr>
        <w:t xml:space="preserve">RESUMO </w:t>
      </w:r>
      <w:r w:rsidDel="00000000" w:rsidR="00000000" w:rsidRPr="00000000">
        <w:rPr>
          <w:rtl w:val="0"/>
        </w:rPr>
      </w:r>
    </w:p>
    <w:p w:rsidR="00000000" w:rsidDel="00000000" w:rsidP="00000000" w:rsidRDefault="00000000" w:rsidRPr="00000000" w14:paraId="0000000D">
      <w:pPr>
        <w:spacing w:line="360" w:lineRule="auto"/>
        <w:jc w:val="both"/>
        <w:rPr/>
      </w:pPr>
      <w:r w:rsidDel="00000000" w:rsidR="00000000" w:rsidRPr="00000000">
        <w:rPr>
          <w:rtl w:val="0"/>
        </w:rPr>
        <w:t xml:space="preserve">O presente trabalho tem por objetivo analisar de que modo os planos de desenvolvimento econômico do estado de Minas Gerais, durante a Ditadura Militar Brasileira (1964–1985),  resultaram em práticas de violência contra o povo indígena Xakriabá. No período tratado, a política econômica nacional  tinha como finalidade promover a modernização e o desenvolvimentismo, visando a transformação do meio rural brasileiro. O povo indígena Xakriabá está localizado no norte de Minas Gerais. Ao início do período ditatorial os órgãos oficiais não reconheciam sua identidade indígena, tal questão serviu como fator agravante no processo de violência submetido a eles. O recorte analítico está centrado nos impactos sociais, culturais e territoriais sofridos pelo povo Xakriabá, decorrentes da implementação dos Planos Estaduais de Desenvolvimento Integrado, o Planoroeste I e II, os quais tinham como objetivo viabilizar o desenvolvimento capitalista na região noroeste de Minas Gerais.</w:t>
      </w:r>
    </w:p>
    <w:p w:rsidR="00000000" w:rsidDel="00000000" w:rsidP="00000000" w:rsidRDefault="00000000" w:rsidRPr="00000000" w14:paraId="0000000E">
      <w:pPr>
        <w:spacing w:line="360" w:lineRule="auto"/>
        <w:ind w:hanging="2"/>
        <w:jc w:val="both"/>
        <w:rPr/>
      </w:pPr>
      <w:r w:rsidDel="00000000" w:rsidR="00000000" w:rsidRPr="00000000">
        <w:rPr>
          <w:rtl w:val="0"/>
        </w:rPr>
        <w:t xml:space="preserve">Palavras-chave: Ditadura Militar; Xakriabá; Violência.</w:t>
      </w:r>
    </w:p>
    <w:p w:rsidR="00000000" w:rsidDel="00000000" w:rsidP="00000000" w:rsidRDefault="00000000" w:rsidRPr="00000000" w14:paraId="0000000F">
      <w:pPr>
        <w:spacing w:line="360" w:lineRule="auto"/>
        <w:ind w:hanging="2"/>
        <w:jc w:val="both"/>
        <w:rPr>
          <w:color w:val="000000"/>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b w:val="1"/>
          <w:rtl w:val="0"/>
        </w:rPr>
        <w:t xml:space="preserve">INTRODUÇÃO</w:t>
      </w:r>
    </w:p>
    <w:p w:rsidR="00000000" w:rsidDel="00000000" w:rsidP="00000000" w:rsidRDefault="00000000" w:rsidRPr="00000000" w14:paraId="00000011">
      <w:pPr>
        <w:widowControl w:val="0"/>
        <w:spacing w:after="240" w:before="240" w:line="360" w:lineRule="auto"/>
        <w:jc w:val="both"/>
        <w:rPr/>
      </w:pPr>
      <w:r w:rsidDel="00000000" w:rsidR="00000000" w:rsidRPr="00000000">
        <w:rPr>
          <w:rtl w:val="0"/>
        </w:rPr>
        <w:t xml:space="preserve">O propósito deste trabalho é estudar o povo indígena Xakriabá no contexto da Ditadura Militar Brasileira (1964–1985), com foco na análise dos impactos da </w:t>
      </w:r>
    </w:p>
    <w:p w:rsidR="00000000" w:rsidDel="00000000" w:rsidP="00000000" w:rsidRDefault="00000000" w:rsidRPr="00000000" w14:paraId="00000012">
      <w:pPr>
        <w:widowControl w:val="0"/>
        <w:spacing w:after="240" w:before="240" w:line="360" w:lineRule="auto"/>
        <w:jc w:val="both"/>
        <w:rPr/>
      </w:pPr>
      <w:r w:rsidDel="00000000" w:rsidR="00000000" w:rsidRPr="00000000">
        <w:rPr>
          <w:rtl w:val="0"/>
        </w:rPr>
      </w:r>
    </w:p>
    <w:p w:rsidR="00000000" w:rsidDel="00000000" w:rsidP="00000000" w:rsidRDefault="00000000" w:rsidRPr="00000000" w14:paraId="00000013">
      <w:pPr>
        <w:widowControl w:val="0"/>
        <w:spacing w:after="240" w:before="240" w:line="360" w:lineRule="auto"/>
        <w:jc w:val="both"/>
        <w:rPr/>
      </w:pPr>
      <w:r w:rsidDel="00000000" w:rsidR="00000000" w:rsidRPr="00000000">
        <w:rPr>
          <w:rtl w:val="0"/>
        </w:rPr>
      </w:r>
    </w:p>
    <w:p w:rsidR="00000000" w:rsidDel="00000000" w:rsidP="00000000" w:rsidRDefault="00000000" w:rsidRPr="00000000" w14:paraId="00000014">
      <w:pPr>
        <w:widowControl w:val="0"/>
        <w:spacing w:after="240" w:before="240" w:line="360" w:lineRule="auto"/>
        <w:jc w:val="both"/>
        <w:rPr/>
      </w:pPr>
      <w:r w:rsidDel="00000000" w:rsidR="00000000" w:rsidRPr="00000000">
        <w:rPr>
          <w:rtl w:val="0"/>
        </w:rPr>
      </w:r>
    </w:p>
    <w:p w:rsidR="00000000" w:rsidDel="00000000" w:rsidP="00000000" w:rsidRDefault="00000000" w:rsidRPr="00000000" w14:paraId="00000015">
      <w:pPr>
        <w:widowControl w:val="0"/>
        <w:spacing w:after="0" w:before="0" w:line="360" w:lineRule="auto"/>
        <w:jc w:val="both"/>
        <w:rPr/>
      </w:pPr>
      <w:r w:rsidDel="00000000" w:rsidR="00000000" w:rsidRPr="00000000">
        <w:rPr>
          <w:rtl w:val="0"/>
        </w:rPr>
      </w:r>
    </w:p>
    <w:p w:rsidR="00000000" w:rsidDel="00000000" w:rsidP="00000000" w:rsidRDefault="00000000" w:rsidRPr="00000000" w14:paraId="00000016">
      <w:pPr>
        <w:widowControl w:val="0"/>
        <w:spacing w:after="0" w:before="0" w:line="360" w:lineRule="auto"/>
        <w:jc w:val="both"/>
        <w:rPr/>
      </w:pPr>
      <w:r w:rsidDel="00000000" w:rsidR="00000000" w:rsidRPr="00000000">
        <w:rPr>
          <w:rtl w:val="0"/>
        </w:rPr>
        <w:t xml:space="preserve">política econômica desenvolvimentista sobre esse povo. As transformações econômicas promovidas durante o regime remodelaram o espaço agrário brasileiro, e tiveram como consequência uma série de violências e opressões contra os povos originários e demais comunidades tradicionais. Segundo dados do Relatório Final da Comissão Nacional da Verdade (2014), cerca de 8.500 indígenas foram mortos por ação direta ou indireta do Estado.</w:t>
      </w:r>
    </w:p>
    <w:p w:rsidR="00000000" w:rsidDel="00000000" w:rsidP="00000000" w:rsidRDefault="00000000" w:rsidRPr="00000000" w14:paraId="00000017">
      <w:pPr>
        <w:widowControl w:val="0"/>
        <w:spacing w:after="0" w:before="0" w:line="360" w:lineRule="auto"/>
        <w:jc w:val="both"/>
        <w:rPr/>
      </w:pPr>
      <w:r w:rsidDel="00000000" w:rsidR="00000000" w:rsidRPr="00000000">
        <w:rPr>
          <w:rtl w:val="0"/>
        </w:rPr>
        <w:t xml:space="preserve">O povo Xakriabá está localizado no norte de Minas Gerais, mais especificamente nos municípios de São João das Missões e Itacarambi. Desde o período colonial, essa população tem sido alvo de intensas violências e pressões territoriais. Ao analisar a violência sofrida pelo povo Xakriabá no período da Ditadura é preciso se atentar para dois aspectos principais: o primeiro é que, em 1949, o Estado de Minas Gerais declarou as terras Xakriabá como devolutas, por meio da Lei nº 550/1949; o segundo é que os órgãos oficiais não reconheciam sua identidade indígena. Como resultado, o povo Xakriabá foi impedido de acessar os direitos garantidos às populações indígenas, em especial o direito à demarcação de suas terras. Ambos os fatores foram agravantes para os impactos e as violências sofridas por essa comunidade no decorrer do regime. </w:t>
      </w:r>
      <w:r w:rsidDel="00000000" w:rsidR="00000000" w:rsidRPr="00000000">
        <w:rPr>
          <w:rtl w:val="0"/>
        </w:rPr>
        <w:t xml:space="preserve">A pesquisa foi desenvolvida a partir de uma abordagem qualitativa e histórica, com base na análise documental e bibliográfica. </w:t>
      </w:r>
    </w:p>
    <w:p w:rsidR="00000000" w:rsidDel="00000000" w:rsidP="00000000" w:rsidRDefault="00000000" w:rsidRPr="00000000" w14:paraId="00000018">
      <w:pPr>
        <w:widowControl w:val="0"/>
        <w:spacing w:after="0" w:before="0" w:line="360" w:lineRule="auto"/>
        <w:jc w:val="both"/>
        <w:rPr/>
      </w:pPr>
      <w:r w:rsidDel="00000000" w:rsidR="00000000" w:rsidRPr="00000000">
        <w:rPr>
          <w:rtl w:val="0"/>
        </w:rPr>
      </w:r>
    </w:p>
    <w:p w:rsidR="00000000" w:rsidDel="00000000" w:rsidP="00000000" w:rsidRDefault="00000000" w:rsidRPr="00000000" w14:paraId="00000019">
      <w:pPr>
        <w:spacing w:after="0" w:before="0" w:line="360" w:lineRule="auto"/>
        <w:jc w:val="both"/>
        <w:rPr>
          <w:b w:val="1"/>
        </w:rPr>
      </w:pPr>
      <w:r w:rsidDel="00000000" w:rsidR="00000000" w:rsidRPr="00000000">
        <w:rPr>
          <w:b w:val="1"/>
          <w:rtl w:val="0"/>
        </w:rPr>
        <w:t xml:space="preserve">IMPACTO DA POLÍTICA ECONÔMICA DA DITADURA MILITAR NO POVO ÍNDIGENA XAKRIABÁ </w:t>
      </w:r>
      <w:r w:rsidDel="00000000" w:rsidR="00000000" w:rsidRPr="00000000">
        <w:rPr>
          <w:rtl w:val="0"/>
        </w:rPr>
      </w:r>
    </w:p>
    <w:p w:rsidR="00000000" w:rsidDel="00000000" w:rsidP="00000000" w:rsidRDefault="00000000" w:rsidRPr="00000000" w14:paraId="0000001A">
      <w:pPr>
        <w:widowControl w:val="0"/>
        <w:spacing w:after="0" w:before="0" w:line="360" w:lineRule="auto"/>
        <w:ind w:left="0" w:firstLine="0"/>
        <w:jc w:val="both"/>
        <w:rPr/>
      </w:pPr>
      <w:r w:rsidDel="00000000" w:rsidR="00000000" w:rsidRPr="00000000">
        <w:rPr>
          <w:rtl w:val="0"/>
        </w:rPr>
        <w:t xml:space="preserve">O período da Ditadura Militar Brasileira (1964–1985) foi marcado não apenas pelo autoritarismo e pela repressão política, mas também por intensas transformações no campo econômico. Cumpre ressaltar ainda que a Ditadura brasileira está inserida em um contexto geopolítico marcado pela disputa política e econômica da Guerra Fria, e por interesses capitalistas, sobretudo</w:t>
      </w:r>
    </w:p>
    <w:p w:rsidR="00000000" w:rsidDel="00000000" w:rsidP="00000000" w:rsidRDefault="00000000" w:rsidRPr="00000000" w14:paraId="0000001B">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1C">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1D">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1E">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1F">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20">
      <w:pPr>
        <w:widowControl w:val="0"/>
        <w:spacing w:after="0" w:before="0" w:line="360" w:lineRule="auto"/>
        <w:ind w:left="0" w:firstLine="0"/>
        <w:jc w:val="both"/>
        <w:rPr/>
      </w:pPr>
      <w:r w:rsidDel="00000000" w:rsidR="00000000" w:rsidRPr="00000000">
        <w:rPr>
          <w:rtl w:val="0"/>
        </w:rPr>
        <w:t xml:space="preserve">estadunidenses, voltados para o Cone Sul, no âmbito da expansão do capitalismo global.</w:t>
      </w:r>
    </w:p>
    <w:p w:rsidR="00000000" w:rsidDel="00000000" w:rsidP="00000000" w:rsidRDefault="00000000" w:rsidRPr="00000000" w14:paraId="00000021">
      <w:pPr>
        <w:widowControl w:val="0"/>
        <w:spacing w:after="0" w:before="0" w:line="360" w:lineRule="auto"/>
        <w:ind w:left="0" w:firstLine="0"/>
        <w:jc w:val="both"/>
        <w:rPr/>
      </w:pPr>
      <w:r w:rsidDel="00000000" w:rsidR="00000000" w:rsidRPr="00000000">
        <w:rPr>
          <w:rtl w:val="0"/>
        </w:rPr>
        <w:t xml:space="preserve">Nesse sentido, Ianni aponta que a Ditadura “se tratava de fortalecer o aparelho estatal – basicamente o Poder Executivo – de modo a favorecer, orientar e dinamizar a acumulação privada do capital.” (IANNI, 2019, p.27). Reiterando essa ideia, “Os Programas Governamentais do período da Ditadura Militar materializaram-se na relação entre o Estado, a burguesia nacional e o capital estrangeiro” (CARVALHO, 2020, p. 70).</w:t>
      </w:r>
    </w:p>
    <w:p w:rsidR="00000000" w:rsidDel="00000000" w:rsidP="00000000" w:rsidRDefault="00000000" w:rsidRPr="00000000" w14:paraId="00000022">
      <w:pPr>
        <w:widowControl w:val="0"/>
        <w:spacing w:after="0" w:before="0" w:line="360" w:lineRule="auto"/>
        <w:ind w:left="0" w:right="56" w:firstLine="0"/>
        <w:jc w:val="both"/>
        <w:rPr/>
      </w:pPr>
      <w:r w:rsidDel="00000000" w:rsidR="00000000" w:rsidRPr="00000000">
        <w:rPr>
          <w:rtl w:val="0"/>
        </w:rPr>
        <w:t xml:space="preserve">Ainda no que diz respeito aos aspectos econômicos, o sociólogo Octavio Ianni (1979) chama atenção para o discurso marcado pelo apelo ao desenvolvimentismo e à superação daquilo que é considerado arcaico. De tal modo, por mais que a industrialização seja incentivada, não há um encerramento do setor agropecuário, ao contrário, há a indução de uma política econômica agrária que remodele o campo brasileiro e o torne condizente com os objetivos do período.</w:t>
      </w:r>
    </w:p>
    <w:p w:rsidR="00000000" w:rsidDel="00000000" w:rsidP="00000000" w:rsidRDefault="00000000" w:rsidRPr="00000000" w14:paraId="00000023">
      <w:pPr>
        <w:widowControl w:val="0"/>
        <w:spacing w:after="0" w:before="0" w:line="360" w:lineRule="auto"/>
        <w:ind w:left="0" w:right="51" w:firstLine="0"/>
        <w:jc w:val="both"/>
        <w:rPr/>
      </w:pPr>
      <w:r w:rsidDel="00000000" w:rsidR="00000000" w:rsidRPr="00000000">
        <w:rPr>
          <w:rtl w:val="0"/>
        </w:rPr>
        <w:t xml:space="preserve">Posto isso, o meio rural brasileiro passou por profundas transformações promovidas pelo Estado aliado aos interesses privados para  adequá-lo à nova dinâmica econômica. Essas mudanças afetaram em escalas exponenciais os sujeitos que nele residem, Oliveira(1994) pontua que sobretudo aos povos indígenas, quilombolas, posseiros e camponeses, cujos modos de vida tradicionais são incompatíveis com a lógica capitalista. </w:t>
      </w:r>
    </w:p>
    <w:p w:rsidR="00000000" w:rsidDel="00000000" w:rsidP="00000000" w:rsidRDefault="00000000" w:rsidRPr="00000000" w14:paraId="00000024">
      <w:pPr>
        <w:widowControl w:val="0"/>
        <w:spacing w:after="0" w:before="0" w:line="360" w:lineRule="auto"/>
        <w:ind w:left="0" w:right="51" w:firstLine="0"/>
        <w:jc w:val="both"/>
        <w:rPr/>
      </w:pPr>
      <w:r w:rsidDel="00000000" w:rsidR="00000000" w:rsidRPr="00000000">
        <w:rPr>
          <w:rtl w:val="0"/>
        </w:rPr>
        <w:t xml:space="preserve">Outro aspecto importante a ser destacado é a chamada 'Revolução Verde',   </w:t>
      </w:r>
      <w:r w:rsidDel="00000000" w:rsidR="00000000" w:rsidRPr="00000000">
        <w:rPr>
          <w:rtl w:val="0"/>
        </w:rPr>
        <w:t xml:space="preserve">movimento</w:t>
      </w:r>
      <w:r w:rsidDel="00000000" w:rsidR="00000000" w:rsidRPr="00000000">
        <w:rPr>
          <w:rtl w:val="0"/>
        </w:rPr>
        <w:t xml:space="preserve"> iniciado e liderado pelos Estados Unidos no pós-Segunda Guerra. Tal iniciativa funcionou como instrumento de expansão do controle dos países centrais sobre o desenvolvimento agrícola dos países periféricos. </w:t>
      </w:r>
    </w:p>
    <w:p w:rsidR="00000000" w:rsidDel="00000000" w:rsidP="00000000" w:rsidRDefault="00000000" w:rsidRPr="00000000" w14:paraId="00000025">
      <w:pPr>
        <w:widowControl w:val="0"/>
        <w:spacing w:after="0" w:before="0" w:line="360" w:lineRule="auto"/>
        <w:ind w:left="0" w:right="51" w:firstLine="0"/>
        <w:jc w:val="both"/>
        <w:rPr/>
      </w:pPr>
      <w:r w:rsidDel="00000000" w:rsidR="00000000" w:rsidRPr="00000000">
        <w:rPr>
          <w:rtl w:val="0"/>
        </w:rPr>
        <w:t xml:space="preserve">A partir de então, um novo modelo foi implementado na agricultura brasileira e mundial, caracterizado pela adoção de maquinários, insumos químicos, sementes modificadas, fertilizantes, entre outros elementos, </w:t>
      </w:r>
    </w:p>
    <w:p w:rsidR="00000000" w:rsidDel="00000000" w:rsidP="00000000" w:rsidRDefault="00000000" w:rsidRPr="00000000" w14:paraId="00000026">
      <w:pPr>
        <w:widowControl w:val="0"/>
        <w:spacing w:after="0" w:before="0" w:line="360" w:lineRule="auto"/>
        <w:ind w:left="0" w:right="51" w:firstLine="0"/>
        <w:jc w:val="both"/>
        <w:rPr/>
      </w:pPr>
      <w:r w:rsidDel="00000000" w:rsidR="00000000" w:rsidRPr="00000000">
        <w:rPr>
          <w:rtl w:val="0"/>
        </w:rPr>
      </w:r>
    </w:p>
    <w:p w:rsidR="00000000" w:rsidDel="00000000" w:rsidP="00000000" w:rsidRDefault="00000000" w:rsidRPr="00000000" w14:paraId="00000027">
      <w:pPr>
        <w:widowControl w:val="0"/>
        <w:spacing w:after="0" w:before="0" w:line="360" w:lineRule="auto"/>
        <w:ind w:left="0" w:right="51" w:firstLine="0"/>
        <w:jc w:val="both"/>
        <w:rPr/>
      </w:pPr>
      <w:r w:rsidDel="00000000" w:rsidR="00000000" w:rsidRPr="00000000">
        <w:rPr>
          <w:rtl w:val="0"/>
        </w:rPr>
      </w:r>
    </w:p>
    <w:p w:rsidR="00000000" w:rsidDel="00000000" w:rsidP="00000000" w:rsidRDefault="00000000" w:rsidRPr="00000000" w14:paraId="00000028">
      <w:pPr>
        <w:widowControl w:val="0"/>
        <w:spacing w:after="0" w:before="0" w:line="360" w:lineRule="auto"/>
        <w:ind w:left="0" w:right="51" w:firstLine="0"/>
        <w:jc w:val="both"/>
        <w:rPr/>
      </w:pPr>
      <w:r w:rsidDel="00000000" w:rsidR="00000000" w:rsidRPr="00000000">
        <w:rPr>
          <w:rtl w:val="0"/>
        </w:rPr>
      </w:r>
    </w:p>
    <w:p w:rsidR="00000000" w:rsidDel="00000000" w:rsidP="00000000" w:rsidRDefault="00000000" w:rsidRPr="00000000" w14:paraId="00000029">
      <w:pPr>
        <w:widowControl w:val="0"/>
        <w:spacing w:after="0" w:before="0" w:line="360" w:lineRule="auto"/>
        <w:ind w:left="0" w:right="51" w:firstLine="0"/>
        <w:jc w:val="both"/>
        <w:rPr/>
      </w:pPr>
      <w:r w:rsidDel="00000000" w:rsidR="00000000" w:rsidRPr="00000000">
        <w:rPr>
          <w:rtl w:val="0"/>
        </w:rPr>
      </w:r>
    </w:p>
    <w:p w:rsidR="00000000" w:rsidDel="00000000" w:rsidP="00000000" w:rsidRDefault="00000000" w:rsidRPr="00000000" w14:paraId="0000002A">
      <w:pPr>
        <w:widowControl w:val="0"/>
        <w:spacing w:after="0" w:before="0" w:line="360" w:lineRule="auto"/>
        <w:ind w:left="0" w:right="51" w:firstLine="0"/>
        <w:jc w:val="both"/>
        <w:rPr/>
      </w:pPr>
      <w:r w:rsidDel="00000000" w:rsidR="00000000" w:rsidRPr="00000000">
        <w:rPr>
          <w:rtl w:val="0"/>
        </w:rPr>
      </w:r>
    </w:p>
    <w:p w:rsidR="00000000" w:rsidDel="00000000" w:rsidP="00000000" w:rsidRDefault="00000000" w:rsidRPr="00000000" w14:paraId="0000002B">
      <w:pPr>
        <w:widowControl w:val="0"/>
        <w:spacing w:after="0" w:before="0" w:line="360" w:lineRule="auto"/>
        <w:ind w:left="0" w:right="51" w:firstLine="0"/>
        <w:jc w:val="both"/>
        <w:rPr/>
      </w:pPr>
      <w:r w:rsidDel="00000000" w:rsidR="00000000" w:rsidRPr="00000000">
        <w:rPr>
          <w:rtl w:val="0"/>
        </w:rPr>
        <w:t xml:space="preserve">majoritariamente fornecidos pela indústria internacional. Importa destacar, contudo, que tal processo não promoveu alterações nas estruturas sociais do meio rural: a histórica concentração fundiária no Brasil permaneceu intacta. </w:t>
      </w:r>
    </w:p>
    <w:p w:rsidR="00000000" w:rsidDel="00000000" w:rsidP="00000000" w:rsidRDefault="00000000" w:rsidRPr="00000000" w14:paraId="0000002C">
      <w:pPr>
        <w:widowControl w:val="0"/>
        <w:spacing w:after="0" w:before="0" w:line="360" w:lineRule="auto"/>
        <w:ind w:left="0" w:right="51" w:firstLine="0"/>
        <w:jc w:val="both"/>
        <w:rPr/>
      </w:pPr>
      <w:r w:rsidDel="00000000" w:rsidR="00000000" w:rsidRPr="00000000">
        <w:rPr>
          <w:rtl w:val="0"/>
        </w:rPr>
        <w:t xml:space="preserve">A expansão agrícola tornou-se fator central do desenvolvimento econômico, defendia-se que a partir do retorno do desenvolvimento rural os demais setores iriam se ampliar. Desse modo, Rodrigo Valverde Beitum (2012) declara que o setor agrícola seria o propulsor da industrialização nacional. </w:t>
      </w:r>
    </w:p>
    <w:p w:rsidR="00000000" w:rsidDel="00000000" w:rsidP="00000000" w:rsidRDefault="00000000" w:rsidRPr="00000000" w14:paraId="0000002D">
      <w:pPr>
        <w:widowControl w:val="0"/>
        <w:spacing w:after="0" w:before="0" w:line="360" w:lineRule="auto"/>
        <w:ind w:left="0" w:right="62" w:firstLine="0"/>
        <w:jc w:val="both"/>
        <w:rPr/>
      </w:pPr>
      <w:r w:rsidDel="00000000" w:rsidR="00000000" w:rsidRPr="00000000">
        <w:rPr>
          <w:rtl w:val="0"/>
        </w:rPr>
        <w:t xml:space="preserve">No estado de Minas Gerais, a política estatal expressou a influência da articulação capitalista que ocorria entre o governo nacional com os interesses internacionais. Em função disso foi formulado um sistema de planejamento que envolve diferentes órgãos e instituições (SHIKIDA, 2022).</w:t>
      </w:r>
    </w:p>
    <w:p w:rsidR="00000000" w:rsidDel="00000000" w:rsidP="00000000" w:rsidRDefault="00000000" w:rsidRPr="00000000" w14:paraId="0000002E">
      <w:pPr>
        <w:widowControl w:val="0"/>
        <w:spacing w:after="0" w:before="0" w:line="360" w:lineRule="auto"/>
        <w:ind w:left="0" w:right="62" w:firstLine="0"/>
        <w:jc w:val="both"/>
        <w:rPr/>
      </w:pPr>
      <w:r w:rsidDel="00000000" w:rsidR="00000000" w:rsidRPr="00000000">
        <w:rPr>
          <w:rtl w:val="0"/>
        </w:rPr>
        <w:t xml:space="preserve">O BDMG, lançou em 1968 o “Diagnóstico da Economia Mineira”, que tinha por intuito analisar a situação econômica do Estado. O estudo constata que a região noroeste apresentava um dos menores índices econômicos, assim como uma pequena densidade populacional. Embora os dados fossem considerados insatisfatórios, a área foi avaliada com alto potencial para o desempenho das atividades ligadas à agropecuária(FUNDAÇÃO JOÃO PINHEIRO, 1980).</w:t>
      </w:r>
    </w:p>
    <w:p w:rsidR="00000000" w:rsidDel="00000000" w:rsidP="00000000" w:rsidRDefault="00000000" w:rsidRPr="00000000" w14:paraId="0000002F">
      <w:pPr>
        <w:widowControl w:val="0"/>
        <w:spacing w:after="0" w:before="0" w:line="360" w:lineRule="auto"/>
        <w:ind w:left="0" w:right="62" w:firstLine="0"/>
        <w:jc w:val="both"/>
        <w:rPr/>
      </w:pPr>
      <w:r w:rsidDel="00000000" w:rsidR="00000000" w:rsidRPr="00000000">
        <w:rPr>
          <w:rtl w:val="0"/>
        </w:rPr>
        <w:t xml:space="preserve">O desenvolvimento e modernização do noroeste foi estruturado pelo Estado Mineiro através do I Plano Mineiro de Desenvolvimento Econômico e Social (PMDES) e do Plano de Desenvolvimento Integrado da Região Noroeste de Minas Gerais (Planoroeste I). O Planoroeste I, projetado em 1970, tem como principal intuito o desenvolvimento rural de uma área de 114.000 km², envolvendo uma população de 45.000 habitantes (SEPLAN/MG, s.d.) e apresenta entre seus objetivos o desenvolvimento regional por meio da expansão da fronteira agrícola, formação de núcleos de colonização, e integração com a economia estadual e nacional. Seu planejamento integrava </w:t>
      </w:r>
    </w:p>
    <w:p w:rsidR="00000000" w:rsidDel="00000000" w:rsidP="00000000" w:rsidRDefault="00000000" w:rsidRPr="00000000" w14:paraId="00000030">
      <w:pPr>
        <w:widowControl w:val="0"/>
        <w:spacing w:after="0" w:before="0" w:line="360" w:lineRule="auto"/>
        <w:ind w:left="0" w:right="62" w:firstLine="0"/>
        <w:jc w:val="both"/>
        <w:rPr/>
      </w:pPr>
      <w:r w:rsidDel="00000000" w:rsidR="00000000" w:rsidRPr="00000000">
        <w:rPr>
          <w:rtl w:val="0"/>
        </w:rPr>
        <w:t xml:space="preserve">o quinquênio de 1972-1976, e se estruturava em três componentes: Infraestrutura de Transportes, Infraestrutura de Eletrificação e Núcleos de </w:t>
      </w:r>
    </w:p>
    <w:p w:rsidR="00000000" w:rsidDel="00000000" w:rsidP="00000000" w:rsidRDefault="00000000" w:rsidRPr="00000000" w14:paraId="00000031">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32">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33">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34">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35">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36">
      <w:pPr>
        <w:widowControl w:val="0"/>
        <w:spacing w:after="0" w:before="0" w:line="360" w:lineRule="auto"/>
        <w:ind w:left="0" w:right="62" w:firstLine="0"/>
        <w:jc w:val="both"/>
        <w:rPr/>
      </w:pPr>
      <w:r w:rsidDel="00000000" w:rsidR="00000000" w:rsidRPr="00000000">
        <w:rPr>
          <w:rtl w:val="0"/>
        </w:rPr>
        <w:t xml:space="preserve">Colonização.</w:t>
      </w:r>
    </w:p>
    <w:p w:rsidR="00000000" w:rsidDel="00000000" w:rsidP="00000000" w:rsidRDefault="00000000" w:rsidRPr="00000000" w14:paraId="00000037">
      <w:pPr>
        <w:widowControl w:val="0"/>
        <w:spacing w:after="0" w:before="0" w:line="360" w:lineRule="auto"/>
        <w:ind w:left="0" w:right="62" w:firstLine="0"/>
        <w:jc w:val="both"/>
        <w:rPr/>
      </w:pPr>
      <w:r w:rsidDel="00000000" w:rsidR="00000000" w:rsidRPr="00000000">
        <w:rPr>
          <w:rtl w:val="0"/>
        </w:rPr>
        <w:t xml:space="preserve">Ao todo, somam vinte e quatro municípios incluídos no projeto, entre elas Itacarambi, onde se localiza o povo indígena Xakriabá, o município também está incluído na ação de nível federal da SUDENE (Superintendência do Desenvolvimento do Nordeste</w:t>
      </w:r>
      <w:r w:rsidDel="00000000" w:rsidR="00000000" w:rsidRPr="00000000">
        <w:rPr>
          <w:color w:val="001d35"/>
          <w:rtl w:val="0"/>
        </w:rPr>
        <w:t xml:space="preserve">)</w:t>
      </w:r>
      <w:r w:rsidDel="00000000" w:rsidR="00000000" w:rsidRPr="00000000">
        <w:rPr>
          <w:rtl w:val="0"/>
        </w:rPr>
        <w:t xml:space="preserve">. </w:t>
      </w:r>
    </w:p>
    <w:p w:rsidR="00000000" w:rsidDel="00000000" w:rsidP="00000000" w:rsidRDefault="00000000" w:rsidRPr="00000000" w14:paraId="00000038">
      <w:pPr>
        <w:widowControl w:val="0"/>
        <w:spacing w:after="0" w:before="0" w:line="360" w:lineRule="auto"/>
        <w:ind w:left="0" w:right="62" w:firstLine="0"/>
        <w:jc w:val="both"/>
        <w:rPr/>
      </w:pPr>
      <w:r w:rsidDel="00000000" w:rsidR="00000000" w:rsidRPr="00000000">
        <w:rPr>
          <w:rtl w:val="0"/>
        </w:rPr>
        <w:t xml:space="preserve">Considerando os três compl do Planoroeste I, foram alcançados as seguintes obtenções: expansão da malha rodoviária, tanto rodovias federais,  estaduais e municipais, quanto estradas rurais; construção e implantação de novas linhas de transmissão de energia, assim como criação de estações e subestações de energia, o fornecimento era dirigido para uso nas atividades agropecuárias, nas indústrias criadas e no setor doméstico.</w:t>
      </w:r>
    </w:p>
    <w:p w:rsidR="00000000" w:rsidDel="00000000" w:rsidP="00000000" w:rsidRDefault="00000000" w:rsidRPr="00000000" w14:paraId="00000039">
      <w:pPr>
        <w:widowControl w:val="0"/>
        <w:spacing w:after="0" w:before="0" w:line="360" w:lineRule="auto"/>
        <w:ind w:left="0" w:firstLine="0"/>
        <w:jc w:val="both"/>
        <w:rPr/>
      </w:pPr>
      <w:r w:rsidDel="00000000" w:rsidR="00000000" w:rsidRPr="00000000">
        <w:rPr>
          <w:rtl w:val="0"/>
        </w:rPr>
        <w:t xml:space="preserve">No referente à industrialização é apontado pela Avaliação do Planoroeste I que se trata da implementação de empresas de grande porte, e que suas principais motivações são referentes aos incentivos fiscais e creditícios, aqui ocorridas também pela ação da SUDENE. Ao fim da década de 1970, após a experiência do Planoroeste I, as intensas transformações puderam ser averiguadas,</w:t>
      </w:r>
    </w:p>
    <w:p w:rsidR="00000000" w:rsidDel="00000000" w:rsidP="00000000" w:rsidRDefault="00000000" w:rsidRPr="00000000" w14:paraId="0000003A">
      <w:pPr>
        <w:widowControl w:val="0"/>
        <w:spacing w:after="0" w:before="0" w:line="360" w:lineRule="auto"/>
        <w:rPr>
          <w:sz w:val="20"/>
          <w:szCs w:val="20"/>
        </w:rPr>
      </w:pPr>
      <w:r w:rsidDel="00000000" w:rsidR="00000000" w:rsidRPr="00000000">
        <w:rPr>
          <w:rtl w:val="0"/>
        </w:rPr>
      </w:r>
    </w:p>
    <w:p w:rsidR="00000000" w:rsidDel="00000000" w:rsidP="00000000" w:rsidRDefault="00000000" w:rsidRPr="00000000" w14:paraId="0000003B">
      <w:pPr>
        <w:widowControl w:val="0"/>
        <w:spacing w:after="0" w:before="0" w:line="360" w:lineRule="auto"/>
        <w:ind w:left="2268" w:right="51" w:firstLine="0"/>
        <w:jc w:val="both"/>
        <w:rPr>
          <w:sz w:val="20"/>
          <w:szCs w:val="20"/>
        </w:rPr>
      </w:pPr>
      <w:r w:rsidDel="00000000" w:rsidR="00000000" w:rsidRPr="00000000">
        <w:rPr>
          <w:sz w:val="20"/>
          <w:szCs w:val="20"/>
          <w:rtl w:val="0"/>
        </w:rPr>
        <w:t xml:space="preserve">Caracterizado pela quebra da hegemonia da pecuária bovina de corte, paralelamente a um significativo desenvolvimento de uma agricultura comercial, da pecuária leiteira e da indústria. Neste processo, a atuação do setor público federal e estadual foi de fundamental importância, através de investimentos em infraestrutura, de programas especiais de créditos e de incentivos fiscais à agropecuária e indústria, da implementação de projetos de colonização e irrigação, e finalmente, da prestação de serviços básicos de apoio à atividades da agropecuária. (FUNDAÇÃO JOÃO PINHEIRO, 1980, p. 238)</w:t>
      </w:r>
    </w:p>
    <w:p w:rsidR="00000000" w:rsidDel="00000000" w:rsidP="00000000" w:rsidRDefault="00000000" w:rsidRPr="00000000" w14:paraId="0000003C">
      <w:pPr>
        <w:widowControl w:val="0"/>
        <w:spacing w:after="0" w:before="0" w:line="360" w:lineRule="auto"/>
        <w:ind w:left="0" w:right="51" w:firstLine="0"/>
        <w:jc w:val="both"/>
        <w:rPr>
          <w:sz w:val="20"/>
          <w:szCs w:val="20"/>
        </w:rPr>
      </w:pPr>
      <w:r w:rsidDel="00000000" w:rsidR="00000000" w:rsidRPr="00000000">
        <w:rPr>
          <w:rtl w:val="0"/>
        </w:rPr>
      </w:r>
    </w:p>
    <w:p w:rsidR="00000000" w:rsidDel="00000000" w:rsidP="00000000" w:rsidRDefault="00000000" w:rsidRPr="00000000" w14:paraId="0000003D">
      <w:pPr>
        <w:widowControl w:val="0"/>
        <w:spacing w:after="0" w:before="0" w:line="360" w:lineRule="auto"/>
        <w:ind w:left="0" w:firstLine="0"/>
        <w:jc w:val="both"/>
        <w:rPr/>
      </w:pPr>
      <w:r w:rsidDel="00000000" w:rsidR="00000000" w:rsidRPr="00000000">
        <w:rPr>
          <w:rtl w:val="0"/>
        </w:rPr>
        <w:t xml:space="preserve">Ainda na década de 70, considerando o sucesso do Planoroeste I, é produzida </w:t>
      </w:r>
    </w:p>
    <w:p w:rsidR="00000000" w:rsidDel="00000000" w:rsidP="00000000" w:rsidRDefault="00000000" w:rsidRPr="00000000" w14:paraId="0000003E">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3F">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40">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41">
      <w:pPr>
        <w:widowControl w:val="0"/>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42">
      <w:pPr>
        <w:widowControl w:val="0"/>
        <w:spacing w:after="0" w:before="0" w:line="360" w:lineRule="auto"/>
        <w:ind w:left="0" w:firstLine="0"/>
        <w:jc w:val="both"/>
        <w:rPr/>
      </w:pPr>
      <w:r w:rsidDel="00000000" w:rsidR="00000000" w:rsidRPr="00000000">
        <w:rPr>
          <w:rtl w:val="0"/>
        </w:rPr>
        <w:t xml:space="preserve">pela FJP uma nova etapa do Plano de Desenvolvimento do Noroeste, o Planoroeste II. Em seu texto oficial é transmitido que o mesmo pretende operar ações em diversos setores, visando o desenvolvimento da região integrada a outros planos interestaduais, contando assim com 18 projetos dentro dele (SEPLAN/MG, s.d.).</w:t>
      </w:r>
    </w:p>
    <w:p w:rsidR="00000000" w:rsidDel="00000000" w:rsidP="00000000" w:rsidRDefault="00000000" w:rsidRPr="00000000" w14:paraId="00000043">
      <w:pPr>
        <w:widowControl w:val="0"/>
        <w:spacing w:after="0" w:before="0" w:line="360" w:lineRule="auto"/>
        <w:ind w:left="0" w:firstLine="0"/>
        <w:jc w:val="both"/>
        <w:rPr/>
      </w:pPr>
      <w:r w:rsidDel="00000000" w:rsidR="00000000" w:rsidRPr="00000000">
        <w:rPr>
          <w:rtl w:val="0"/>
        </w:rPr>
        <w:t xml:space="preserve">As estratégias e metas do Planoroeste II foram desenvolvidas seguindo as condições econômicas do período. Assim como no primeiro plano de desenvolvimento, apesar de apresentar um projeto com ênfase aos produtores rurais de baixa renda, a aplicação tende a favorecer os grandes fazendeiros e proprietários (FERNANDES, 2020).</w:t>
      </w:r>
    </w:p>
    <w:p w:rsidR="00000000" w:rsidDel="00000000" w:rsidP="00000000" w:rsidRDefault="00000000" w:rsidRPr="00000000" w14:paraId="00000044">
      <w:pPr>
        <w:widowControl w:val="0"/>
        <w:spacing w:after="0" w:before="0" w:line="360" w:lineRule="auto"/>
        <w:ind w:left="0" w:firstLine="0"/>
        <w:jc w:val="both"/>
        <w:rPr/>
      </w:pPr>
      <w:r w:rsidDel="00000000" w:rsidR="00000000" w:rsidRPr="00000000">
        <w:rPr>
          <w:rtl w:val="0"/>
        </w:rPr>
        <w:t xml:space="preserve">As medidas fomentadas pelos planos de desenvolvimento e a expansão das atividades agrícolas promoveram uma nova condição espacial que desconsiderou toda a vastidão cultural e organizacional dos grupos que historicamente ocupam a região. Todas as medidas citadas tomadas pelo Estado de Minas Gerais ao que tange administração, economia, planejamento, assim como os órgãos criados vão impactar na experiência do povo Xakriabá no período.</w:t>
      </w:r>
    </w:p>
    <w:p w:rsidR="00000000" w:rsidDel="00000000" w:rsidP="00000000" w:rsidRDefault="00000000" w:rsidRPr="00000000" w14:paraId="00000045">
      <w:pPr>
        <w:widowControl w:val="0"/>
        <w:spacing w:after="0" w:before="0" w:line="360" w:lineRule="auto"/>
        <w:ind w:left="0" w:right="62" w:firstLine="0"/>
        <w:jc w:val="both"/>
        <w:rPr/>
      </w:pPr>
      <w:r w:rsidDel="00000000" w:rsidR="00000000" w:rsidRPr="00000000">
        <w:rPr>
          <w:rtl w:val="0"/>
        </w:rPr>
        <w:t xml:space="preserve">Os modos de vida das comunidades tradicionais conflituam com a política econômica imposta e as transformações advindas dela. Ademais, seus territórios passaram a ser alvo de interesses desenvolvimentistas, gerando a partir daí conflitos irreconciliáveis. Quanto a isto, “considerando-se a natureza desses projetos, os povos indígenas e comunidades tradicionais passaram a representar, do ponto de vista do Estado, um dos principais entraves para a efetivação de seus objetivos” (FERNANDES, 2020, p.129). </w:t>
      </w:r>
    </w:p>
    <w:p w:rsidR="00000000" w:rsidDel="00000000" w:rsidP="00000000" w:rsidRDefault="00000000" w:rsidRPr="00000000" w14:paraId="00000046">
      <w:pPr>
        <w:widowControl w:val="0"/>
        <w:spacing w:line="360" w:lineRule="auto"/>
        <w:jc w:val="both"/>
        <w:rPr/>
      </w:pPr>
      <w:r w:rsidDel="00000000" w:rsidR="00000000" w:rsidRPr="00000000">
        <w:rPr>
          <w:rtl w:val="0"/>
        </w:rPr>
        <w:t xml:space="preserve">Durante a Ditadura, a definição de quem era indígena determinava o acesso a direitos e territórios, cabendo ao Estado essa certificação. Aqueles não reconhecidos como indígenas ficavam fora das garantias sobre Terras Indígenas, que se tornavam disponíveis para os planos agrários e de infraestrutura.</w:t>
      </w:r>
    </w:p>
    <w:p w:rsidR="00000000" w:rsidDel="00000000" w:rsidP="00000000" w:rsidRDefault="00000000" w:rsidRPr="00000000" w14:paraId="00000047">
      <w:pPr>
        <w:widowControl w:val="0"/>
        <w:spacing w:line="360" w:lineRule="auto"/>
        <w:jc w:val="both"/>
        <w:rPr/>
      </w:pPr>
      <w:r w:rsidDel="00000000" w:rsidR="00000000" w:rsidRPr="00000000">
        <w:rPr>
          <w:rtl w:val="0"/>
        </w:rPr>
      </w:r>
    </w:p>
    <w:p w:rsidR="00000000" w:rsidDel="00000000" w:rsidP="00000000" w:rsidRDefault="00000000" w:rsidRPr="00000000" w14:paraId="00000048">
      <w:pPr>
        <w:widowControl w:val="0"/>
        <w:spacing w:line="360" w:lineRule="auto"/>
        <w:jc w:val="both"/>
        <w:rPr/>
      </w:pPr>
      <w:r w:rsidDel="00000000" w:rsidR="00000000" w:rsidRPr="00000000">
        <w:rPr>
          <w:rtl w:val="0"/>
        </w:rPr>
      </w:r>
    </w:p>
    <w:p w:rsidR="00000000" w:rsidDel="00000000" w:rsidP="00000000" w:rsidRDefault="00000000" w:rsidRPr="00000000" w14:paraId="00000049">
      <w:pPr>
        <w:widowControl w:val="0"/>
        <w:spacing w:line="360" w:lineRule="auto"/>
        <w:jc w:val="both"/>
        <w:rPr/>
      </w:pPr>
      <w:r w:rsidDel="00000000" w:rsidR="00000000" w:rsidRPr="00000000">
        <w:rPr>
          <w:rtl w:val="0"/>
        </w:rPr>
      </w:r>
    </w:p>
    <w:p w:rsidR="00000000" w:rsidDel="00000000" w:rsidP="00000000" w:rsidRDefault="00000000" w:rsidRPr="00000000" w14:paraId="0000004A">
      <w:pPr>
        <w:widowControl w:val="0"/>
        <w:spacing w:line="360" w:lineRule="auto"/>
        <w:jc w:val="both"/>
        <w:rPr/>
      </w:pPr>
      <w:r w:rsidDel="00000000" w:rsidR="00000000" w:rsidRPr="00000000">
        <w:rPr>
          <w:rtl w:val="0"/>
        </w:rPr>
      </w:r>
    </w:p>
    <w:p w:rsidR="00000000" w:rsidDel="00000000" w:rsidP="00000000" w:rsidRDefault="00000000" w:rsidRPr="00000000" w14:paraId="0000004B">
      <w:pPr>
        <w:widowControl w:val="0"/>
        <w:spacing w:line="360" w:lineRule="auto"/>
        <w:jc w:val="both"/>
        <w:rPr/>
      </w:pPr>
      <w:r w:rsidDel="00000000" w:rsidR="00000000" w:rsidRPr="00000000">
        <w:rPr>
          <w:rtl w:val="0"/>
        </w:rPr>
      </w:r>
    </w:p>
    <w:p w:rsidR="00000000" w:rsidDel="00000000" w:rsidP="00000000" w:rsidRDefault="00000000" w:rsidRPr="00000000" w14:paraId="0000004C">
      <w:pPr>
        <w:widowControl w:val="0"/>
        <w:spacing w:line="360" w:lineRule="auto"/>
        <w:jc w:val="both"/>
        <w:rPr/>
      </w:pPr>
      <w:r w:rsidDel="00000000" w:rsidR="00000000" w:rsidRPr="00000000">
        <w:rPr>
          <w:rtl w:val="0"/>
        </w:rPr>
        <w:t xml:space="preserve">O povo Xakriabá, negligenciado ao longo do século XX, permaneceu invisibilizado durante a Ditadura, sendo classificado como “camponeses comuns”. Suas terras foram consideradas devolutas e destinadas a projetos de desenvolvimento capitalista no noroeste mineiro. </w:t>
      </w:r>
    </w:p>
    <w:p w:rsidR="00000000" w:rsidDel="00000000" w:rsidP="00000000" w:rsidRDefault="00000000" w:rsidRPr="00000000" w14:paraId="0000004D">
      <w:pPr>
        <w:widowControl w:val="0"/>
        <w:spacing w:line="360" w:lineRule="auto"/>
        <w:jc w:val="both"/>
        <w:rPr/>
      </w:pPr>
      <w:r w:rsidDel="00000000" w:rsidR="00000000" w:rsidRPr="00000000">
        <w:rPr>
          <w:rtl w:val="0"/>
        </w:rPr>
        <w:t xml:space="preserve">A Ditadura Militar é percebida pelos Xakriabás como o “tempo da luta pela terra”, ou “guerra dos 18 anos” período de atuação da Ruralminas em seu território. Essa percepção se dá pelo reconhecimento da agressão e das políticas repressivas associadas aos projetos desenvolvimentistas, com destaque ao Planoroeste I e o Planoroeste II. </w:t>
      </w:r>
    </w:p>
    <w:p w:rsidR="00000000" w:rsidDel="00000000" w:rsidP="00000000" w:rsidRDefault="00000000" w:rsidRPr="00000000" w14:paraId="0000004E">
      <w:pPr>
        <w:widowControl w:val="0"/>
        <w:spacing w:line="360" w:lineRule="auto"/>
        <w:jc w:val="both"/>
        <w:rPr/>
      </w:pPr>
      <w:r w:rsidDel="00000000" w:rsidR="00000000" w:rsidRPr="00000000">
        <w:rPr>
          <w:rtl w:val="0"/>
        </w:rPr>
        <w:t xml:space="preserve">As ações orquestradas pela Ruralminas e o estado de Minas Gerais desconsideravam tanto a ocupação indígena, quanto a cultura dos Xakriabá. Diante disso, o que se atesta na década de 1970 e 1980 é uma sequência de violência legitimada pelo Estado (FERNANDES, 2020). Ao tratar sobre tal aspecto, identifica-se o impacto do modelo econômico sobre o povo Xakriabá. Posto isso, destaco três principais nuances do avanço capitalista para eles: impacto territorial, impacto sociocultural e impacto ambiental.</w:t>
      </w:r>
    </w:p>
    <w:p w:rsidR="00000000" w:rsidDel="00000000" w:rsidP="00000000" w:rsidRDefault="00000000" w:rsidRPr="00000000" w14:paraId="0000004F">
      <w:pPr>
        <w:widowControl w:val="0"/>
        <w:spacing w:line="360" w:lineRule="auto"/>
        <w:jc w:val="both"/>
        <w:rPr/>
      </w:pPr>
      <w:r w:rsidDel="00000000" w:rsidR="00000000" w:rsidRPr="00000000">
        <w:rPr>
          <w:rtl w:val="0"/>
        </w:rPr>
        <w:t xml:space="preserve">O impacto territorial surge das medidas realizadas pelos Programas de Desenvolvimento. O Planoroeste I e II acarretou em mudanças significativas no espaço rural de Itacarambi, sendo o território Xakriabá entendido como parte desse espaço rural, passível de ser remodelado. O objetivo de modernizar a economia utilizava como estratégia o incentivo à colonização, construção de obras de infraestrutura- eletrificação, estradas, pontes, barragens- e transformação da atividade de pecuária extensiva e agricultura de  subsistência desenvolvida tradicionalmente para a promoção de uma agropecuária que atendesse o mercado e a construção de agroindústrias. </w:t>
      </w:r>
    </w:p>
    <w:p w:rsidR="00000000" w:rsidDel="00000000" w:rsidP="00000000" w:rsidRDefault="00000000" w:rsidRPr="00000000" w14:paraId="00000050">
      <w:pPr>
        <w:widowControl w:val="0"/>
        <w:spacing w:line="360" w:lineRule="auto"/>
        <w:jc w:val="both"/>
        <w:rPr/>
      </w:pPr>
      <w:r w:rsidDel="00000000" w:rsidR="00000000" w:rsidRPr="00000000">
        <w:rPr>
          <w:rtl w:val="0"/>
        </w:rPr>
        <w:t xml:space="preserve">Para o Estado, o cerrado era um espaço vazio a ser explorado. Para os Xakriabá, o território é extensão de si, fonte de sustento cultural e espiritual, lar de seres encantados (PARAÍSO, 1987). Oliveira (1994) reforça que a terra é </w:t>
      </w:r>
    </w:p>
    <w:p w:rsidR="00000000" w:rsidDel="00000000" w:rsidP="00000000" w:rsidRDefault="00000000" w:rsidRPr="00000000" w14:paraId="00000051">
      <w:pPr>
        <w:widowControl w:val="0"/>
        <w:spacing w:line="360" w:lineRule="auto"/>
        <w:jc w:val="both"/>
        <w:rPr/>
      </w:pPr>
      <w:r w:rsidDel="00000000" w:rsidR="00000000" w:rsidRPr="00000000">
        <w:rPr>
          <w:rtl w:val="0"/>
        </w:rPr>
      </w:r>
    </w:p>
    <w:p w:rsidR="00000000" w:rsidDel="00000000" w:rsidP="00000000" w:rsidRDefault="00000000" w:rsidRPr="00000000" w14:paraId="00000052">
      <w:pPr>
        <w:widowControl w:val="0"/>
        <w:spacing w:line="360" w:lineRule="auto"/>
        <w:jc w:val="both"/>
        <w:rPr/>
      </w:pPr>
      <w:r w:rsidDel="00000000" w:rsidR="00000000" w:rsidRPr="00000000">
        <w:rPr>
          <w:rtl w:val="0"/>
        </w:rPr>
      </w:r>
    </w:p>
    <w:p w:rsidR="00000000" w:rsidDel="00000000" w:rsidP="00000000" w:rsidRDefault="00000000" w:rsidRPr="00000000" w14:paraId="00000053">
      <w:pPr>
        <w:widowControl w:val="0"/>
        <w:spacing w:line="360" w:lineRule="auto"/>
        <w:jc w:val="both"/>
        <w:rPr/>
      </w:pPr>
      <w:r w:rsidDel="00000000" w:rsidR="00000000" w:rsidRPr="00000000">
        <w:rPr>
          <w:rtl w:val="0"/>
        </w:rPr>
      </w:r>
    </w:p>
    <w:p w:rsidR="00000000" w:rsidDel="00000000" w:rsidP="00000000" w:rsidRDefault="00000000" w:rsidRPr="00000000" w14:paraId="00000054">
      <w:pPr>
        <w:widowControl w:val="0"/>
        <w:spacing w:line="360" w:lineRule="auto"/>
        <w:jc w:val="both"/>
        <w:rPr/>
      </w:pPr>
      <w:r w:rsidDel="00000000" w:rsidR="00000000" w:rsidRPr="00000000">
        <w:rPr>
          <w:rtl w:val="0"/>
        </w:rPr>
      </w:r>
    </w:p>
    <w:p w:rsidR="00000000" w:rsidDel="00000000" w:rsidP="00000000" w:rsidRDefault="00000000" w:rsidRPr="00000000" w14:paraId="00000055">
      <w:pPr>
        <w:widowControl w:val="0"/>
        <w:spacing w:line="360" w:lineRule="auto"/>
        <w:jc w:val="both"/>
        <w:rPr/>
      </w:pPr>
      <w:r w:rsidDel="00000000" w:rsidR="00000000" w:rsidRPr="00000000">
        <w:rPr>
          <w:rtl w:val="0"/>
        </w:rPr>
      </w:r>
    </w:p>
    <w:p w:rsidR="00000000" w:rsidDel="00000000" w:rsidP="00000000" w:rsidRDefault="00000000" w:rsidRPr="00000000" w14:paraId="00000056">
      <w:pPr>
        <w:widowControl w:val="0"/>
        <w:spacing w:line="360" w:lineRule="auto"/>
        <w:jc w:val="both"/>
        <w:rPr/>
      </w:pPr>
      <w:r w:rsidDel="00000000" w:rsidR="00000000" w:rsidRPr="00000000">
        <w:rPr>
          <w:rtl w:val="0"/>
        </w:rPr>
        <w:t xml:space="preserve">sagrada, coletiva e insubstituível. No que se refere o entendimento de terra para os povos indígenas, Oliveira pontua que</w:t>
      </w:r>
    </w:p>
    <w:p w:rsidR="00000000" w:rsidDel="00000000" w:rsidP="00000000" w:rsidRDefault="00000000" w:rsidRPr="00000000" w14:paraId="00000057">
      <w:pPr>
        <w:widowControl w:val="0"/>
        <w:spacing w:line="360" w:lineRule="auto"/>
        <w:jc w:val="both"/>
        <w:rPr/>
      </w:pPr>
      <w:r w:rsidDel="00000000" w:rsidR="00000000" w:rsidRPr="00000000">
        <w:rPr>
          <w:rtl w:val="0"/>
        </w:rPr>
      </w:r>
    </w:p>
    <w:p w:rsidR="00000000" w:rsidDel="00000000" w:rsidP="00000000" w:rsidRDefault="00000000" w:rsidRPr="00000000" w14:paraId="00000058">
      <w:pPr>
        <w:widowControl w:val="0"/>
        <w:ind w:left="2268" w:right="52" w:firstLine="0"/>
        <w:jc w:val="both"/>
        <w:rPr>
          <w:sz w:val="20"/>
          <w:szCs w:val="20"/>
        </w:rPr>
      </w:pPr>
      <w:r w:rsidDel="00000000" w:rsidR="00000000" w:rsidRPr="00000000">
        <w:rPr>
          <w:sz w:val="20"/>
          <w:szCs w:val="20"/>
          <w:rtl w:val="0"/>
        </w:rPr>
        <w:t xml:space="preserve">Esta é entendida como bem comum, que lastreia o sentimento de pertença de seus habitantes; é ocupada coletivamente; está ligada à produção e reprodução da cultura do indígena e do próprio indígena; e se concebe como sagrada e dádiva. A compreensão de algo que foi doado (presenteado) se realiza impreterivelmente no uso de um bem, que não pode ser adquirido monetariamente, pois, o presente traz uma parte do presenteador (espíritos protetores ou deuses), uma relação de reciprocidade, o que por sua vez também explica a concepção de que a terra é sagrada. (OLIVEIRA, 1994, p.67)</w:t>
      </w:r>
    </w:p>
    <w:p w:rsidR="00000000" w:rsidDel="00000000" w:rsidP="00000000" w:rsidRDefault="00000000" w:rsidRPr="00000000" w14:paraId="00000059">
      <w:pPr>
        <w:widowControl w:val="0"/>
        <w:spacing w:before="1" w:line="360" w:lineRule="auto"/>
        <w:ind w:right="55"/>
        <w:jc w:val="both"/>
        <w:rPr/>
      </w:pPr>
      <w:r w:rsidDel="00000000" w:rsidR="00000000" w:rsidRPr="00000000">
        <w:rPr>
          <w:rtl w:val="0"/>
        </w:rPr>
      </w:r>
    </w:p>
    <w:p w:rsidR="00000000" w:rsidDel="00000000" w:rsidP="00000000" w:rsidRDefault="00000000" w:rsidRPr="00000000" w14:paraId="0000005A">
      <w:pPr>
        <w:widowControl w:val="0"/>
        <w:spacing w:line="360" w:lineRule="auto"/>
        <w:jc w:val="both"/>
        <w:rPr/>
      </w:pPr>
      <w:r w:rsidDel="00000000" w:rsidR="00000000" w:rsidRPr="00000000">
        <w:rPr>
          <w:rtl w:val="0"/>
        </w:rPr>
        <w:t xml:space="preserve">Outro aspecto do impacto territorial remonta ao projeto de colonização que significava, portanto, a presença da população não indígena dentro do Território Xakriabá. De acordo o relatório da SEPLAN/MG acerca da execução do Planoroeste é apontado que foi obtido um êxito de 83% da colonização planejada, os colonos eram beneficiados com títulos de Terras em áreas ocupadas pelos Xakriabá. </w:t>
      </w:r>
    </w:p>
    <w:p w:rsidR="00000000" w:rsidDel="00000000" w:rsidP="00000000" w:rsidRDefault="00000000" w:rsidRPr="00000000" w14:paraId="0000005B">
      <w:pPr>
        <w:widowControl w:val="0"/>
        <w:spacing w:line="360" w:lineRule="auto"/>
        <w:jc w:val="both"/>
        <w:rPr/>
      </w:pPr>
      <w:r w:rsidDel="00000000" w:rsidR="00000000" w:rsidRPr="00000000">
        <w:rPr>
          <w:rtl w:val="0"/>
        </w:rPr>
        <w:t xml:space="preserve">De tal modo “a intervenção da Ruralminas produziu um contexto de vulnerabilidade do povo Xakriabá com respeito à garantia do direito à terra, deixando os indígenas à mercê da coação de grandes e pequenos proprietários” (FERNANDES, 2020, p.67).</w:t>
      </w:r>
    </w:p>
    <w:p w:rsidR="00000000" w:rsidDel="00000000" w:rsidP="00000000" w:rsidRDefault="00000000" w:rsidRPr="00000000" w14:paraId="0000005C">
      <w:pPr>
        <w:widowControl w:val="0"/>
        <w:spacing w:line="360" w:lineRule="auto"/>
        <w:jc w:val="both"/>
        <w:rPr/>
      </w:pPr>
      <w:r w:rsidDel="00000000" w:rsidR="00000000" w:rsidRPr="00000000">
        <w:rPr>
          <w:rtl w:val="0"/>
        </w:rPr>
        <w:t xml:space="preserve">Não obstante, ocorria a modificação do território por meio das obras erguidas, como a construção de estradas que atravessavam as TI, a construção de barragem em municípios vizinhos, a exploração dos rios para projetos de  irrigação, o desmatamento da vegetação nativa do cerrado, entre outros. Esses aspectos impuseram uma reestruturação do modo de vida dentro do território. </w:t>
      </w:r>
    </w:p>
    <w:p w:rsidR="00000000" w:rsidDel="00000000" w:rsidP="00000000" w:rsidRDefault="00000000" w:rsidRPr="00000000" w14:paraId="0000005D">
      <w:pPr>
        <w:widowControl w:val="0"/>
        <w:spacing w:line="360" w:lineRule="auto"/>
        <w:jc w:val="both"/>
        <w:rPr/>
      </w:pPr>
      <w:r w:rsidDel="00000000" w:rsidR="00000000" w:rsidRPr="00000000">
        <w:rPr>
          <w:rtl w:val="0"/>
        </w:rPr>
        <w:t xml:space="preserve">O segundo âmbito a ser tratado é o impacto sociocultural, abrangendo aspectos da sociabilidade e da cultura e dos mitos cosmológicos. Paraíso (1987) destaca que os avanços sobre os Xakriabá por parte dos agentes </w:t>
      </w:r>
    </w:p>
    <w:p w:rsidR="00000000" w:rsidDel="00000000" w:rsidP="00000000" w:rsidRDefault="00000000" w:rsidRPr="00000000" w14:paraId="0000005E">
      <w:pPr>
        <w:widowControl w:val="0"/>
        <w:spacing w:line="360" w:lineRule="auto"/>
        <w:jc w:val="both"/>
        <w:rPr/>
      </w:pPr>
      <w:r w:rsidDel="00000000" w:rsidR="00000000" w:rsidRPr="00000000">
        <w:rPr>
          <w:rtl w:val="0"/>
        </w:rPr>
      </w:r>
    </w:p>
    <w:p w:rsidR="00000000" w:rsidDel="00000000" w:rsidP="00000000" w:rsidRDefault="00000000" w:rsidRPr="00000000" w14:paraId="0000005F">
      <w:pPr>
        <w:widowControl w:val="0"/>
        <w:spacing w:line="360" w:lineRule="auto"/>
        <w:jc w:val="both"/>
        <w:rPr/>
      </w:pPr>
      <w:r w:rsidDel="00000000" w:rsidR="00000000" w:rsidRPr="00000000">
        <w:rPr>
          <w:rtl w:val="0"/>
        </w:rPr>
      </w:r>
    </w:p>
    <w:p w:rsidR="00000000" w:rsidDel="00000000" w:rsidP="00000000" w:rsidRDefault="00000000" w:rsidRPr="00000000" w14:paraId="00000060">
      <w:pPr>
        <w:widowControl w:val="0"/>
        <w:spacing w:line="360" w:lineRule="auto"/>
        <w:jc w:val="both"/>
        <w:rPr/>
      </w:pPr>
      <w:r w:rsidDel="00000000" w:rsidR="00000000" w:rsidRPr="00000000">
        <w:rPr>
          <w:rtl w:val="0"/>
        </w:rPr>
      </w:r>
    </w:p>
    <w:p w:rsidR="00000000" w:rsidDel="00000000" w:rsidP="00000000" w:rsidRDefault="00000000" w:rsidRPr="00000000" w14:paraId="00000061">
      <w:pPr>
        <w:widowControl w:val="0"/>
        <w:spacing w:line="360" w:lineRule="auto"/>
        <w:jc w:val="both"/>
        <w:rPr/>
      </w:pPr>
      <w:r w:rsidDel="00000000" w:rsidR="00000000" w:rsidRPr="00000000">
        <w:rPr>
          <w:rtl w:val="0"/>
        </w:rPr>
      </w:r>
    </w:p>
    <w:p w:rsidR="00000000" w:rsidDel="00000000" w:rsidP="00000000" w:rsidRDefault="00000000" w:rsidRPr="00000000" w14:paraId="00000062">
      <w:pPr>
        <w:widowControl w:val="0"/>
        <w:spacing w:line="360" w:lineRule="auto"/>
        <w:jc w:val="both"/>
        <w:rPr/>
      </w:pPr>
      <w:r w:rsidDel="00000000" w:rsidR="00000000" w:rsidRPr="00000000">
        <w:rPr>
          <w:rtl w:val="0"/>
        </w:rPr>
      </w:r>
    </w:p>
    <w:p w:rsidR="00000000" w:rsidDel="00000000" w:rsidP="00000000" w:rsidRDefault="00000000" w:rsidRPr="00000000" w14:paraId="00000063">
      <w:pPr>
        <w:widowControl w:val="0"/>
        <w:spacing w:line="360" w:lineRule="auto"/>
        <w:jc w:val="both"/>
        <w:rPr/>
      </w:pPr>
      <w:r w:rsidDel="00000000" w:rsidR="00000000" w:rsidRPr="00000000">
        <w:rPr>
          <w:rtl w:val="0"/>
        </w:rPr>
        <w:t xml:space="preserve">públicos e privados não afetam apenas o corpo e território indígena, mas também a sua cultura. É negado ao Xakriabá a manutenção do seu modo de existir. Fernandes expõe que</w:t>
      </w:r>
    </w:p>
    <w:p w:rsidR="00000000" w:rsidDel="00000000" w:rsidP="00000000" w:rsidRDefault="00000000" w:rsidRPr="00000000" w14:paraId="00000064">
      <w:pPr>
        <w:widowControl w:val="0"/>
        <w:spacing w:line="360" w:lineRule="auto"/>
        <w:jc w:val="both"/>
        <w:rPr/>
      </w:pPr>
      <w:r w:rsidDel="00000000" w:rsidR="00000000" w:rsidRPr="00000000">
        <w:rPr>
          <w:rtl w:val="0"/>
        </w:rPr>
      </w:r>
    </w:p>
    <w:p w:rsidR="00000000" w:rsidDel="00000000" w:rsidP="00000000" w:rsidRDefault="00000000" w:rsidRPr="00000000" w14:paraId="00000065">
      <w:pPr>
        <w:widowControl w:val="0"/>
        <w:ind w:left="2268" w:right="51" w:firstLine="0"/>
        <w:jc w:val="both"/>
        <w:rPr>
          <w:sz w:val="20"/>
          <w:szCs w:val="20"/>
        </w:rPr>
      </w:pPr>
      <w:r w:rsidDel="00000000" w:rsidR="00000000" w:rsidRPr="00000000">
        <w:rPr>
          <w:sz w:val="20"/>
          <w:szCs w:val="20"/>
          <w:rtl w:val="0"/>
        </w:rPr>
        <w:t xml:space="preserve">Nesse sentido, o efeito provavelmente mais pernicioso da ação da Ruralminas seria o de conceder permissão (pelo menos, simbólica) para a prática de violência em larga escala contra os Xakriabá, contemplando a repressão aos costumes, à “cultura” e aos corpos. Essas violências seriam exercidas principalmente por grandes fazendeiros, que não raramente estiveram associados a agentes públicos das Polícias Militar e Civil. (FERNANDES, 2020, p.69)</w:t>
      </w:r>
    </w:p>
    <w:p w:rsidR="00000000" w:rsidDel="00000000" w:rsidP="00000000" w:rsidRDefault="00000000" w:rsidRPr="00000000" w14:paraId="00000066">
      <w:pPr>
        <w:widowControl w:val="0"/>
        <w:spacing w:line="360" w:lineRule="auto"/>
        <w:ind w:right="53"/>
        <w:jc w:val="both"/>
        <w:rPr/>
      </w:pPr>
      <w:r w:rsidDel="00000000" w:rsidR="00000000" w:rsidRPr="00000000">
        <w:rPr>
          <w:rtl w:val="0"/>
        </w:rPr>
      </w:r>
    </w:p>
    <w:p w:rsidR="00000000" w:rsidDel="00000000" w:rsidP="00000000" w:rsidRDefault="00000000" w:rsidRPr="00000000" w14:paraId="00000067">
      <w:pPr>
        <w:widowControl w:val="0"/>
        <w:spacing w:line="360" w:lineRule="auto"/>
        <w:ind w:right="53"/>
        <w:jc w:val="both"/>
        <w:rPr/>
      </w:pPr>
      <w:r w:rsidDel="00000000" w:rsidR="00000000" w:rsidRPr="00000000">
        <w:rPr>
          <w:rtl w:val="0"/>
        </w:rPr>
        <w:t xml:space="preserve">O impacto cultural reverberou em diferentes esferas, dentre eles, no “circular” Xakriabá. A circulação não se restringe a uma movimentação física, mas envolve significados profundos vinculados à vida coletiva, à espiritualidade e acesso a fontes naturais do território, como aos rios, as matas, as ervas medicinais, aos frutos, aos locais sagrados e ao habitat dos encantados.</w:t>
      </w:r>
    </w:p>
    <w:p w:rsidR="00000000" w:rsidDel="00000000" w:rsidP="00000000" w:rsidRDefault="00000000" w:rsidRPr="00000000" w14:paraId="00000068">
      <w:pPr>
        <w:widowControl w:val="0"/>
        <w:spacing w:line="360" w:lineRule="auto"/>
        <w:jc w:val="both"/>
        <w:rPr/>
      </w:pPr>
      <w:r w:rsidDel="00000000" w:rsidR="00000000" w:rsidRPr="00000000">
        <w:rPr>
          <w:rtl w:val="0"/>
        </w:rPr>
        <w:t xml:space="preserve">O impedimento da circulação ocorre pela invasão e ocupação do território, pela repressão dos fazendeiros por meio dos capangas e coligações com forças policiais, pelo fechamento de estradas utilizadas pelos Xakriabás e pelo cercamento de aldeias. Ocorria também o impedimento de circular para fora do território Indígena, impedindo-os de alcançar meios para denúncia das condições em que estavam inseridos. </w:t>
      </w:r>
    </w:p>
    <w:p w:rsidR="00000000" w:rsidDel="00000000" w:rsidP="00000000" w:rsidRDefault="00000000" w:rsidRPr="00000000" w14:paraId="00000069">
      <w:pPr>
        <w:widowControl w:val="0"/>
        <w:spacing w:line="360" w:lineRule="auto"/>
        <w:jc w:val="both"/>
        <w:rPr/>
      </w:pPr>
      <w:r w:rsidDel="00000000" w:rsidR="00000000" w:rsidRPr="00000000">
        <w:rPr>
          <w:rtl w:val="0"/>
        </w:rPr>
        <w:t xml:space="preserve">A conexão com o cerrado e o acesso aos elementos que o compõem é afetada, sendo estes basilares da sua cosmovisão (COVEMG, 2017). O contato dos Xakriabá com o cerrado alimenta seu corpo físico, comunal e espiritual, ao passo que há a vulnerabilidade de um, há também do outro. Assim, Célia Xakriabá afirma que</w:t>
      </w:r>
    </w:p>
    <w:p w:rsidR="00000000" w:rsidDel="00000000" w:rsidP="00000000" w:rsidRDefault="00000000" w:rsidRPr="00000000" w14:paraId="0000006A">
      <w:pPr>
        <w:widowControl w:val="0"/>
        <w:spacing w:line="360" w:lineRule="auto"/>
        <w:jc w:val="both"/>
        <w:rPr/>
      </w:pPr>
      <w:r w:rsidDel="00000000" w:rsidR="00000000" w:rsidRPr="00000000">
        <w:rPr>
          <w:rtl w:val="0"/>
        </w:rPr>
      </w:r>
    </w:p>
    <w:p w:rsidR="00000000" w:rsidDel="00000000" w:rsidP="00000000" w:rsidRDefault="00000000" w:rsidRPr="00000000" w14:paraId="0000006B">
      <w:pPr>
        <w:widowControl w:val="0"/>
        <w:ind w:left="2267" w:right="51" w:firstLine="0"/>
        <w:jc w:val="both"/>
        <w:rPr>
          <w:sz w:val="20"/>
          <w:szCs w:val="20"/>
        </w:rPr>
      </w:pPr>
      <w:r w:rsidDel="00000000" w:rsidR="00000000" w:rsidRPr="00000000">
        <w:rPr>
          <w:sz w:val="20"/>
          <w:szCs w:val="20"/>
          <w:rtl w:val="0"/>
        </w:rPr>
        <w:t xml:space="preserve">O compartilhamento da vida em comunidade também funciona para nós como um alimento. Da mesma forma, quando nos é negada a </w:t>
      </w:r>
    </w:p>
    <w:p w:rsidR="00000000" w:rsidDel="00000000" w:rsidP="00000000" w:rsidRDefault="00000000" w:rsidRPr="00000000" w14:paraId="0000006C">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6D">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6E">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6F">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0">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1">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2">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3">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4">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5">
      <w:pPr>
        <w:widowControl w:val="0"/>
        <w:ind w:left="2267" w:right="51" w:firstLine="0"/>
        <w:jc w:val="both"/>
        <w:rPr>
          <w:sz w:val="20"/>
          <w:szCs w:val="20"/>
        </w:rPr>
      </w:pPr>
      <w:r w:rsidDel="00000000" w:rsidR="00000000" w:rsidRPr="00000000">
        <w:rPr>
          <w:rtl w:val="0"/>
        </w:rPr>
      </w:r>
    </w:p>
    <w:p w:rsidR="00000000" w:rsidDel="00000000" w:rsidP="00000000" w:rsidRDefault="00000000" w:rsidRPr="00000000" w14:paraId="00000076">
      <w:pPr>
        <w:widowControl w:val="0"/>
        <w:ind w:left="2267" w:right="51" w:firstLine="0"/>
        <w:jc w:val="both"/>
        <w:rPr>
          <w:sz w:val="20"/>
          <w:szCs w:val="20"/>
        </w:rPr>
      </w:pPr>
      <w:r w:rsidDel="00000000" w:rsidR="00000000" w:rsidRPr="00000000">
        <w:rPr>
          <w:sz w:val="20"/>
          <w:szCs w:val="20"/>
          <w:rtl w:val="0"/>
        </w:rPr>
        <w:t xml:space="preserve">terra é como uma arma que também extermina o nosso povo. A cultura alimenta a alma, a agricultura alimenta o corpo, a comunidade alimenta a vida bem vinda. (XAKRIABÁ, Célia, 2018, p. 71)</w:t>
      </w:r>
    </w:p>
    <w:p w:rsidR="00000000" w:rsidDel="00000000" w:rsidP="00000000" w:rsidRDefault="00000000" w:rsidRPr="00000000" w14:paraId="00000077">
      <w:pPr>
        <w:widowControl w:val="0"/>
        <w:spacing w:line="360" w:lineRule="auto"/>
        <w:ind w:left="2596" w:right="51" w:firstLine="0"/>
        <w:jc w:val="both"/>
        <w:rPr/>
      </w:pPr>
      <w:r w:rsidDel="00000000" w:rsidR="00000000" w:rsidRPr="00000000">
        <w:rPr>
          <w:rtl w:val="0"/>
        </w:rPr>
      </w:r>
    </w:p>
    <w:p w:rsidR="00000000" w:rsidDel="00000000" w:rsidP="00000000" w:rsidRDefault="00000000" w:rsidRPr="00000000" w14:paraId="00000078">
      <w:pPr>
        <w:widowControl w:val="0"/>
        <w:spacing w:line="360" w:lineRule="auto"/>
        <w:jc w:val="both"/>
        <w:rPr/>
      </w:pPr>
      <w:r w:rsidDel="00000000" w:rsidR="00000000" w:rsidRPr="00000000">
        <w:rPr>
          <w:rtl w:val="0"/>
        </w:rPr>
        <w:t xml:space="preserve">O terceiro ponto é destinado ao impacto ambiental dentro do território Xakriabá. Os objetivos da política econômica mineira ao desenvolver os planejamentos de desenvolvimento econômico para o noroeste mineiro alegam cuidado e zelo para o meio ambiente, buscando promover uma alteração ao meio rural que não implique na degradação ambiental (SEPLAN/MG, s.d.). Todavia, à medida que o Planoroeste I e II foram sendo implementados são sentidos pelo povo Xakriabá os impactos ambientais e a intensificação da exploração impulsionado pela expansão agrária (COVEMG, 2017).</w:t>
      </w:r>
    </w:p>
    <w:p w:rsidR="00000000" w:rsidDel="00000000" w:rsidP="00000000" w:rsidRDefault="00000000" w:rsidRPr="00000000" w14:paraId="00000079">
      <w:pPr>
        <w:widowControl w:val="0"/>
        <w:spacing w:line="360" w:lineRule="auto"/>
        <w:jc w:val="both"/>
        <w:rPr/>
      </w:pPr>
      <w:r w:rsidDel="00000000" w:rsidR="00000000" w:rsidRPr="00000000">
        <w:rPr>
          <w:rtl w:val="0"/>
        </w:rPr>
        <w:t xml:space="preserve">A derrubada das matas e plantação de novas culturas ocasionou em um processo de degradação ambiental e alteração do ecossistema local. O ciclo de vida de inúmeras espécies foi alterado, assim como a implicação nas mudanças das práticas de subsistência tradicionais dos Xakriabás, a agricultura, a caça e a coleta não se sustentam diante desse cenário, assim como a impossibilidade de uma alimentação digna. Por conseguinte, “a devastação da reserva florestal vinha trazendo consequências danosas para o ecossistema da região, gerando mais dificuldades de subsistência aos indígenas: má alimentação, depauperamento físico e doença” (FERNANDES, 2000, p. 148).</w:t>
      </w:r>
    </w:p>
    <w:p w:rsidR="00000000" w:rsidDel="00000000" w:rsidP="00000000" w:rsidRDefault="00000000" w:rsidRPr="00000000" w14:paraId="0000007A">
      <w:pPr>
        <w:widowControl w:val="0"/>
        <w:spacing w:line="360" w:lineRule="auto"/>
        <w:jc w:val="both"/>
        <w:rPr/>
      </w:pPr>
      <w:r w:rsidDel="00000000" w:rsidR="00000000" w:rsidRPr="00000000">
        <w:rPr>
          <w:rtl w:val="0"/>
        </w:rPr>
        <w:t xml:space="preserve">Perante a isso, o avanço exploratório do desenvolvimentismo, a alteração intensa do espaço e do meio ambiente, assim como a utilização de defensivos agrícolas, mecanização e de componentes químicos formularam um cenário socioambiental fragilizado. </w:t>
      </w:r>
    </w:p>
    <w:p w:rsidR="00000000" w:rsidDel="00000000" w:rsidP="00000000" w:rsidRDefault="00000000" w:rsidRPr="00000000" w14:paraId="0000007B">
      <w:pPr>
        <w:widowControl w:val="0"/>
        <w:spacing w:line="360" w:lineRule="auto"/>
        <w:jc w:val="both"/>
        <w:rPr/>
      </w:pPr>
      <w:r w:rsidDel="00000000" w:rsidR="00000000" w:rsidRPr="00000000">
        <w:rPr>
          <w:rtl w:val="0"/>
        </w:rPr>
        <w:t xml:space="preserve">Nesse contexto, iniciou um processo de resistência e luta pela terra, consequentemente luta por reconhecimento de identidade e manutenção </w:t>
      </w:r>
    </w:p>
    <w:p w:rsidR="00000000" w:rsidDel="00000000" w:rsidP="00000000" w:rsidRDefault="00000000" w:rsidRPr="00000000" w14:paraId="0000007C">
      <w:pPr>
        <w:widowControl w:val="0"/>
        <w:spacing w:line="360" w:lineRule="auto"/>
        <w:jc w:val="both"/>
        <w:rPr/>
      </w:pPr>
      <w:r w:rsidDel="00000000" w:rsidR="00000000" w:rsidRPr="00000000">
        <w:rPr>
          <w:rtl w:val="0"/>
        </w:rPr>
      </w:r>
    </w:p>
    <w:p w:rsidR="00000000" w:rsidDel="00000000" w:rsidP="00000000" w:rsidRDefault="00000000" w:rsidRPr="00000000" w14:paraId="0000007D">
      <w:pPr>
        <w:widowControl w:val="0"/>
        <w:spacing w:line="360" w:lineRule="auto"/>
        <w:jc w:val="both"/>
        <w:rPr/>
      </w:pPr>
      <w:r w:rsidDel="00000000" w:rsidR="00000000" w:rsidRPr="00000000">
        <w:rPr>
          <w:rtl w:val="0"/>
        </w:rPr>
      </w:r>
    </w:p>
    <w:p w:rsidR="00000000" w:rsidDel="00000000" w:rsidP="00000000" w:rsidRDefault="00000000" w:rsidRPr="00000000" w14:paraId="0000007E">
      <w:pPr>
        <w:widowControl w:val="0"/>
        <w:spacing w:line="360" w:lineRule="auto"/>
        <w:jc w:val="both"/>
        <w:rPr/>
      </w:pPr>
      <w:r w:rsidDel="00000000" w:rsidR="00000000" w:rsidRPr="00000000">
        <w:rPr>
          <w:rtl w:val="0"/>
        </w:rPr>
      </w:r>
    </w:p>
    <w:p w:rsidR="00000000" w:rsidDel="00000000" w:rsidP="00000000" w:rsidRDefault="00000000" w:rsidRPr="00000000" w14:paraId="0000007F">
      <w:pPr>
        <w:widowControl w:val="0"/>
        <w:spacing w:line="360" w:lineRule="auto"/>
        <w:jc w:val="both"/>
        <w:rPr/>
      </w:pPr>
      <w:r w:rsidDel="00000000" w:rsidR="00000000" w:rsidRPr="00000000">
        <w:rPr>
          <w:rtl w:val="0"/>
        </w:rPr>
      </w:r>
    </w:p>
    <w:p w:rsidR="00000000" w:rsidDel="00000000" w:rsidP="00000000" w:rsidRDefault="00000000" w:rsidRPr="00000000" w14:paraId="00000080">
      <w:pPr>
        <w:widowControl w:val="0"/>
        <w:spacing w:line="360" w:lineRule="auto"/>
        <w:jc w:val="both"/>
        <w:rPr/>
      </w:pPr>
      <w:r w:rsidDel="00000000" w:rsidR="00000000" w:rsidRPr="00000000">
        <w:rPr>
          <w:rtl w:val="0"/>
        </w:rPr>
      </w:r>
    </w:p>
    <w:p w:rsidR="00000000" w:rsidDel="00000000" w:rsidP="00000000" w:rsidRDefault="00000000" w:rsidRPr="00000000" w14:paraId="00000081">
      <w:pPr>
        <w:widowControl w:val="0"/>
        <w:spacing w:line="360" w:lineRule="auto"/>
        <w:jc w:val="both"/>
        <w:rPr/>
      </w:pPr>
      <w:r w:rsidDel="00000000" w:rsidR="00000000" w:rsidRPr="00000000">
        <w:rPr>
          <w:rtl w:val="0"/>
        </w:rPr>
        <w:t xml:space="preserve">cultural (COVEMG, 2017). A resistência Xakriabá é composta por um movimento de retomada cultural e territorial diante dos avanços mobilizados pela Ruralminas e o Estado de Minas. </w:t>
      </w:r>
    </w:p>
    <w:p w:rsidR="00000000" w:rsidDel="00000000" w:rsidP="00000000" w:rsidRDefault="00000000" w:rsidRPr="00000000" w14:paraId="00000082">
      <w:pPr>
        <w:widowControl w:val="0"/>
        <w:spacing w:line="360" w:lineRule="auto"/>
        <w:jc w:val="both"/>
        <w:rPr/>
      </w:pPr>
      <w:r w:rsidDel="00000000" w:rsidR="00000000" w:rsidRPr="00000000">
        <w:rPr>
          <w:rtl w:val="0"/>
        </w:rPr>
        <w:t xml:space="preserve">Em 1979 a TI Xakriabá foi demarcada, com a criação de uma reserva com 46 mil hectares, entretanto, isso não significou retirada dos invasores de dentro do território. Ao contrário disso, intensificou a disputa entre os indígenas e os grileiros, posseiros e fazendeiros, a violência no momento atingiu um novo estágio, assim como as movimentações por parte do povo Xakriabá (COVEMG, 2017).</w:t>
      </w:r>
    </w:p>
    <w:p w:rsidR="00000000" w:rsidDel="00000000" w:rsidP="00000000" w:rsidRDefault="00000000" w:rsidRPr="00000000" w14:paraId="00000083">
      <w:pPr>
        <w:widowControl w:val="0"/>
        <w:spacing w:line="360" w:lineRule="auto"/>
        <w:jc w:val="both"/>
        <w:rPr/>
      </w:pPr>
      <w:r w:rsidDel="00000000" w:rsidR="00000000" w:rsidRPr="00000000">
        <w:rPr>
          <w:rtl w:val="0"/>
        </w:rPr>
        <w:t xml:space="preserve">À medida em que lutavam pelo seu território, pela garantia do reconhecimento da sua identidade, e pelo fim da invasão e da implementação de projetos agrícolas e capitalistas em seu território, o povo Xakriabá se fortalecia através da mobilização dos agentes e saberes cosmológicos.</w:t>
      </w:r>
    </w:p>
    <w:p w:rsidR="00000000" w:rsidDel="00000000" w:rsidP="00000000" w:rsidRDefault="00000000" w:rsidRPr="00000000" w14:paraId="00000084">
      <w:pPr>
        <w:widowControl w:val="0"/>
        <w:spacing w:line="360" w:lineRule="auto"/>
        <w:jc w:val="both"/>
        <w:rPr/>
      </w:pPr>
      <w:r w:rsidDel="00000000" w:rsidR="00000000" w:rsidRPr="00000000">
        <w:rPr>
          <w:rtl w:val="0"/>
        </w:rPr>
        <w:t xml:space="preserve">O “fim da guerra” ocorreu em 1987 no evento conhecido como “Chacina Xakriabá” correspondendo ao assassinato de lideranças da comunidade indígena em consequência a série de conflitos que ocorriam desde 1969. Nela, os indígenas Rosalino Gomes de Oliveira, Manoel Fiúza da Silva e José Pereira Santana foram assassinados por capangas a mando do fazendeiro e grileiro na localidade, Francisco Assis Amaro. Após o assassinato das lideranças, ainda no ano de 1987 a TI Xakriabá fora homologada. </w:t>
      </w:r>
    </w:p>
    <w:p w:rsidR="00000000" w:rsidDel="00000000" w:rsidP="00000000" w:rsidRDefault="00000000" w:rsidRPr="00000000" w14:paraId="00000085">
      <w:pPr>
        <w:widowControl w:val="0"/>
        <w:spacing w:line="360" w:lineRule="auto"/>
        <w:jc w:val="both"/>
        <w:rPr/>
      </w:pPr>
      <w:r w:rsidDel="00000000" w:rsidR="00000000" w:rsidRPr="00000000">
        <w:rPr>
          <w:rtl w:val="0"/>
        </w:rPr>
        <w:t xml:space="preserve">Por fim, constata-se que, para o povo Xakriabá, a implementação dos planos </w:t>
      </w:r>
    </w:p>
    <w:p w:rsidR="00000000" w:rsidDel="00000000" w:rsidP="00000000" w:rsidRDefault="00000000" w:rsidRPr="00000000" w14:paraId="00000086">
      <w:pPr>
        <w:widowControl w:val="0"/>
        <w:spacing w:line="360" w:lineRule="auto"/>
        <w:jc w:val="both"/>
        <w:rPr/>
      </w:pPr>
      <w:r w:rsidDel="00000000" w:rsidR="00000000" w:rsidRPr="00000000">
        <w:rPr>
          <w:rtl w:val="0"/>
        </w:rPr>
        <w:t xml:space="preserve">desenvolvimentistas no noroeste mineiro resultou na subjugação dos seus direitos, cultura, identidade e território. Tratando aqui de uma violência que é incentivada e certificada pelo Estado em prol da certificação da expansão capitalista estabelecida pela Ditadura Militar.</w:t>
      </w:r>
    </w:p>
    <w:p w:rsidR="00000000" w:rsidDel="00000000" w:rsidP="00000000" w:rsidRDefault="00000000" w:rsidRPr="00000000" w14:paraId="00000087">
      <w:pPr>
        <w:widowControl w:val="0"/>
        <w:spacing w:after="0" w:before="0" w:line="360" w:lineRule="auto"/>
        <w:ind w:left="0" w:right="62" w:firstLine="0"/>
        <w:jc w:val="both"/>
        <w:rPr/>
      </w:pPr>
      <w:r w:rsidDel="00000000" w:rsidR="00000000" w:rsidRPr="00000000">
        <w:rPr>
          <w:rtl w:val="0"/>
        </w:rPr>
      </w:r>
    </w:p>
    <w:p w:rsidR="00000000" w:rsidDel="00000000" w:rsidP="00000000" w:rsidRDefault="00000000" w:rsidRPr="00000000" w14:paraId="00000088">
      <w:pPr>
        <w:spacing w:after="0" w:before="0" w:line="360" w:lineRule="auto"/>
        <w:jc w:val="both"/>
        <w:rPr>
          <w:b w:val="1"/>
        </w:rPr>
      </w:pPr>
      <w:r w:rsidDel="00000000" w:rsidR="00000000" w:rsidRPr="00000000">
        <w:rPr>
          <w:b w:val="1"/>
          <w:rtl w:val="0"/>
        </w:rPr>
        <w:t xml:space="preserve">CONSIDERAÇÕES FINAIS </w:t>
      </w:r>
    </w:p>
    <w:p w:rsidR="00000000" w:rsidDel="00000000" w:rsidP="00000000" w:rsidRDefault="00000000" w:rsidRPr="00000000" w14:paraId="00000089">
      <w:pPr>
        <w:widowControl w:val="0"/>
        <w:spacing w:line="360" w:lineRule="auto"/>
        <w:ind w:left="0" w:right="54" w:firstLine="0"/>
        <w:jc w:val="both"/>
        <w:rPr/>
      </w:pPr>
      <w:r w:rsidDel="00000000" w:rsidR="00000000" w:rsidRPr="00000000">
        <w:rPr>
          <w:rtl w:val="0"/>
        </w:rPr>
        <w:t xml:space="preserve">Para finalizar, referente ao produzido, destaco que a Ditadura Militar </w:t>
      </w:r>
    </w:p>
    <w:p w:rsidR="00000000" w:rsidDel="00000000" w:rsidP="00000000" w:rsidRDefault="00000000" w:rsidRPr="00000000" w14:paraId="0000008A">
      <w:pPr>
        <w:widowControl w:val="0"/>
        <w:spacing w:line="360" w:lineRule="auto"/>
        <w:ind w:left="0" w:right="54" w:firstLine="0"/>
        <w:jc w:val="both"/>
        <w:rPr/>
      </w:pPr>
      <w:r w:rsidDel="00000000" w:rsidR="00000000" w:rsidRPr="00000000">
        <w:rPr>
          <w:rtl w:val="0"/>
        </w:rPr>
      </w:r>
    </w:p>
    <w:p w:rsidR="00000000" w:rsidDel="00000000" w:rsidP="00000000" w:rsidRDefault="00000000" w:rsidRPr="00000000" w14:paraId="0000008B">
      <w:pPr>
        <w:widowControl w:val="0"/>
        <w:spacing w:line="360" w:lineRule="auto"/>
        <w:ind w:left="0" w:right="54" w:firstLine="0"/>
        <w:jc w:val="both"/>
        <w:rPr/>
      </w:pPr>
      <w:r w:rsidDel="00000000" w:rsidR="00000000" w:rsidRPr="00000000">
        <w:rPr>
          <w:rtl w:val="0"/>
        </w:rPr>
      </w:r>
    </w:p>
    <w:p w:rsidR="00000000" w:rsidDel="00000000" w:rsidP="00000000" w:rsidRDefault="00000000" w:rsidRPr="00000000" w14:paraId="0000008C">
      <w:pPr>
        <w:widowControl w:val="0"/>
        <w:spacing w:line="360" w:lineRule="auto"/>
        <w:ind w:left="0" w:right="54" w:firstLine="0"/>
        <w:jc w:val="both"/>
        <w:rPr/>
      </w:pPr>
      <w:r w:rsidDel="00000000" w:rsidR="00000000" w:rsidRPr="00000000">
        <w:rPr>
          <w:rtl w:val="0"/>
        </w:rPr>
      </w:r>
    </w:p>
    <w:p w:rsidR="00000000" w:rsidDel="00000000" w:rsidP="00000000" w:rsidRDefault="00000000" w:rsidRPr="00000000" w14:paraId="0000008D">
      <w:pPr>
        <w:widowControl w:val="0"/>
        <w:spacing w:line="360" w:lineRule="auto"/>
        <w:ind w:left="0" w:right="54" w:firstLine="0"/>
        <w:jc w:val="both"/>
        <w:rPr/>
      </w:pPr>
      <w:r w:rsidDel="00000000" w:rsidR="00000000" w:rsidRPr="00000000">
        <w:rPr>
          <w:rtl w:val="0"/>
        </w:rPr>
      </w:r>
    </w:p>
    <w:p w:rsidR="00000000" w:rsidDel="00000000" w:rsidP="00000000" w:rsidRDefault="00000000" w:rsidRPr="00000000" w14:paraId="0000008E">
      <w:pPr>
        <w:widowControl w:val="0"/>
        <w:spacing w:line="360" w:lineRule="auto"/>
        <w:ind w:left="0" w:right="54" w:firstLine="0"/>
        <w:jc w:val="both"/>
        <w:rPr/>
      </w:pPr>
      <w:r w:rsidDel="00000000" w:rsidR="00000000" w:rsidRPr="00000000">
        <w:rPr>
          <w:rtl w:val="0"/>
        </w:rPr>
      </w:r>
    </w:p>
    <w:p w:rsidR="00000000" w:rsidDel="00000000" w:rsidP="00000000" w:rsidRDefault="00000000" w:rsidRPr="00000000" w14:paraId="0000008F">
      <w:pPr>
        <w:widowControl w:val="0"/>
        <w:spacing w:line="360" w:lineRule="auto"/>
        <w:ind w:left="0" w:right="54" w:firstLine="0"/>
        <w:jc w:val="both"/>
        <w:rPr/>
      </w:pPr>
      <w:r w:rsidDel="00000000" w:rsidR="00000000" w:rsidRPr="00000000">
        <w:rPr>
          <w:rtl w:val="0"/>
        </w:rPr>
        <w:t xml:space="preserve">Brasileira é um evento complexo e composto por diversas nuances. Múltiplos são os efeitos promovidos pelo e durante o regime, e diante de todos eles é preciso que a descaracterize como um movimento de caráter e intenções estritamente militares. A Ditadura brasileira concilia o autoritarismo junto à aplicação das mudanças econômicas dispostas pela mudança do capitalismo global.</w:t>
      </w:r>
    </w:p>
    <w:p w:rsidR="00000000" w:rsidDel="00000000" w:rsidP="00000000" w:rsidRDefault="00000000" w:rsidRPr="00000000" w14:paraId="00000090">
      <w:pPr>
        <w:widowControl w:val="0"/>
        <w:spacing w:line="360" w:lineRule="auto"/>
        <w:ind w:left="0" w:right="54" w:firstLine="0"/>
        <w:jc w:val="both"/>
        <w:rPr/>
      </w:pPr>
      <w:r w:rsidDel="00000000" w:rsidR="00000000" w:rsidRPr="00000000">
        <w:rPr>
          <w:rtl w:val="0"/>
        </w:rPr>
        <w:t xml:space="preserve">A política econômica da Ditadura Militar, ao promover a ocupação de territórios e a execução de grandes obras, deliberadamente subordinou os direitos e modos de vida dos povos tradicionais, como os Xakriabá, aos interesses da acumulação capitalista. A violência estatal e privada que sofreram expressa os efeitos concretos dessa lógica de desenvolvimento.</w:t>
      </w:r>
    </w:p>
    <w:p w:rsidR="00000000" w:rsidDel="00000000" w:rsidP="00000000" w:rsidRDefault="00000000" w:rsidRPr="00000000" w14:paraId="00000091">
      <w:pPr>
        <w:widowControl w:val="0"/>
        <w:spacing w:line="360" w:lineRule="auto"/>
        <w:ind w:left="0" w:right="54" w:firstLine="0"/>
        <w:jc w:val="both"/>
        <w:rPr/>
      </w:pPr>
      <w:r w:rsidDel="00000000" w:rsidR="00000000" w:rsidRPr="00000000">
        <w:rPr>
          <w:rtl w:val="0"/>
        </w:rPr>
        <w:t xml:space="preserve">Outrossim, os planos econômicos voltados para o noroeste mineiro não se sustentam em relação à sua teoria quando confrontados com a aplicação prática; o foco na agricultura familiar e nos colonos de baixa renda, originalmente proposto em sua elaboração, não se concretiza ao longo de seu desenvolvimento. Diferente disso, os investimentos e incentivos -fiscais e financeiros- são ofertados às grandes fazendas e agroindústrias que suprimem a continuidade dos pequenos agricultores.</w:t>
      </w:r>
    </w:p>
    <w:p w:rsidR="00000000" w:rsidDel="00000000" w:rsidP="00000000" w:rsidRDefault="00000000" w:rsidRPr="00000000" w14:paraId="00000092">
      <w:pPr>
        <w:widowControl w:val="0"/>
        <w:spacing w:line="360" w:lineRule="auto"/>
        <w:ind w:left="0" w:right="52" w:firstLine="0"/>
        <w:jc w:val="both"/>
        <w:rPr/>
      </w:pPr>
      <w:r w:rsidDel="00000000" w:rsidR="00000000" w:rsidRPr="00000000">
        <w:rPr>
          <w:rtl w:val="0"/>
        </w:rPr>
        <w:t xml:space="preserve">Os impactos são profundos, a identidade, sociabilidade e o espaço Xakriabá é ameaçado diante dos planos desenvolvimentistas. Mas, perante os desafios expostos, é na ancestralidade e cultura que eles se fortalecem e promovem a resistência. Os mutirões de retomada realizados ocupam não apenas um território físico, mas sobretudo cosmológico e identitário, como reafirmação e resgate de quem são, das suas lutas e história.</w:t>
      </w:r>
    </w:p>
    <w:p w:rsidR="00000000" w:rsidDel="00000000" w:rsidP="00000000" w:rsidRDefault="00000000" w:rsidRPr="00000000" w14:paraId="00000093">
      <w:pPr>
        <w:widowControl w:val="0"/>
        <w:spacing w:line="360" w:lineRule="auto"/>
        <w:ind w:right="52" w:firstLine="709"/>
        <w:jc w:val="both"/>
        <w:rPr/>
      </w:pPr>
      <w:r w:rsidDel="00000000" w:rsidR="00000000" w:rsidRPr="00000000">
        <w:rPr>
          <w:rtl w:val="0"/>
        </w:rPr>
      </w:r>
    </w:p>
    <w:p w:rsidR="00000000" w:rsidDel="00000000" w:rsidP="00000000" w:rsidRDefault="00000000" w:rsidRPr="00000000" w14:paraId="00000094">
      <w:pPr>
        <w:spacing w:after="0" w:before="0" w:line="360" w:lineRule="auto"/>
        <w:ind w:hanging="2"/>
        <w:jc w:val="both"/>
        <w:rPr/>
      </w:pPr>
      <w:r w:rsidDel="00000000" w:rsidR="00000000" w:rsidRPr="00000000">
        <w:rPr>
          <w:rtl w:val="0"/>
        </w:rPr>
      </w:r>
    </w:p>
    <w:p w:rsidR="00000000" w:rsidDel="00000000" w:rsidP="00000000" w:rsidRDefault="00000000" w:rsidRPr="00000000" w14:paraId="00000095">
      <w:pPr>
        <w:spacing w:after="0" w:before="0" w:line="360" w:lineRule="auto"/>
        <w:ind w:hanging="2"/>
        <w:jc w:val="both"/>
        <w:rPr/>
      </w:pPr>
      <w:r w:rsidDel="00000000" w:rsidR="00000000" w:rsidRPr="00000000">
        <w:rPr>
          <w:rtl w:val="0"/>
        </w:rPr>
      </w:r>
    </w:p>
    <w:p w:rsidR="00000000" w:rsidDel="00000000" w:rsidP="00000000" w:rsidRDefault="00000000" w:rsidRPr="00000000" w14:paraId="00000096">
      <w:pPr>
        <w:spacing w:after="0" w:before="0" w:line="360" w:lineRule="auto"/>
        <w:ind w:hanging="2"/>
        <w:jc w:val="both"/>
        <w:rPr/>
      </w:pPr>
      <w:r w:rsidDel="00000000" w:rsidR="00000000" w:rsidRPr="00000000">
        <w:rPr>
          <w:rtl w:val="0"/>
        </w:rPr>
      </w:r>
    </w:p>
    <w:p w:rsidR="00000000" w:rsidDel="00000000" w:rsidP="00000000" w:rsidRDefault="00000000" w:rsidRPr="00000000" w14:paraId="00000097">
      <w:pPr>
        <w:spacing w:after="0" w:before="0" w:line="360" w:lineRule="auto"/>
        <w:ind w:hanging="2"/>
        <w:jc w:val="both"/>
        <w:rPr/>
      </w:pPr>
      <w:r w:rsidDel="00000000" w:rsidR="00000000" w:rsidRPr="00000000">
        <w:rPr>
          <w:rtl w:val="0"/>
        </w:rPr>
      </w:r>
    </w:p>
    <w:p w:rsidR="00000000" w:rsidDel="00000000" w:rsidP="00000000" w:rsidRDefault="00000000" w:rsidRPr="00000000" w14:paraId="00000098">
      <w:pPr>
        <w:spacing w:after="0" w:before="0" w:line="360" w:lineRule="auto"/>
        <w:ind w:hanging="2"/>
        <w:jc w:val="both"/>
        <w:rPr/>
      </w:pPr>
      <w:r w:rsidDel="00000000" w:rsidR="00000000" w:rsidRPr="00000000">
        <w:rPr>
          <w:rtl w:val="0"/>
        </w:rPr>
      </w:r>
    </w:p>
    <w:p w:rsidR="00000000" w:rsidDel="00000000" w:rsidP="00000000" w:rsidRDefault="00000000" w:rsidRPr="00000000" w14:paraId="00000099">
      <w:pPr>
        <w:spacing w:after="0" w:before="0" w:line="360" w:lineRule="auto"/>
        <w:ind w:hanging="2"/>
        <w:jc w:val="both"/>
        <w:rPr/>
      </w:pPr>
      <w:r w:rsidDel="00000000" w:rsidR="00000000" w:rsidRPr="00000000">
        <w:rPr>
          <w:rtl w:val="0"/>
        </w:rPr>
      </w:r>
    </w:p>
    <w:p w:rsidR="00000000" w:rsidDel="00000000" w:rsidP="00000000" w:rsidRDefault="00000000" w:rsidRPr="00000000" w14:paraId="0000009A">
      <w:pPr>
        <w:spacing w:after="0" w:before="0" w:line="360" w:lineRule="auto"/>
        <w:ind w:hanging="2"/>
        <w:jc w:val="both"/>
        <w:rPr/>
      </w:pPr>
      <w:r w:rsidDel="00000000" w:rsidR="00000000" w:rsidRPr="00000000">
        <w:rPr>
          <w:rtl w:val="0"/>
        </w:rPr>
      </w:r>
    </w:p>
    <w:p w:rsidR="00000000" w:rsidDel="00000000" w:rsidP="00000000" w:rsidRDefault="00000000" w:rsidRPr="00000000" w14:paraId="0000009B">
      <w:pPr>
        <w:spacing w:after="0" w:before="0" w:line="240" w:lineRule="auto"/>
        <w:ind w:hanging="2"/>
        <w:jc w:val="both"/>
        <w:rPr/>
      </w:pPr>
      <w:r w:rsidDel="00000000" w:rsidR="00000000" w:rsidRPr="00000000">
        <w:rPr>
          <w:rtl w:val="0"/>
        </w:rPr>
      </w:r>
    </w:p>
    <w:p w:rsidR="00000000" w:rsidDel="00000000" w:rsidP="00000000" w:rsidRDefault="00000000" w:rsidRPr="00000000" w14:paraId="0000009C">
      <w:pPr>
        <w:spacing w:after="0" w:before="0" w:line="240" w:lineRule="auto"/>
        <w:ind w:hanging="2"/>
        <w:jc w:val="both"/>
        <w:rPr/>
      </w:pPr>
      <w:r w:rsidDel="00000000" w:rsidR="00000000" w:rsidRPr="00000000">
        <w:rPr>
          <w:rtl w:val="0"/>
        </w:rPr>
      </w:r>
    </w:p>
    <w:p w:rsidR="00000000" w:rsidDel="00000000" w:rsidP="00000000" w:rsidRDefault="00000000" w:rsidRPr="00000000" w14:paraId="0000009D">
      <w:pPr>
        <w:spacing w:after="0" w:before="0" w:line="240" w:lineRule="auto"/>
        <w:ind w:hanging="2"/>
        <w:jc w:val="both"/>
        <w:rPr>
          <w:b w:val="1"/>
          <w:color w:val="000000"/>
          <w:highlight w:val="white"/>
        </w:rPr>
      </w:pPr>
      <w:r w:rsidDel="00000000" w:rsidR="00000000" w:rsidRPr="00000000">
        <w:rPr>
          <w:b w:val="1"/>
          <w:color w:val="000000"/>
          <w:highlight w:val="white"/>
          <w:rtl w:val="0"/>
        </w:rPr>
        <w:t xml:space="preserve">REFERÊNCIAS</w:t>
      </w:r>
    </w:p>
    <w:p w:rsidR="00000000" w:rsidDel="00000000" w:rsidP="00000000" w:rsidRDefault="00000000" w:rsidRPr="00000000" w14:paraId="0000009E">
      <w:pPr>
        <w:spacing w:after="0" w:before="0" w:line="240" w:lineRule="auto"/>
        <w:ind w:hanging="2"/>
        <w:jc w:val="both"/>
        <w:rPr>
          <w:b w:val="1"/>
          <w:highlight w:val="white"/>
        </w:rPr>
      </w:pPr>
      <w:r w:rsidDel="00000000" w:rsidR="00000000" w:rsidRPr="00000000">
        <w:rPr>
          <w:rtl w:val="0"/>
        </w:rPr>
      </w:r>
    </w:p>
    <w:p w:rsidR="00000000" w:rsidDel="00000000" w:rsidP="00000000" w:rsidRDefault="00000000" w:rsidRPr="00000000" w14:paraId="0000009F">
      <w:pPr>
        <w:widowControl w:val="0"/>
        <w:spacing w:after="0" w:before="0" w:line="240" w:lineRule="auto"/>
        <w:ind w:right="45"/>
        <w:rPr/>
      </w:pPr>
      <w:r w:rsidDel="00000000" w:rsidR="00000000" w:rsidRPr="00000000">
        <w:rPr>
          <w:rtl w:val="0"/>
        </w:rPr>
        <w:t xml:space="preserve">BEITUM, Rodrigo Valverde.</w:t>
      </w:r>
      <w:r w:rsidDel="00000000" w:rsidR="00000000" w:rsidRPr="00000000">
        <w:rPr>
          <w:i w:val="1"/>
          <w:rtl w:val="0"/>
        </w:rPr>
        <w:t xml:space="preserve"> Crédito rural, agricultura e regime militar: a política de desenvolvimento agrícola (1965-1979)</w:t>
      </w:r>
      <w:r w:rsidDel="00000000" w:rsidR="00000000" w:rsidRPr="00000000">
        <w:rPr>
          <w:rtl w:val="0"/>
        </w:rPr>
        <w:t xml:space="preserve">. 2012. 137 f. Dissertação (mestrado) - Universidade Estadual Paulista, Faculdade de Ciências e Letras de Assis, 2012. </w:t>
      </w:r>
    </w:p>
    <w:p w:rsidR="00000000" w:rsidDel="00000000" w:rsidP="00000000" w:rsidRDefault="00000000" w:rsidRPr="00000000" w14:paraId="000000A0">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A1">
      <w:pPr>
        <w:widowControl w:val="0"/>
        <w:spacing w:after="0" w:before="0" w:line="240" w:lineRule="auto"/>
        <w:ind w:right="45"/>
        <w:rPr/>
      </w:pPr>
      <w:r w:rsidDel="00000000" w:rsidR="00000000" w:rsidRPr="00000000">
        <w:rPr>
          <w:rtl w:val="0"/>
        </w:rPr>
        <w:t xml:space="preserve">BUZELIN, José Carlos.</w:t>
      </w:r>
      <w:r w:rsidDel="00000000" w:rsidR="00000000" w:rsidRPr="00000000">
        <w:rPr>
          <w:i w:val="1"/>
          <w:rtl w:val="0"/>
        </w:rPr>
        <w:t xml:space="preserve"> Diagnóstico da economia mineira</w:t>
      </w:r>
      <w:r w:rsidDel="00000000" w:rsidR="00000000" w:rsidRPr="00000000">
        <w:rPr>
          <w:rtl w:val="0"/>
        </w:rPr>
        <w:t xml:space="preserve">; </w:t>
      </w:r>
      <w:r w:rsidDel="00000000" w:rsidR="00000000" w:rsidRPr="00000000">
        <w:rPr>
          <w:i w:val="1"/>
          <w:rtl w:val="0"/>
        </w:rPr>
        <w:t xml:space="preserve">setor público; aspectos institucionais; período: 1960 a 1977</w:t>
      </w:r>
      <w:r w:rsidDel="00000000" w:rsidR="00000000" w:rsidRPr="00000000">
        <w:rPr>
          <w:rtl w:val="0"/>
        </w:rPr>
        <w:t xml:space="preserve">. Belo Horizonte, Secretaria do Planejamento e Coordenação Geral, 1978. 63p.</w:t>
      </w:r>
    </w:p>
    <w:p w:rsidR="00000000" w:rsidDel="00000000" w:rsidP="00000000" w:rsidRDefault="00000000" w:rsidRPr="00000000" w14:paraId="000000A2">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A3">
      <w:pPr>
        <w:widowControl w:val="0"/>
        <w:spacing w:after="0" w:before="0" w:line="240" w:lineRule="auto"/>
        <w:ind w:right="45"/>
        <w:rPr/>
      </w:pPr>
      <w:r w:rsidDel="00000000" w:rsidR="00000000" w:rsidRPr="00000000">
        <w:rPr>
          <w:rtl w:val="0"/>
        </w:rPr>
        <w:t xml:space="preserve">CARVALHO, João Paulo Siqueira. Os programas de desenvolvimento agrícola para incorporação do cerrado no processo produtivo do Brasil. Revista de Economia da UEG. Vol. 15, N.º 1, jan/jun. 2019</w:t>
      </w:r>
    </w:p>
    <w:p w:rsidR="00000000" w:rsidDel="00000000" w:rsidP="00000000" w:rsidRDefault="00000000" w:rsidRPr="00000000" w14:paraId="000000A4">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A5">
      <w:pPr>
        <w:widowControl w:val="0"/>
        <w:spacing w:after="0" w:before="0" w:line="240" w:lineRule="auto"/>
        <w:ind w:right="45"/>
        <w:rPr/>
      </w:pPr>
      <w:r w:rsidDel="00000000" w:rsidR="00000000" w:rsidRPr="00000000">
        <w:rPr>
          <w:rtl w:val="0"/>
        </w:rPr>
        <w:t xml:space="preserve">CARVALHO, João Paulo Siqueira. </w:t>
      </w:r>
      <w:r w:rsidDel="00000000" w:rsidR="00000000" w:rsidRPr="00000000">
        <w:rPr>
          <w:i w:val="1"/>
          <w:rtl w:val="0"/>
        </w:rPr>
        <w:t xml:space="preserve">Planejamento econômico durante a ditadura militar e seus desdobramentos sobre a economia goiana.</w:t>
      </w:r>
      <w:r w:rsidDel="00000000" w:rsidR="00000000" w:rsidRPr="00000000">
        <w:rPr>
          <w:rtl w:val="0"/>
        </w:rPr>
        <w:t xml:space="preserve"> 101 f. Dissertação (Mestrado em  Territórios e Expressões Culturais no Cerrado), Anápolis: Universidade Estadual de Goiás, Unidade Universitária Anápolis de Ciências Socioeconômicas de Anápolis, 2020.</w:t>
      </w:r>
    </w:p>
    <w:p w:rsidR="00000000" w:rsidDel="00000000" w:rsidP="00000000" w:rsidRDefault="00000000" w:rsidRPr="00000000" w14:paraId="000000A6">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A7">
      <w:pPr>
        <w:widowControl w:val="0"/>
        <w:spacing w:after="0" w:before="0" w:line="240" w:lineRule="auto"/>
        <w:ind w:right="45"/>
        <w:rPr/>
      </w:pPr>
      <w:r w:rsidDel="00000000" w:rsidR="00000000" w:rsidRPr="00000000">
        <w:rPr>
          <w:rtl w:val="0"/>
        </w:rPr>
        <w:t xml:space="preserve">CETEC, Fundação Centro Tecnológico de Minas Gerais -. </w:t>
      </w:r>
      <w:r w:rsidDel="00000000" w:rsidR="00000000" w:rsidRPr="00000000">
        <w:rPr>
          <w:i w:val="1"/>
          <w:rtl w:val="0"/>
        </w:rPr>
        <w:t xml:space="preserve">Avaliação Do Plano De Desenvolvimento Integrado Do Noroeste De Minas Gerais</w:t>
      </w:r>
      <w:r w:rsidDel="00000000" w:rsidR="00000000" w:rsidRPr="00000000">
        <w:rPr>
          <w:rtl w:val="0"/>
        </w:rPr>
        <w:t xml:space="preserve">. Belo Horizonte: Cetec, 1979.</w:t>
      </w:r>
    </w:p>
    <w:p w:rsidR="00000000" w:rsidDel="00000000" w:rsidP="00000000" w:rsidRDefault="00000000" w:rsidRPr="00000000" w14:paraId="000000A8">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A9">
      <w:pPr>
        <w:widowControl w:val="0"/>
        <w:spacing w:after="0" w:before="0" w:line="240" w:lineRule="auto"/>
        <w:ind w:right="45" w:firstLine="30"/>
        <w:rPr/>
      </w:pPr>
      <w:r w:rsidDel="00000000" w:rsidR="00000000" w:rsidRPr="00000000">
        <w:rPr>
          <w:rtl w:val="0"/>
        </w:rPr>
        <w:t xml:space="preserve">COMISSÃO NACIONAL DA VERDADE (CNV). </w:t>
      </w:r>
      <w:r w:rsidDel="00000000" w:rsidR="00000000" w:rsidRPr="00000000">
        <w:rPr>
          <w:i w:val="1"/>
          <w:rtl w:val="0"/>
        </w:rPr>
        <w:t xml:space="preserve">Violações de Direitos Humanos dos Povos Indígenas. </w:t>
      </w:r>
      <w:r w:rsidDel="00000000" w:rsidR="00000000" w:rsidRPr="00000000">
        <w:rPr>
          <w:rtl w:val="0"/>
        </w:rPr>
        <w:t xml:space="preserve">Relatório (Volume II). 2014. Disponível em: </w:t>
      </w:r>
      <w:hyperlink r:id="rId9">
        <w:r w:rsidDel="00000000" w:rsidR="00000000" w:rsidRPr="00000000">
          <w:rPr>
            <w:color w:val="1155cc"/>
            <w:u w:val="single"/>
            <w:rtl w:val="0"/>
          </w:rPr>
          <w:t xml:space="preserve">https://www.gov.br/memoriasreveladas/pt-br/assuntos/comissoes-da-verdade/volume_2_digitalpdf</w:t>
        </w:r>
      </w:hyperlink>
      <w:r w:rsidDel="00000000" w:rsidR="00000000" w:rsidRPr="00000000">
        <w:rPr>
          <w:rtl w:val="0"/>
        </w:rPr>
      </w:r>
    </w:p>
    <w:p w:rsidR="00000000" w:rsidDel="00000000" w:rsidP="00000000" w:rsidRDefault="00000000" w:rsidRPr="00000000" w14:paraId="000000AA">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AB">
      <w:pPr>
        <w:widowControl w:val="0"/>
        <w:spacing w:after="0" w:before="0" w:line="240" w:lineRule="auto"/>
        <w:ind w:right="45" w:firstLine="30"/>
        <w:rPr/>
      </w:pPr>
      <w:r w:rsidDel="00000000" w:rsidR="00000000" w:rsidRPr="00000000">
        <w:rPr>
          <w:rtl w:val="0"/>
        </w:rPr>
        <w:t xml:space="preserve">COVEMG – Comissão da Verdade em Minas Gerais [recurso eletrônico]: </w:t>
      </w:r>
      <w:r w:rsidDel="00000000" w:rsidR="00000000" w:rsidRPr="00000000">
        <w:rPr>
          <w:i w:val="1"/>
          <w:rtl w:val="0"/>
        </w:rPr>
        <w:t xml:space="preserve">Relatório</w:t>
      </w:r>
      <w:r w:rsidDel="00000000" w:rsidR="00000000" w:rsidRPr="00000000">
        <w:rPr>
          <w:rtl w:val="0"/>
        </w:rPr>
        <w:t xml:space="preserve"> / Governo do Estado. Belo Horizonte: COVEMG, 2017. 341 p. 20 x 27cm - (Relatório da Comissão da Verdade em Minas Gerais; v. 1).</w:t>
      </w:r>
    </w:p>
    <w:p w:rsidR="00000000" w:rsidDel="00000000" w:rsidP="00000000" w:rsidRDefault="00000000" w:rsidRPr="00000000" w14:paraId="000000AC">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AD">
      <w:pPr>
        <w:widowControl w:val="0"/>
        <w:spacing w:after="0" w:before="0" w:line="240" w:lineRule="auto"/>
        <w:ind w:left="0" w:right="45" w:firstLine="0"/>
        <w:rPr/>
      </w:pPr>
      <w:r w:rsidDel="00000000" w:rsidR="00000000" w:rsidRPr="00000000">
        <w:rPr>
          <w:rtl w:val="0"/>
        </w:rPr>
        <w:t xml:space="preserve">FERNANDES, Juliana Ventura de Souza.</w:t>
      </w:r>
      <w:r w:rsidDel="00000000" w:rsidR="00000000" w:rsidRPr="00000000">
        <w:rPr>
          <w:i w:val="1"/>
          <w:rtl w:val="0"/>
        </w:rPr>
        <w:t xml:space="preserve"> A “guerra dos 18 anos” – repertórios para existir e resistir à ditadura e a outros fins de mundo: uma perspectiva do povo indígena xakriabá e suas cosmopolíticas de memória.</w:t>
      </w:r>
      <w:r w:rsidDel="00000000" w:rsidR="00000000" w:rsidRPr="00000000">
        <w:rPr>
          <w:rtl w:val="0"/>
        </w:rPr>
        <w:t xml:space="preserve"> 2020. 331 f. Tese (Doutorado), Belo Horizonte: Universidade Federal de Minas Gerais, 2020.</w:t>
      </w:r>
    </w:p>
    <w:p w:rsidR="00000000" w:rsidDel="00000000" w:rsidP="00000000" w:rsidRDefault="00000000" w:rsidRPr="00000000" w14:paraId="000000AE">
      <w:pPr>
        <w:widowControl w:val="0"/>
        <w:spacing w:after="0" w:before="0" w:line="240" w:lineRule="auto"/>
        <w:ind w:left="0" w:right="45" w:firstLine="0"/>
        <w:rPr/>
      </w:pPr>
      <w:r w:rsidDel="00000000" w:rsidR="00000000" w:rsidRPr="00000000">
        <w:rPr>
          <w:rtl w:val="0"/>
        </w:rPr>
      </w:r>
    </w:p>
    <w:p w:rsidR="00000000" w:rsidDel="00000000" w:rsidP="00000000" w:rsidRDefault="00000000" w:rsidRPr="00000000" w14:paraId="000000AF">
      <w:pPr>
        <w:widowControl w:val="0"/>
        <w:spacing w:after="0" w:before="0" w:line="240" w:lineRule="auto"/>
        <w:ind w:right="45" w:firstLine="30"/>
        <w:rPr>
          <w:i w:val="1"/>
        </w:rPr>
      </w:pPr>
      <w:r w:rsidDel="00000000" w:rsidR="00000000" w:rsidRPr="00000000">
        <w:rPr>
          <w:rtl w:val="0"/>
        </w:rPr>
        <w:t xml:space="preserve">FUNDAÇÃO JOÃO PINHEIRO. </w:t>
      </w:r>
      <w:r w:rsidDel="00000000" w:rsidR="00000000" w:rsidRPr="00000000">
        <w:rPr>
          <w:i w:val="1"/>
          <w:rtl w:val="0"/>
        </w:rPr>
        <w:t xml:space="preserve">PLANOROESTE II: plano de desenvolvimento integrado da região noroeste do estado de Minas Gerais: plano diretor: 2ª </w:t>
      </w:r>
    </w:p>
    <w:p w:rsidR="00000000" w:rsidDel="00000000" w:rsidP="00000000" w:rsidRDefault="00000000" w:rsidRPr="00000000" w14:paraId="000000B0">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1">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2">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3">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4">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5">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6">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7">
      <w:pPr>
        <w:widowControl w:val="0"/>
        <w:spacing w:after="0" w:before="0" w:line="240" w:lineRule="auto"/>
        <w:ind w:right="45" w:firstLine="30"/>
        <w:rPr>
          <w:i w:val="1"/>
        </w:rPr>
      </w:pPr>
      <w:r w:rsidDel="00000000" w:rsidR="00000000" w:rsidRPr="00000000">
        <w:rPr>
          <w:rtl w:val="0"/>
        </w:rPr>
      </w:r>
    </w:p>
    <w:p w:rsidR="00000000" w:rsidDel="00000000" w:rsidP="00000000" w:rsidRDefault="00000000" w:rsidRPr="00000000" w14:paraId="000000B8">
      <w:pPr>
        <w:widowControl w:val="0"/>
        <w:spacing w:after="0" w:before="0" w:line="240" w:lineRule="auto"/>
        <w:ind w:right="45" w:firstLine="30"/>
        <w:rPr/>
      </w:pPr>
      <w:r w:rsidDel="00000000" w:rsidR="00000000" w:rsidRPr="00000000">
        <w:rPr>
          <w:i w:val="1"/>
          <w:rtl w:val="0"/>
        </w:rPr>
        <w:t xml:space="preserve">etapa</w:t>
      </w:r>
      <w:r w:rsidDel="00000000" w:rsidR="00000000" w:rsidRPr="00000000">
        <w:rPr>
          <w:rtl w:val="0"/>
        </w:rPr>
        <w:t xml:space="preserve">. Belo Horizonte: Fundação João Pinheiro, 1980. 242 p.</w:t>
      </w:r>
    </w:p>
    <w:p w:rsidR="00000000" w:rsidDel="00000000" w:rsidP="00000000" w:rsidRDefault="00000000" w:rsidRPr="00000000" w14:paraId="000000B9">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BA">
      <w:pPr>
        <w:widowControl w:val="0"/>
        <w:spacing w:after="0" w:before="0" w:line="240" w:lineRule="auto"/>
        <w:ind w:right="45" w:firstLine="30"/>
        <w:rPr/>
      </w:pPr>
      <w:r w:rsidDel="00000000" w:rsidR="00000000" w:rsidRPr="00000000">
        <w:rPr>
          <w:rtl w:val="0"/>
        </w:rPr>
        <w:t xml:space="preserve">IANNI, Octavio. </w:t>
      </w:r>
      <w:r w:rsidDel="00000000" w:rsidR="00000000" w:rsidRPr="00000000">
        <w:rPr>
          <w:i w:val="1"/>
          <w:rtl w:val="0"/>
        </w:rPr>
        <w:t xml:space="preserve">Ditadura e Agricultura.</w:t>
      </w:r>
      <w:r w:rsidDel="00000000" w:rsidR="00000000" w:rsidRPr="00000000">
        <w:rPr>
          <w:rtl w:val="0"/>
        </w:rPr>
        <w:t xml:space="preserve"> Rio de Janeiro: Editora Civilização Brasileira S.A., 1979.</w:t>
      </w:r>
    </w:p>
    <w:p w:rsidR="00000000" w:rsidDel="00000000" w:rsidP="00000000" w:rsidRDefault="00000000" w:rsidRPr="00000000" w14:paraId="000000BB">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BC">
      <w:pPr>
        <w:widowControl w:val="0"/>
        <w:spacing w:after="0" w:before="0" w:line="240" w:lineRule="auto"/>
        <w:ind w:right="45" w:firstLine="30"/>
        <w:rPr/>
      </w:pPr>
      <w:r w:rsidDel="00000000" w:rsidR="00000000" w:rsidRPr="00000000">
        <w:rPr>
          <w:rtl w:val="0"/>
        </w:rPr>
        <w:t xml:space="preserve">IANNI, Octavio. </w:t>
      </w:r>
      <w:r w:rsidDel="00000000" w:rsidR="00000000" w:rsidRPr="00000000">
        <w:rPr>
          <w:i w:val="1"/>
          <w:rtl w:val="0"/>
        </w:rPr>
        <w:t xml:space="preserve">Imperialismo na América Latina.</w:t>
      </w:r>
      <w:r w:rsidDel="00000000" w:rsidR="00000000" w:rsidRPr="00000000">
        <w:rPr>
          <w:rtl w:val="0"/>
        </w:rPr>
        <w:t xml:space="preserve"> 2 ed. Rio de Janeiro: Editora Civilização Brasileira S.A., 1988.</w:t>
      </w:r>
    </w:p>
    <w:p w:rsidR="00000000" w:rsidDel="00000000" w:rsidP="00000000" w:rsidRDefault="00000000" w:rsidRPr="00000000" w14:paraId="000000BD">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BE">
      <w:pPr>
        <w:widowControl w:val="0"/>
        <w:spacing w:after="0" w:before="0" w:line="240" w:lineRule="auto"/>
        <w:ind w:right="45" w:firstLine="30"/>
        <w:rPr/>
      </w:pPr>
      <w:r w:rsidDel="00000000" w:rsidR="00000000" w:rsidRPr="00000000">
        <w:rPr>
          <w:rtl w:val="0"/>
        </w:rPr>
        <w:t xml:space="preserve">IANNI, Octavio. </w:t>
      </w:r>
      <w:r w:rsidDel="00000000" w:rsidR="00000000" w:rsidRPr="00000000">
        <w:rPr>
          <w:i w:val="1"/>
          <w:rtl w:val="0"/>
        </w:rPr>
        <w:t xml:space="preserve">A ditadura do grande capital.</w:t>
      </w:r>
      <w:r w:rsidDel="00000000" w:rsidR="00000000" w:rsidRPr="00000000">
        <w:rPr>
          <w:rtl w:val="0"/>
        </w:rPr>
        <w:t xml:space="preserve"> 1 ed. São Paulo: Editora Expressão Popular, 2019.</w:t>
      </w:r>
    </w:p>
    <w:p w:rsidR="00000000" w:rsidDel="00000000" w:rsidP="00000000" w:rsidRDefault="00000000" w:rsidRPr="00000000" w14:paraId="000000BF">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C0">
      <w:pPr>
        <w:widowControl w:val="0"/>
        <w:spacing w:after="0" w:before="0" w:line="240" w:lineRule="auto"/>
        <w:ind w:right="45" w:firstLine="30"/>
        <w:rPr/>
      </w:pPr>
      <w:r w:rsidDel="00000000" w:rsidR="00000000" w:rsidRPr="00000000">
        <w:rPr>
          <w:rtl w:val="0"/>
        </w:rPr>
        <w:t xml:space="preserve">PARAÍSO, Maria Hilda Barqueiro. </w:t>
      </w:r>
      <w:r w:rsidDel="00000000" w:rsidR="00000000" w:rsidRPr="00000000">
        <w:rPr>
          <w:i w:val="1"/>
          <w:rtl w:val="0"/>
        </w:rPr>
        <w:t xml:space="preserve">Laudo Antropológico: identidade étnica dos xakriabá.</w:t>
      </w:r>
      <w:r w:rsidDel="00000000" w:rsidR="00000000" w:rsidRPr="00000000">
        <w:rPr>
          <w:rtl w:val="0"/>
        </w:rPr>
        <w:t xml:space="preserve"> Salvador: Associação Brasileira de Antropologia- Aba, 1987. 64 p.</w:t>
      </w:r>
    </w:p>
    <w:p w:rsidR="00000000" w:rsidDel="00000000" w:rsidP="00000000" w:rsidRDefault="00000000" w:rsidRPr="00000000" w14:paraId="000000C1">
      <w:pPr>
        <w:widowControl w:val="0"/>
        <w:spacing w:after="0" w:before="0" w:line="240" w:lineRule="auto"/>
        <w:ind w:right="45" w:firstLine="30"/>
        <w:rPr/>
      </w:pPr>
      <w:r w:rsidDel="00000000" w:rsidR="00000000" w:rsidRPr="00000000">
        <w:rPr>
          <w:rtl w:val="0"/>
        </w:rPr>
      </w:r>
    </w:p>
    <w:p w:rsidR="00000000" w:rsidDel="00000000" w:rsidP="00000000" w:rsidRDefault="00000000" w:rsidRPr="00000000" w14:paraId="000000C2">
      <w:pPr>
        <w:widowControl w:val="0"/>
        <w:spacing w:after="0" w:before="0" w:line="240" w:lineRule="auto"/>
        <w:ind w:right="45"/>
        <w:rPr/>
      </w:pPr>
      <w:r w:rsidDel="00000000" w:rsidR="00000000" w:rsidRPr="00000000">
        <w:rPr>
          <w:rtl w:val="0"/>
        </w:rPr>
        <w:t xml:space="preserve">SECRETARIA DO PLANEJAMENTO E COORDENAÇÃO GERAL DE MINAS GERAIS-SEPLAN. </w:t>
      </w:r>
      <w:r w:rsidDel="00000000" w:rsidR="00000000" w:rsidRPr="00000000">
        <w:rPr>
          <w:i w:val="1"/>
          <w:rtl w:val="0"/>
        </w:rPr>
        <w:t xml:space="preserve">A experiência do Estado de Minas Gerais na implementação de programas de desenvolvimento rural</w:t>
      </w:r>
      <w:r w:rsidDel="00000000" w:rsidR="00000000" w:rsidRPr="00000000">
        <w:rPr>
          <w:rtl w:val="0"/>
        </w:rPr>
        <w:t xml:space="preserve">. Belo Horizonte: Secretaria do Planejamento e Coordenação Geral de Minas Gerais. s.d.</w:t>
      </w:r>
    </w:p>
    <w:p w:rsidR="00000000" w:rsidDel="00000000" w:rsidP="00000000" w:rsidRDefault="00000000" w:rsidRPr="00000000" w14:paraId="000000C3">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C4">
      <w:pPr>
        <w:widowControl w:val="0"/>
        <w:spacing w:after="0" w:before="0" w:line="240" w:lineRule="auto"/>
        <w:ind w:right="45"/>
        <w:rPr/>
      </w:pPr>
      <w:r w:rsidDel="00000000" w:rsidR="00000000" w:rsidRPr="00000000">
        <w:rPr>
          <w:rtl w:val="0"/>
        </w:rPr>
        <w:t xml:space="preserve">SECRETARIA DE ESTADO DO PLANEJAMENTO E COORDENAÇÃO GERAL - SEPLAN. </w:t>
      </w:r>
      <w:r w:rsidDel="00000000" w:rsidR="00000000" w:rsidRPr="00000000">
        <w:rPr>
          <w:i w:val="1"/>
          <w:rtl w:val="0"/>
        </w:rPr>
        <w:t xml:space="preserve">PLANOROESTE II: relatório final. </w:t>
      </w:r>
      <w:r w:rsidDel="00000000" w:rsidR="00000000" w:rsidRPr="00000000">
        <w:rPr>
          <w:rtl w:val="0"/>
        </w:rPr>
        <w:t xml:space="preserve">Belo Horizonte: SEPLAN, 1988. 77 p.</w:t>
      </w:r>
    </w:p>
    <w:p w:rsidR="00000000" w:rsidDel="00000000" w:rsidP="00000000" w:rsidRDefault="00000000" w:rsidRPr="00000000" w14:paraId="000000C5">
      <w:pPr>
        <w:widowControl w:val="0"/>
        <w:spacing w:after="0" w:before="0" w:line="240" w:lineRule="auto"/>
        <w:ind w:right="45"/>
        <w:rPr/>
      </w:pPr>
      <w:r w:rsidDel="00000000" w:rsidR="00000000" w:rsidRPr="00000000">
        <w:rPr>
          <w:rtl w:val="0"/>
        </w:rPr>
      </w:r>
    </w:p>
    <w:p w:rsidR="00000000" w:rsidDel="00000000" w:rsidP="00000000" w:rsidRDefault="00000000" w:rsidRPr="00000000" w14:paraId="000000C6">
      <w:pPr>
        <w:widowControl w:val="0"/>
        <w:spacing w:after="0" w:before="0" w:line="240" w:lineRule="auto"/>
        <w:ind w:right="45"/>
        <w:rPr/>
      </w:pPr>
      <w:r w:rsidDel="00000000" w:rsidR="00000000" w:rsidRPr="00000000">
        <w:rPr>
          <w:rtl w:val="0"/>
        </w:rPr>
        <w:t xml:space="preserve">SHIKIDA, A. M. S. (org.). Fundação João Pinheiro - </w:t>
      </w:r>
      <w:r w:rsidDel="00000000" w:rsidR="00000000" w:rsidRPr="00000000">
        <w:rPr>
          <w:i w:val="1"/>
          <w:rtl w:val="0"/>
        </w:rPr>
        <w:t xml:space="preserve">50 anos de história e memória: trajetórias de trabalho, projetos e contribuições para o desenvolvimento de Minas Gerais</w:t>
      </w:r>
      <w:r w:rsidDel="00000000" w:rsidR="00000000" w:rsidRPr="00000000">
        <w:rPr>
          <w:rtl w:val="0"/>
        </w:rPr>
        <w:t xml:space="preserve">. Belo Horizonte: Fundação João Pinheiro, 2022. E-book. 529 p. Disponível em: http://repositorio.fjp.mg.gov.br/items/c04e4c46-15df-4a47-a409-3d40f75a8e9b. Acesso em 05 fev. 2025.</w:t>
      </w:r>
      <w:r w:rsidDel="00000000" w:rsidR="00000000" w:rsidRPr="00000000">
        <w:rPr>
          <w:rtl w:val="0"/>
        </w:rPr>
      </w:r>
    </w:p>
    <w:sectPr>
      <w:footerReference r:id="rId10"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-10065384</wp:posOffset>
          </wp:positionV>
          <wp:extent cx="7566660" cy="2136140"/>
          <wp:effectExtent b="0" l="0" r="0" t="0"/>
          <wp:wrapSquare wrapText="bothSides" distB="0" distT="0" distL="114300" distR="114300"/>
          <wp:docPr descr="Uma imagem contendo Texto&#10;&#10;O conteúdo gerado por IA pode estar incorreto." id="5"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Discente do PPGEO/UESB- Universidade Estadual do Sudoeste da Bahia e-mail </w:t>
      </w:r>
      <w:hyperlink r:id="rId1">
        <w:r w:rsidDel="00000000" w:rsidR="00000000" w:rsidRPr="00000000">
          <w:rPr>
            <w:rFonts w:ascii="Avenir" w:cs="Avenir" w:eastAsia="Avenir" w:hAnsi="Avenir"/>
            <w:color w:val="1155cc"/>
            <w:sz w:val="20"/>
            <w:szCs w:val="20"/>
            <w:u w:val="single"/>
            <w:rtl w:val="0"/>
          </w:rPr>
          <w:t xml:space="preserve">histdaniellebatista@gmail.com</w:t>
        </w:r>
      </w:hyperlink>
      <w:r w:rsidDel="00000000" w:rsidR="00000000" w:rsidRPr="00000000">
        <w:rPr>
          <w:rFonts w:ascii="Avenir" w:cs="Avenir" w:eastAsia="Avenir" w:hAnsi="Avenir"/>
          <w:sz w:val="20"/>
          <w:szCs w:val="20"/>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yperlink" Target="https://www.gov.br/memoriasreveladas/pt-br/assuntos/comissoes-da-verdade/volume_2_digit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histdaniellebatist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