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E5A97" w:rsidRPr="00530435" w:rsidRDefault="00530435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435">
        <w:rPr>
          <w:rFonts w:ascii="Times New Roman" w:hAnsi="Times New Roman" w:cs="Times New Roman"/>
          <w:b/>
          <w:sz w:val="24"/>
          <w:szCs w:val="24"/>
        </w:rPr>
        <w:t>RELAÇÃO MULTIDISCIPLINAR NO ATENDIMENTO DE VULNERÁVEIS: RELATO DE EXPERIÊNCIA</w:t>
      </w:r>
    </w:p>
    <w:p w14:paraId="00000002" w14:textId="77777777" w:rsidR="007E5A97" w:rsidRPr="007231CF" w:rsidRDefault="00530435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31CF">
        <w:rPr>
          <w:rFonts w:ascii="Times New Roman" w:hAnsi="Times New Roman" w:cs="Times New Roman"/>
          <w:b/>
          <w:sz w:val="20"/>
          <w:szCs w:val="20"/>
        </w:rPr>
        <w:t>Autores: Eduardo Gonçalves Pelanda</w:t>
      </w:r>
      <w:r w:rsidRPr="007231CF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1</w:t>
      </w:r>
      <w:r w:rsidRPr="007231CF">
        <w:rPr>
          <w:rFonts w:ascii="Times New Roman" w:hAnsi="Times New Roman" w:cs="Times New Roman"/>
          <w:b/>
          <w:sz w:val="20"/>
          <w:szCs w:val="20"/>
        </w:rPr>
        <w:t>, Heloise Adriane Viola</w:t>
      </w:r>
      <w:r w:rsidRPr="007231CF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2</w:t>
      </w:r>
      <w:r w:rsidRPr="007231CF">
        <w:rPr>
          <w:rFonts w:ascii="Times New Roman" w:hAnsi="Times New Roman" w:cs="Times New Roman"/>
          <w:b/>
          <w:sz w:val="20"/>
          <w:szCs w:val="20"/>
        </w:rPr>
        <w:t>, Victória Andressa Assunção Portela Ormonde</w:t>
      </w:r>
      <w:r w:rsidRPr="007231CF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3</w:t>
      </w:r>
      <w:r w:rsidRPr="007231CF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14:paraId="00000003" w14:textId="77777777" w:rsidR="007E5A97" w:rsidRPr="007231CF" w:rsidRDefault="00530435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31CF">
        <w:rPr>
          <w:rFonts w:ascii="Times New Roman" w:hAnsi="Times New Roman" w:cs="Times New Roman"/>
          <w:b/>
          <w:sz w:val="20"/>
          <w:szCs w:val="20"/>
        </w:rPr>
        <w:t>Orientador: Guilherme Costa Munhoz</w:t>
      </w:r>
      <w:r w:rsidRPr="007231CF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4</w:t>
      </w:r>
      <w:r w:rsidRPr="007231CF">
        <w:rPr>
          <w:rFonts w:ascii="Times New Roman" w:hAnsi="Times New Roman" w:cs="Times New Roman"/>
          <w:b/>
          <w:sz w:val="20"/>
          <w:szCs w:val="20"/>
        </w:rPr>
        <w:t>.</w:t>
      </w:r>
    </w:p>
    <w:p w14:paraId="00000004" w14:textId="77777777" w:rsidR="007E5A97" w:rsidRDefault="00530435" w:rsidP="007231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>A utilização de drogas psicoativas se iniciou em tempos remotos, a princípio, com intuito religioso. Entretanto tais drogas ganharam espaço em diferentes cenários, criando novas concepções pela sociedade frente à usuários. Como repercussão, levando em cons</w:t>
      </w:r>
      <w:r>
        <w:rPr>
          <w:rFonts w:ascii="Times New Roman" w:eastAsia="Times New Roman" w:hAnsi="Times New Roman" w:cs="Times New Roman"/>
          <w:sz w:val="24"/>
          <w:szCs w:val="24"/>
        </w:rPr>
        <w:t>ideração os contextos em que estes foram e estão inseridos, a marginalização social foi inevitável, prejudicando ainda mais a assistência à saúde desta população. Apesar do Sistema Único de Saúde (SUS) elaborar guias e instruções a re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speito da melhor forma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prestar atendimento humanizado e justo, a falta de experiência do acadêmico, em conjunto com conceitos pré-formados, pode levar a uma abordagem inapropriada.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Relato de Experiência: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estágio extracurricular na especialidade de Clínica Médica, na cidad</w:t>
      </w:r>
      <w:r>
        <w:rPr>
          <w:rFonts w:ascii="Times New Roman" w:eastAsia="Times New Roman" w:hAnsi="Times New Roman" w:cs="Times New Roman"/>
          <w:sz w:val="24"/>
          <w:szCs w:val="24"/>
        </w:rPr>
        <w:t>e de Marília, em São Paulo, foi realizado o atendimento de um paciente em situação de vulnerabilidade social, tabagista, usuário de drogas ilícitas (crack) e portador de doenças crônicas, como Diabetes Mellitus Tipo 1. Devido a dependência química, o pacie</w:t>
      </w:r>
      <w:r>
        <w:rPr>
          <w:rFonts w:ascii="Times New Roman" w:eastAsia="Times New Roman" w:hAnsi="Times New Roman" w:cs="Times New Roman"/>
          <w:sz w:val="24"/>
          <w:szCs w:val="24"/>
        </w:rPr>
        <w:t>nte perdeu contato com esposa e filhos e estava morando nas ruas. Esses fatores foram desafios na realização da intervenção terapêutica, pois contribuíram para a má adesão ao tratamento e agravaram o quadro orgânico, com o aparecimento de úlceras em regiõe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plantar e dorsal, principalmente em pé direito, associado à infecções locais. Dessa forma, o paciente foi admitido no serviço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saúde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repetidas vezes e, devido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refratariedade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nas tentativas de tratamento, houve progressão das lesões, com necessidade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amputação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tarsometatarsiana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direita. Sua estabilidade e equilíbrio consequentemente foram afetados, o que prejudicou a funcionalidade e aumentou sua dependência física. Compreendendo os fatores envolvidos na recuperação do paciente, foi optado pela sua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permanência hospitalar. Os profissionais da equipe, frente a nova dependência física, doaram uma órtese para facilitar sua locomoção, proporcionando maior autonomia. Além disso, a equipe buscava escutar de forma ativa a necessidade do paciente, visando me</w:t>
      </w:r>
      <w:r>
        <w:rPr>
          <w:rFonts w:ascii="Times New Roman" w:eastAsia="Times New Roman" w:hAnsi="Times New Roman" w:cs="Times New Roman"/>
          <w:sz w:val="24"/>
          <w:szCs w:val="24"/>
        </w:rPr>
        <w:t>lhorar sua qualidade de vida. Com o fortalecimento do vínculo criado, foi possível aprimorar a aderência ao tratamento e lhe ofertar uma nova visão positiva para sua vida, mostrando para toda equipe a importância do acolhimento e individualização do atendi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mento no desfecho de cada caso.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profissionais buscaram realizar um trabalho interdisciplinar para que o paciente não voltasse para a mesma situação de vulnerabilidade. Isso decorre do comprometimento profissional, mas também pessoal e social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das pessoas envolvidas no cuidado. Busca-se, por fim, frisar a necessidade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desmarginalização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acolhimento profissional e social. Além do acolhimento descarregado de juízos de valor, é necessário que ocorra abordagem integral e interdisciplinar das cond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ições orgânicas, sociais, espirituais e emocionais desses pacientes. </w:t>
      </w:r>
    </w:p>
    <w:p w14:paraId="00000005" w14:textId="77777777" w:rsidR="007E5A97" w:rsidRDefault="007E5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7E5A97" w:rsidRDefault="00530435" w:rsidP="005304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Drogas Ilícitas, Complicações do Diabetes, Humanização da Assistência </w:t>
      </w:r>
    </w:p>
    <w:p w14:paraId="00000007" w14:textId="77777777" w:rsidR="007E5A97" w:rsidRDefault="007E5A9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7E5A97" w:rsidRPr="007231CF" w:rsidRDefault="0053043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31CF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1 - Acadêmico de Medicina, Universidade Federal do Maranhão (UFMA);</w:t>
      </w:r>
    </w:p>
    <w:p w14:paraId="00000009" w14:textId="7584B8BD" w:rsidR="007E5A97" w:rsidRPr="007231CF" w:rsidRDefault="0053043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31CF">
        <w:rPr>
          <w:rFonts w:ascii="Times New Roman" w:eastAsia="Times New Roman" w:hAnsi="Times New Roman" w:cs="Times New Roman"/>
          <w:b/>
          <w:sz w:val="20"/>
          <w:szCs w:val="20"/>
        </w:rPr>
        <w:t xml:space="preserve">2 - Acadêmica de Medicina,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Universidade de Maringá (UNICESUMAR);</w:t>
      </w:r>
    </w:p>
    <w:p w14:paraId="0000000A" w14:textId="77777777" w:rsidR="007E5A97" w:rsidRPr="007231CF" w:rsidRDefault="0053043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31CF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7231CF">
        <w:rPr>
          <w:rFonts w:ascii="Times New Roman" w:eastAsia="Times New Roman" w:hAnsi="Times New Roman" w:cs="Times New Roman"/>
          <w:b/>
          <w:sz w:val="20"/>
          <w:szCs w:val="20"/>
        </w:rPr>
        <w:t xml:space="preserve"> - Acadêmica de Medicina, Centro Universitário São Lucas (UNISL);</w:t>
      </w:r>
    </w:p>
    <w:p w14:paraId="0000000B" w14:textId="77777777" w:rsidR="007E5A97" w:rsidRPr="007231CF" w:rsidRDefault="00530435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7231CF">
        <w:rPr>
          <w:rFonts w:ascii="Times New Roman" w:eastAsia="Times New Roman" w:hAnsi="Times New Roman" w:cs="Times New Roman"/>
          <w:b/>
          <w:sz w:val="20"/>
          <w:szCs w:val="20"/>
        </w:rPr>
        <w:t>4 - Faculdade de Medicina de Marília (FAMEMA);</w:t>
      </w:r>
    </w:p>
    <w:sectPr w:rsidR="007E5A97" w:rsidRPr="007231C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97"/>
    <w:rsid w:val="00530435"/>
    <w:rsid w:val="007231CF"/>
    <w:rsid w:val="007E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46681-8DF8-44F3-8333-B14419CA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cDOdikg/CrI2QkMwqaxRPSyg1w==">AMUW2mUnkpP/FSGwpKZJRvfL6SbiU4OuqUNoul/KMEFtNiG2GF7nWSXZmYNxW4GocFrUpShapnNzdz86nihR6/i1aaZreXmh0oDrliQ1kWfLEQZs+TnK7x0=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Eduardo T6</cp:lastModifiedBy>
  <cp:revision>3</cp:revision>
  <dcterms:created xsi:type="dcterms:W3CDTF">2020-09-21T14:46:00Z</dcterms:created>
  <dcterms:modified xsi:type="dcterms:W3CDTF">2020-09-21T15:02:00Z</dcterms:modified>
</cp:coreProperties>
</file>