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7C14" w14:textId="77777777" w:rsidR="00A24C3D" w:rsidRDefault="00B851A1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 temática: </w:t>
      </w:r>
      <w:r>
        <w:rPr>
          <w:rFonts w:ascii="Arial" w:eastAsia="Arial" w:hAnsi="Arial" w:cs="Arial"/>
        </w:rPr>
        <w:t>Ciências Sociais Aplicadas</w:t>
      </w:r>
    </w:p>
    <w:p w14:paraId="68A7BB4B" w14:textId="77777777" w:rsidR="00A24C3D" w:rsidRDefault="00A24C3D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05C916A6" w14:textId="77777777" w:rsidR="00A24C3D" w:rsidRDefault="00B851A1">
      <w:pPr>
        <w:spacing w:before="80" w:after="8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t>Lawfare</w:t>
      </w:r>
      <w:r>
        <w:rPr>
          <w:rFonts w:ascii="Arial" w:eastAsia="Arial" w:hAnsi="Arial" w:cs="Arial"/>
          <w:b/>
          <w:sz w:val="26"/>
          <w:szCs w:val="26"/>
        </w:rPr>
        <w:t xml:space="preserve"> na América Latina: a luta político-jurídica e o avanço do capital sobre o trabalho no continente</w:t>
      </w:r>
    </w:p>
    <w:p w14:paraId="0E768F16" w14:textId="77777777" w:rsidR="00A24C3D" w:rsidRDefault="00A24C3D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755BFBFB" w14:textId="048B1857" w:rsidR="00A24C3D" w:rsidRDefault="00B851A1">
      <w:pPr>
        <w:spacing w:before="80" w:after="80" w:line="240" w:lineRule="auto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Dacielle da Silva Ingá, </w:t>
      </w:r>
      <w:r w:rsidR="008E53A8">
        <w:rPr>
          <w:rFonts w:ascii="Arial" w:hAnsi="Arial" w:cs="Arial"/>
        </w:rPr>
        <w:t>Daniel Araújo Valença, Ana Maria Bezerra Lucas</w:t>
      </w:r>
    </w:p>
    <w:p w14:paraId="64DEC6D7" w14:textId="2EE67315" w:rsidR="00A24C3D" w:rsidRDefault="00A24C3D">
      <w:pPr>
        <w:spacing w:before="80" w:after="80" w:line="240" w:lineRule="auto"/>
        <w:jc w:val="both"/>
        <w:rPr>
          <w:rFonts w:ascii="Arial" w:eastAsia="Arial" w:hAnsi="Arial" w:cs="Arial"/>
          <w:highlight w:val="yellow"/>
        </w:rPr>
      </w:pPr>
    </w:p>
    <w:p w14:paraId="59D9B0BD" w14:textId="0F5E20C6" w:rsidR="00EC7824" w:rsidRDefault="00EC7824">
      <w:pPr>
        <w:spacing w:before="80" w:after="80" w:line="240" w:lineRule="auto"/>
        <w:jc w:val="both"/>
        <w:rPr>
          <w:rFonts w:ascii="Arial" w:eastAsia="Arial" w:hAnsi="Arial" w:cs="Arial"/>
          <w:highlight w:val="yellow"/>
        </w:rPr>
      </w:pPr>
    </w:p>
    <w:p w14:paraId="517F0D48" w14:textId="1710B810" w:rsidR="00A24C3D" w:rsidRDefault="00EC7824" w:rsidP="00392830">
      <w:pPr>
        <w:spacing w:before="80" w:after="80" w:line="240" w:lineRule="auto"/>
        <w:jc w:val="both"/>
        <w:rPr>
          <w:rFonts w:ascii="Arial" w:eastAsia="Arial" w:hAnsi="Arial" w:cs="Arial"/>
          <w:i/>
        </w:rPr>
      </w:pPr>
      <w:r w:rsidRPr="0019089A">
        <w:rPr>
          <w:rFonts w:ascii="Arial" w:hAnsi="Arial" w:cs="Arial"/>
        </w:rPr>
        <w:t>A investigação é parte do projeto Marxismo e América Latina: lutas políticas e novos processos constituintes e tem como objetivo</w:t>
      </w:r>
      <w:r w:rsidR="0019089A" w:rsidRPr="0019089A">
        <w:rPr>
          <w:rFonts w:ascii="Arial" w:hAnsi="Arial" w:cs="Arial"/>
        </w:rPr>
        <w:t xml:space="preserve"> analisar os casos de Lawfare ocorridos nos países da América Latina como instrumentos para o avanço do capital sobre o trabalho</w:t>
      </w:r>
      <w:r w:rsidR="0019089A">
        <w:rPr>
          <w:rFonts w:ascii="Arial" w:hAnsi="Arial" w:cs="Arial"/>
        </w:rPr>
        <w:t xml:space="preserve">. A escolha pela temática se deu porque nos </w:t>
      </w:r>
      <w:r w:rsidR="0019089A">
        <w:rPr>
          <w:rFonts w:ascii="Arial" w:eastAsia="Arial" w:hAnsi="Arial" w:cs="Arial"/>
        </w:rPr>
        <w:t xml:space="preserve">últimos anos o termo </w:t>
      </w:r>
      <w:r w:rsidR="0019089A">
        <w:rPr>
          <w:rFonts w:ascii="Arial" w:eastAsia="Arial" w:hAnsi="Arial" w:cs="Arial"/>
          <w:i/>
        </w:rPr>
        <w:t>lawfare</w:t>
      </w:r>
      <w:r w:rsidR="0019089A">
        <w:rPr>
          <w:rFonts w:ascii="Arial" w:eastAsia="Arial" w:hAnsi="Arial" w:cs="Arial"/>
        </w:rPr>
        <w:t xml:space="preserve"> passou a compor o vocabulário de inúmeros debates, artigos e livros, em especial no contexto latino-americano, em decorrência dos episódios do uso abusivo das leis e de processos judiciais, pelos agentes de sistemas de justiça de países da região. À grosso modo, tal fenômeno pode ser caracterizado como a utilização da institucionalidade estatal para a persecução de objetivos políticos, tendo como “alvo”, principalmente, aqueles de posição política-ideológica progressista ou de esquerda. No Brasil, o impeachment de Dilma Rousseff e, em seguida, o processo de interdição da candidatura de Lula, são exemplos de seu uso para fins políticos.</w:t>
      </w:r>
      <w:r w:rsidR="00D134DF">
        <w:rPr>
          <w:rFonts w:ascii="Arial" w:eastAsia="Arial" w:hAnsi="Arial" w:cs="Arial"/>
        </w:rPr>
        <w:t xml:space="preserve"> </w:t>
      </w:r>
      <w:r w:rsidR="000E5217">
        <w:rPr>
          <w:rFonts w:ascii="Arial" w:hAnsi="Arial" w:cs="Arial"/>
        </w:rPr>
        <w:t>A pesquisa utiliza como referências as categorias marxianas de: totalidade, historicidade e dialética, fazendo uso do</w:t>
      </w:r>
      <w:r w:rsidR="000E5217" w:rsidRPr="005B2ADE">
        <w:rPr>
          <w:rFonts w:ascii="Arial" w:hAnsi="Arial" w:cs="Arial"/>
          <w:color w:val="FF0000"/>
          <w:sz w:val="24"/>
          <w:szCs w:val="24"/>
        </w:rPr>
        <w:t xml:space="preserve"> </w:t>
      </w:r>
      <w:r w:rsidR="000E5217" w:rsidRPr="005B2ADE">
        <w:rPr>
          <w:rFonts w:ascii="Arial" w:hAnsi="Arial" w:cs="Arial"/>
        </w:rPr>
        <w:t>método materialista histórico-dialético</w:t>
      </w:r>
      <w:r w:rsidR="000E5217">
        <w:rPr>
          <w:rFonts w:ascii="Arial" w:eastAsia="Arial" w:hAnsi="Arial" w:cs="Arial"/>
        </w:rPr>
        <w:t>. Como procedimentos metodológicos adotamos a pesquisa exploratória. Embora a pesquisa não tenha sido finalizada</w:t>
      </w:r>
      <w:r w:rsidR="00325749">
        <w:rPr>
          <w:rFonts w:ascii="Arial" w:eastAsia="Arial" w:hAnsi="Arial" w:cs="Arial"/>
        </w:rPr>
        <w:t>,</w:t>
      </w:r>
      <w:r w:rsidR="000E5217">
        <w:rPr>
          <w:rFonts w:ascii="Arial" w:eastAsia="Arial" w:hAnsi="Arial" w:cs="Arial"/>
        </w:rPr>
        <w:t xml:space="preserve"> em virtude da situação de excepcionalidade oriunda da pandemia da COVID-19, alguns resultados foram alcançados. </w:t>
      </w:r>
      <w:r w:rsidR="00325749">
        <w:rPr>
          <w:rFonts w:ascii="Arial" w:eastAsia="Arial" w:hAnsi="Arial" w:cs="Arial"/>
        </w:rPr>
        <w:t>Percebemos que a disputa travada em</w:t>
      </w:r>
      <w:r w:rsidR="00B851A1">
        <w:rPr>
          <w:rFonts w:ascii="Arial" w:eastAsia="Arial" w:hAnsi="Arial" w:cs="Arial"/>
        </w:rPr>
        <w:t xml:space="preserve"> torno do fenômeno</w:t>
      </w:r>
      <w:r w:rsidR="00325749">
        <w:rPr>
          <w:rFonts w:ascii="Arial" w:eastAsia="Arial" w:hAnsi="Arial" w:cs="Arial"/>
        </w:rPr>
        <w:t>,</w:t>
      </w:r>
      <w:r w:rsidR="00B851A1">
        <w:rPr>
          <w:rFonts w:ascii="Arial" w:eastAsia="Arial" w:hAnsi="Arial" w:cs="Arial"/>
        </w:rPr>
        <w:t xml:space="preserve"> </w:t>
      </w:r>
      <w:r w:rsidR="00325749">
        <w:rPr>
          <w:rFonts w:ascii="Arial" w:eastAsia="Arial" w:hAnsi="Arial" w:cs="Arial"/>
        </w:rPr>
        <w:t xml:space="preserve">acontece de maneira mais objetiva - </w:t>
      </w:r>
      <w:r w:rsidR="00B851A1">
        <w:rPr>
          <w:rFonts w:ascii="Arial" w:eastAsia="Arial" w:hAnsi="Arial" w:cs="Arial"/>
        </w:rPr>
        <w:t>materialmente</w:t>
      </w:r>
      <w:r w:rsidR="00325749">
        <w:rPr>
          <w:rFonts w:ascii="Arial" w:eastAsia="Arial" w:hAnsi="Arial" w:cs="Arial"/>
        </w:rPr>
        <w:t xml:space="preserve"> -</w:t>
      </w:r>
      <w:r w:rsidR="00B851A1">
        <w:rPr>
          <w:rFonts w:ascii="Arial" w:eastAsia="Arial" w:hAnsi="Arial" w:cs="Arial"/>
        </w:rPr>
        <w:t xml:space="preserve"> por diferentes s</w:t>
      </w:r>
      <w:r w:rsidR="00325749">
        <w:rPr>
          <w:rFonts w:ascii="Arial" w:eastAsia="Arial" w:hAnsi="Arial" w:cs="Arial"/>
        </w:rPr>
        <w:t>egmentos</w:t>
      </w:r>
      <w:r w:rsidR="00B851A1">
        <w:rPr>
          <w:rFonts w:ascii="Arial" w:eastAsia="Arial" w:hAnsi="Arial" w:cs="Arial"/>
        </w:rPr>
        <w:t xml:space="preserve"> sociais, </w:t>
      </w:r>
      <w:r w:rsidR="00325749">
        <w:rPr>
          <w:rFonts w:ascii="Arial" w:eastAsia="Arial" w:hAnsi="Arial" w:cs="Arial"/>
        </w:rPr>
        <w:t xml:space="preserve">que fazem uso dessas narrativas com o intuito de </w:t>
      </w:r>
      <w:r w:rsidR="00B851A1">
        <w:rPr>
          <w:rFonts w:ascii="Arial" w:eastAsia="Arial" w:hAnsi="Arial" w:cs="Arial"/>
        </w:rPr>
        <w:t>consolidar a narrativa dos acontecimentos</w:t>
      </w:r>
      <w:r w:rsidR="00325749">
        <w:rPr>
          <w:rFonts w:ascii="Arial" w:eastAsia="Arial" w:hAnsi="Arial" w:cs="Arial"/>
        </w:rPr>
        <w:t xml:space="preserve"> </w:t>
      </w:r>
      <w:r w:rsidR="00B851A1">
        <w:rPr>
          <w:rFonts w:ascii="Arial" w:eastAsia="Arial" w:hAnsi="Arial" w:cs="Arial"/>
        </w:rPr>
        <w:t>sob seus respectivos prismas</w:t>
      </w:r>
      <w:r w:rsidR="00325749">
        <w:rPr>
          <w:rFonts w:ascii="Arial" w:eastAsia="Arial" w:hAnsi="Arial" w:cs="Arial"/>
        </w:rPr>
        <w:t xml:space="preserve"> – ideologicamente, juridicamente, socialmente  e através da mídia como forma de criação de uma criminalização das lutas políticas, - bem como, </w:t>
      </w:r>
      <w:r w:rsidR="00B851A1">
        <w:rPr>
          <w:rFonts w:ascii="Arial" w:eastAsia="Arial" w:hAnsi="Arial" w:cs="Arial"/>
        </w:rPr>
        <w:t>formalmente</w:t>
      </w:r>
      <w:r w:rsidR="00325749">
        <w:rPr>
          <w:rFonts w:ascii="Arial" w:eastAsia="Arial" w:hAnsi="Arial" w:cs="Arial"/>
        </w:rPr>
        <w:t xml:space="preserve"> - </w:t>
      </w:r>
      <w:r w:rsidR="00B851A1">
        <w:rPr>
          <w:rFonts w:ascii="Arial" w:eastAsia="Arial" w:hAnsi="Arial" w:cs="Arial"/>
        </w:rPr>
        <w:t>em torno da conceituação do termo</w:t>
      </w:r>
      <w:r w:rsidR="00325749">
        <w:rPr>
          <w:rFonts w:ascii="Arial" w:eastAsia="Arial" w:hAnsi="Arial" w:cs="Arial"/>
        </w:rPr>
        <w:t xml:space="preserve"> – que acontece na academia e na doutrina. </w:t>
      </w:r>
      <w:r w:rsidR="00392830">
        <w:rPr>
          <w:rFonts w:ascii="Arial" w:eastAsia="Arial" w:hAnsi="Arial" w:cs="Arial"/>
        </w:rPr>
        <w:t>A relevância da pesquisa se encontra em demonstrar que uma situação jurídica pode ser utilizada para fins políticos e apropriada pela mídia, através dos grupos econômicos que controlam os meios de comunicação, para disputa ideológica de projetos político-econômicos que tentam barrar conquistas e avanços sociais conquistados pela classe trabal</w:t>
      </w:r>
      <w:r w:rsidR="00DA4C28">
        <w:rPr>
          <w:rFonts w:ascii="Arial" w:eastAsia="Arial" w:hAnsi="Arial" w:cs="Arial"/>
        </w:rPr>
        <w:t>ha</w:t>
      </w:r>
      <w:r w:rsidR="00392830">
        <w:rPr>
          <w:rFonts w:ascii="Arial" w:eastAsia="Arial" w:hAnsi="Arial" w:cs="Arial"/>
        </w:rPr>
        <w:t>dora.</w:t>
      </w:r>
    </w:p>
    <w:p w14:paraId="122D6192" w14:textId="77777777" w:rsidR="00A24C3D" w:rsidRDefault="00A24C3D">
      <w:pPr>
        <w:spacing w:before="80" w:after="80" w:line="240" w:lineRule="auto"/>
        <w:jc w:val="both"/>
        <w:rPr>
          <w:rFonts w:ascii="Arial" w:eastAsia="Arial" w:hAnsi="Arial" w:cs="Arial"/>
          <w:highlight w:val="yellow"/>
        </w:rPr>
      </w:pPr>
    </w:p>
    <w:p w14:paraId="7204CC6B" w14:textId="77777777" w:rsidR="00A24C3D" w:rsidRDefault="00B851A1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Lawfare</w:t>
      </w:r>
      <w:r>
        <w:rPr>
          <w:rFonts w:ascii="Arial" w:eastAsia="Arial" w:hAnsi="Arial" w:cs="Arial"/>
        </w:rPr>
        <w:t>, América Latina, Institucionalidade Estatal, Objetivos Políticos, Disputa.</w:t>
      </w:r>
    </w:p>
    <w:p w14:paraId="3D230F6B" w14:textId="71FD37D2" w:rsidR="00A24C3D" w:rsidRDefault="00B851A1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Agência financiadora:</w:t>
      </w:r>
      <w:r>
        <w:rPr>
          <w:rFonts w:ascii="Arial" w:eastAsia="Arial" w:hAnsi="Arial" w:cs="Arial"/>
        </w:rPr>
        <w:t xml:space="preserve"> </w:t>
      </w:r>
      <w:r w:rsidR="008E53A8">
        <w:rPr>
          <w:rFonts w:ascii="Arial" w:eastAsia="Arial" w:hAnsi="Arial" w:cs="Arial"/>
        </w:rPr>
        <w:t>Voluntária -</w:t>
      </w:r>
      <w:r>
        <w:rPr>
          <w:rFonts w:ascii="Arial" w:eastAsia="Arial" w:hAnsi="Arial" w:cs="Arial"/>
        </w:rPr>
        <w:t xml:space="preserve"> IC PIVIC – UFERSA.</w:t>
      </w:r>
    </w:p>
    <w:sectPr w:rsidR="00A24C3D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2988C" w14:textId="77777777" w:rsidR="000874AE" w:rsidRDefault="000874AE">
      <w:pPr>
        <w:spacing w:after="0" w:line="240" w:lineRule="auto"/>
      </w:pPr>
      <w:r>
        <w:separator/>
      </w:r>
    </w:p>
  </w:endnote>
  <w:endnote w:type="continuationSeparator" w:id="0">
    <w:p w14:paraId="305A31A1" w14:textId="77777777" w:rsidR="000874AE" w:rsidRDefault="0008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25AA3" w14:textId="77777777" w:rsidR="00A24C3D" w:rsidRDefault="00B851A1">
    <w:pPr>
      <w:pBdr>
        <w:top w:val="single" w:sz="12" w:space="1" w:color="C4591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8E53A8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14:paraId="7BBC15F9" w14:textId="77777777" w:rsidR="00A24C3D" w:rsidRDefault="00A24C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8756D" w14:textId="77777777" w:rsidR="000874AE" w:rsidRDefault="000874AE">
      <w:pPr>
        <w:spacing w:after="0" w:line="240" w:lineRule="auto"/>
      </w:pPr>
      <w:r>
        <w:separator/>
      </w:r>
    </w:p>
  </w:footnote>
  <w:footnote w:type="continuationSeparator" w:id="0">
    <w:p w14:paraId="4092E98B" w14:textId="77777777" w:rsidR="000874AE" w:rsidRDefault="0008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A6CE" w14:textId="3E465804" w:rsidR="00A24C3D" w:rsidRDefault="00A24C3D">
    <w:pPr>
      <w:spacing w:before="120" w:after="120" w:line="240" w:lineRule="auto"/>
      <w:jc w:val="center"/>
    </w:pPr>
  </w:p>
  <w:tbl>
    <w:tblPr>
      <w:tblStyle w:val="a"/>
      <w:tblW w:w="9287" w:type="dxa"/>
      <w:tblInd w:w="0" w:type="dxa"/>
      <w:tblBorders>
        <w:top w:val="nil"/>
        <w:left w:val="nil"/>
        <w:bottom w:val="single" w:sz="8" w:space="0" w:color="C45911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179"/>
      <w:gridCol w:w="2108"/>
    </w:tblGrid>
    <w:tr w:rsidR="00A24C3D" w14:paraId="3D0379D7" w14:textId="77777777">
      <w:tc>
        <w:tcPr>
          <w:tcW w:w="7179" w:type="dxa"/>
          <w:vAlign w:val="center"/>
        </w:tcPr>
        <w:p w14:paraId="107A0D6C" w14:textId="77777777" w:rsidR="00A24C3D" w:rsidRDefault="00B851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114300" distR="114300" wp14:anchorId="715040FA" wp14:editId="2ED99B86">
                <wp:extent cx="4084955" cy="107315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4955" cy="1073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8" w:type="dxa"/>
          <w:vAlign w:val="center"/>
        </w:tcPr>
        <w:p w14:paraId="3561A0F5" w14:textId="77777777" w:rsidR="00A24C3D" w:rsidRDefault="00A24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7D689DBC" w14:textId="77777777" w:rsidR="00A24C3D" w:rsidRDefault="00A24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3178211F" w14:textId="77777777" w:rsidR="00A24C3D" w:rsidRDefault="00A24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689B646C" w14:textId="77777777" w:rsidR="00A24C3D" w:rsidRDefault="00B851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14:paraId="2C686BFC" w14:textId="77777777" w:rsidR="00A24C3D" w:rsidRDefault="00B851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4965F809" w14:textId="77777777" w:rsidR="00A24C3D" w:rsidRDefault="00A24C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rPr>
        <w:rFonts w:ascii="Times New Roman" w:eastAsia="Times New Roman" w:hAnsi="Times New Roman" w:cs="Times New Roman"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3D"/>
    <w:rsid w:val="00032B67"/>
    <w:rsid w:val="000874AE"/>
    <w:rsid w:val="000E5217"/>
    <w:rsid w:val="00134BE3"/>
    <w:rsid w:val="0019089A"/>
    <w:rsid w:val="00325749"/>
    <w:rsid w:val="00392830"/>
    <w:rsid w:val="008E53A8"/>
    <w:rsid w:val="00A24C3D"/>
    <w:rsid w:val="00B851A1"/>
    <w:rsid w:val="00D134DF"/>
    <w:rsid w:val="00DA4C28"/>
    <w:rsid w:val="00E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E0B5"/>
  <w15:docId w15:val="{24025738-E225-4D97-8C0F-EE222085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3A8"/>
  </w:style>
  <w:style w:type="paragraph" w:styleId="Footer">
    <w:name w:val="footer"/>
    <w:basedOn w:val="Normal"/>
    <w:link w:val="FooterChar"/>
    <w:uiPriority w:val="99"/>
    <w:unhideWhenUsed/>
    <w:rsid w:val="008E5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 Lucas</dc:creator>
  <cp:lastModifiedBy>Duda</cp:lastModifiedBy>
  <cp:revision>4</cp:revision>
  <dcterms:created xsi:type="dcterms:W3CDTF">2020-10-29T00:37:00Z</dcterms:created>
  <dcterms:modified xsi:type="dcterms:W3CDTF">2020-10-29T00:51:00Z</dcterms:modified>
</cp:coreProperties>
</file>