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0071B" w:rsidRDefault="00553538" w:rsidP="00ED178E">
      <w:pPr>
        <w:spacing w:before="0" w:after="0" w:line="360" w:lineRule="auto"/>
        <w:jc w:val="center"/>
        <w:rPr>
          <w:rFonts w:ascii="Times New Roman" w:hAnsi="Times New Roman" w:cs="Times New Roman"/>
        </w:rPr>
      </w:pPr>
      <w:r w:rsidRPr="00553538">
        <w:rPr>
          <w:rFonts w:ascii="Times New Roman" w:hAnsi="Times New Roman" w:cs="Times New Roman"/>
          <w:b/>
        </w:rPr>
        <w:t xml:space="preserve">Eixo Temático: </w:t>
      </w:r>
      <w:sdt>
        <w:sdtPr>
          <w:rPr>
            <w:rFonts w:ascii="Times New Roman" w:hAnsi="Times New Roman" w:cs="Times New Roman"/>
            <w:b/>
          </w:rPr>
          <w:id w:val="24835097"/>
          <w:placeholder>
            <w:docPart w:val="DefaultPlaceholder_-1854013440"/>
          </w:placeholder>
        </w:sdtPr>
        <w:sdtEndPr>
          <w:rPr>
            <w:b w:val="0"/>
          </w:rPr>
        </w:sdtEndPr>
        <w:sdtContent>
          <w:r w:rsidR="00AD546B">
            <w:rPr>
              <w:rFonts w:ascii="Times New Roman" w:hAnsi="Times New Roman" w:cs="Times New Roman"/>
            </w:rPr>
            <w:t>Temas Livres</w:t>
          </w:r>
        </w:sdtContent>
      </w:sdt>
    </w:p>
    <w:p w:rsidR="0070071B" w:rsidRDefault="0070071B" w:rsidP="0070071B">
      <w:pPr>
        <w:spacing w:before="0" w:after="0" w:line="360" w:lineRule="auto"/>
        <w:jc w:val="center"/>
        <w:rPr>
          <w:rFonts w:ascii="Times New Roman" w:hAnsi="Times New Roman" w:cs="Times New Roman"/>
          <w:sz w:val="28"/>
        </w:rPr>
      </w:pPr>
      <w:r w:rsidRPr="0070071B">
        <w:rPr>
          <w:rFonts w:ascii="Times New Roman" w:hAnsi="Times New Roman" w:cs="Times New Roman"/>
          <w:sz w:val="28"/>
        </w:rPr>
        <w:t xml:space="preserve"> </w:t>
      </w:r>
      <w:sdt>
        <w:sdtPr>
          <w:rPr>
            <w:rFonts w:ascii="Times New Roman" w:hAnsi="Times New Roman" w:cs="Times New Roman"/>
            <w:sz w:val="28"/>
          </w:rPr>
          <w:id w:val="1161350063"/>
          <w:placeholder>
            <w:docPart w:val="DefaultPlaceholder_-1854013440"/>
          </w:placeholder>
        </w:sdtPr>
        <w:sdtEndPr/>
        <w:sdtContent>
          <w:r w:rsidR="00AD546B">
            <w:rPr>
              <w:rFonts w:ascii="Times New Roman" w:hAnsi="Times New Roman" w:cs="Times New Roman"/>
              <w:sz w:val="28"/>
            </w:rPr>
            <w:t>DETECÇÃO DE LESÕES DE ESCLEROSE MÚLTIPLA ATRAVÉS DO EXAME DE RESSONÂNCIA MAGNÉTICA</w:t>
          </w:r>
        </w:sdtContent>
      </w:sdt>
    </w:p>
    <w:p w:rsidR="0070071B" w:rsidRDefault="0070071B" w:rsidP="0070071B">
      <w:pPr>
        <w:spacing w:before="0" w:after="0" w:line="360" w:lineRule="auto"/>
        <w:jc w:val="center"/>
        <w:rPr>
          <w:rFonts w:ascii="Times New Roman" w:hAnsi="Times New Roman" w:cs="Times New Roman"/>
          <w:sz w:val="28"/>
        </w:rPr>
      </w:pPr>
    </w:p>
    <w:p w:rsidR="0070071B" w:rsidRPr="00ED178E" w:rsidRDefault="00C46292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  <w:u w:val="single"/>
          </w:rPr>
          <w:id w:val="1602986158"/>
          <w:placeholder>
            <w:docPart w:val="DefaultPlaceholder_-1854013440"/>
          </w:placeholder>
        </w:sdtPr>
        <w:sdtEndPr/>
        <w:sdtContent>
          <w:r w:rsidR="00AD546B">
            <w:rPr>
              <w:rFonts w:ascii="Times New Roman" w:hAnsi="Times New Roman" w:cs="Times New Roman"/>
              <w:u w:val="single"/>
            </w:rPr>
            <w:t>Daniel Lopes Araújo</w:t>
          </w:r>
        </w:sdtContent>
      </w:sdt>
      <w:r w:rsidR="0070071B">
        <w:rPr>
          <w:rFonts w:ascii="Times New Roman" w:hAnsi="Times New Roman" w:cs="Times New Roman"/>
        </w:rPr>
        <w:t xml:space="preserve">, </w:t>
      </w:r>
      <w:sdt>
        <w:sdtPr>
          <w:rPr>
            <w:rFonts w:ascii="Times New Roman" w:hAnsi="Times New Roman" w:cs="Times New Roman"/>
          </w:rPr>
          <w:id w:val="-622763031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r w:rsidR="00AD546B">
            <w:rPr>
              <w:rFonts w:ascii="Times New Roman" w:hAnsi="Times New Roman" w:cs="Times New Roman"/>
            </w:rPr>
            <w:t>daniel123.dl718@gmail.com</w:t>
          </w:r>
          <w:r w:rsidR="0070071B">
            <w:rPr>
              <w:rFonts w:ascii="Times New Roman" w:hAnsi="Times New Roman" w:cs="Times New Roman"/>
              <w:vertAlign w:val="superscript"/>
            </w:rPr>
            <w:t>1</w:t>
          </w:r>
        </w:sdtContent>
      </w:sdt>
      <w:r w:rsidR="00ED178E">
        <w:rPr>
          <w:rFonts w:ascii="Times New Roman" w:hAnsi="Times New Roman" w:cs="Times New Roman"/>
        </w:rPr>
        <w:t>,</w:t>
      </w:r>
    </w:p>
    <w:p w:rsidR="0070071B" w:rsidRPr="00ED178E" w:rsidRDefault="00C46292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1124840132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r w:rsidR="00AD546B">
            <w:rPr>
              <w:rFonts w:ascii="Times New Roman" w:hAnsi="Times New Roman" w:cs="Times New Roman"/>
            </w:rPr>
            <w:t>Bruno Abilio da Silva Machado</w:t>
          </w:r>
          <w:r w:rsidR="00AD546B">
            <w:rPr>
              <w:rFonts w:ascii="Times New Roman" w:hAnsi="Times New Roman" w:cs="Times New Roman"/>
              <w:vertAlign w:val="superscript"/>
            </w:rPr>
            <w:t>2</w:t>
          </w:r>
        </w:sdtContent>
      </w:sdt>
      <w:r w:rsidR="00ED178E">
        <w:rPr>
          <w:rFonts w:ascii="Times New Roman" w:hAnsi="Times New Roman" w:cs="Times New Roman"/>
        </w:rPr>
        <w:t>,</w:t>
      </w:r>
    </w:p>
    <w:p w:rsidR="0070071B" w:rsidRPr="00ED178E" w:rsidRDefault="00C46292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477033775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r w:rsidR="00AD546B">
            <w:rPr>
              <w:rFonts w:ascii="Times New Roman" w:hAnsi="Times New Roman" w:cs="Times New Roman"/>
            </w:rPr>
            <w:t>Jucilene da Silva Souza</w:t>
          </w:r>
          <w:r w:rsidR="0070071B">
            <w:rPr>
              <w:rFonts w:ascii="Times New Roman" w:hAnsi="Times New Roman" w:cs="Times New Roman"/>
              <w:vertAlign w:val="superscript"/>
            </w:rPr>
            <w:t>1</w:t>
          </w:r>
        </w:sdtContent>
      </w:sdt>
      <w:r w:rsidR="00ED178E">
        <w:rPr>
          <w:rFonts w:ascii="Times New Roman" w:hAnsi="Times New Roman" w:cs="Times New Roman"/>
        </w:rPr>
        <w:t>,</w:t>
      </w:r>
    </w:p>
    <w:p w:rsidR="0070071B" w:rsidRDefault="0070071B" w:rsidP="0070071B">
      <w:pPr>
        <w:spacing w:before="0" w:after="0" w:line="360" w:lineRule="auto"/>
        <w:jc w:val="right"/>
        <w:rPr>
          <w:rFonts w:ascii="Times New Roman" w:hAnsi="Times New Roman" w:cs="Times New Roman"/>
          <w:vertAlign w:val="superscript"/>
        </w:rPr>
      </w:pPr>
    </w:p>
    <w:p w:rsidR="0070071B" w:rsidRDefault="00C46292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208273958"/>
          <w:placeholder>
            <w:docPart w:val="DefaultPlaceholder_-1854013440"/>
          </w:placeholder>
        </w:sdtPr>
        <w:sdtEndPr/>
        <w:sdtContent>
          <w:r w:rsidR="00AD546B">
            <w:rPr>
              <w:rFonts w:ascii="Times New Roman" w:hAnsi="Times New Roman" w:cs="Times New Roman"/>
            </w:rPr>
            <w:t>1. Centro Universitário de Patos</w:t>
          </w:r>
        </w:sdtContent>
      </w:sdt>
      <w:r w:rsidR="0070071B">
        <w:rPr>
          <w:rFonts w:ascii="Times New Roman" w:hAnsi="Times New Roman" w:cs="Times New Roman"/>
        </w:rPr>
        <w:t xml:space="preserve">; </w:t>
      </w:r>
      <w:sdt>
        <w:sdtPr>
          <w:rPr>
            <w:rFonts w:ascii="Times New Roman" w:hAnsi="Times New Roman" w:cs="Times New Roman"/>
          </w:rPr>
          <w:id w:val="-1938048033"/>
          <w:placeholder>
            <w:docPart w:val="DefaultPlaceholder_-1854013440"/>
          </w:placeholder>
        </w:sdtPr>
        <w:sdtEndPr/>
        <w:sdtContent>
          <w:r w:rsidR="00AD546B">
            <w:rPr>
              <w:rFonts w:ascii="Times New Roman" w:hAnsi="Times New Roman" w:cs="Times New Roman"/>
            </w:rPr>
            <w:t>2. Centro Universitário Maurício de Nassau</w:t>
          </w:r>
        </w:sdtContent>
      </w:sdt>
      <w:r w:rsidR="0070071B">
        <w:rPr>
          <w:rFonts w:ascii="Times New Roman" w:hAnsi="Times New Roman" w:cs="Times New Roman"/>
        </w:rPr>
        <w:t xml:space="preserve"> </w:t>
      </w:r>
    </w:p>
    <w:p w:rsidR="0070071B" w:rsidRDefault="0070071B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</w:p>
    <w:p w:rsidR="0070071B" w:rsidRPr="0070071B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  <w:b/>
        </w:rPr>
      </w:pPr>
      <w:r w:rsidRPr="0070071B">
        <w:rPr>
          <w:rFonts w:ascii="Times New Roman" w:hAnsi="Times New Roman" w:cs="Times New Roman"/>
          <w:b/>
        </w:rPr>
        <w:t>RESUMO</w:t>
      </w:r>
    </w:p>
    <w:sdt>
      <w:sdtPr>
        <w:rPr>
          <w:rFonts w:ascii="Times New Roman" w:hAnsi="Times New Roman" w:cs="Times New Roman"/>
        </w:rPr>
        <w:id w:val="1799338940"/>
        <w:placeholder>
          <w:docPart w:val="DefaultPlaceholder_-1854013440"/>
        </w:placeholder>
      </w:sdtPr>
      <w:sdtEndPr/>
      <w:sdtContent>
        <w:p w:rsidR="0070071B" w:rsidRPr="007C40A9" w:rsidRDefault="00AD546B" w:rsidP="007C40A9">
          <w:pPr>
            <w:spacing w:after="0" w:line="360" w:lineRule="auto"/>
            <w:rPr>
              <w:rFonts w:ascii="Times New Roman" w:eastAsia="Times New Roman" w:hAnsi="Times New Roman" w:cs="Times New Roman"/>
              <w:szCs w:val="24"/>
              <w:lang w:val="pt-PT" w:eastAsia="pt-BR"/>
            </w:rPr>
          </w:pPr>
          <w:r w:rsidRPr="007C40A9">
            <w:rPr>
              <w:rFonts w:ascii="Times New Roman" w:hAnsi="Times New Roman" w:cs="Times New Roman"/>
              <w:b/>
            </w:rPr>
            <w:t>Introdução:</w:t>
          </w:r>
          <w:r>
            <w:rPr>
              <w:rFonts w:ascii="Times New Roman" w:hAnsi="Times New Roman" w:cs="Times New Roman"/>
            </w:rPr>
            <w:t xml:space="preserve"> </w:t>
          </w:r>
          <w:r w:rsidRPr="00AD546B">
            <w:rPr>
              <w:rFonts w:ascii="Times New Roman" w:eastAsia="Times New Roman" w:hAnsi="Times New Roman" w:cs="Times New Roman"/>
              <w:szCs w:val="24"/>
              <w:lang w:eastAsia="pt-BR"/>
            </w:rPr>
            <w:t>A esclerose múltipla (EM) é um tipo de doença neu</w:t>
          </w:r>
          <w:r w:rsidR="00036B90">
            <w:rPr>
              <w:rFonts w:ascii="Times New Roman" w:eastAsia="Times New Roman" w:hAnsi="Times New Roman" w:cs="Times New Roman"/>
              <w:szCs w:val="24"/>
              <w:lang w:eastAsia="pt-BR"/>
            </w:rPr>
            <w:t>rológica comumente diagnosticada</w:t>
          </w:r>
          <w:r w:rsidRPr="00AD546B">
            <w:rPr>
              <w:rFonts w:ascii="Times New Roman" w:eastAsia="Times New Roman" w:hAnsi="Times New Roman" w:cs="Times New Roman"/>
              <w:szCs w:val="24"/>
              <w:lang w:eastAsia="pt-BR"/>
            </w:rPr>
            <w:t xml:space="preserve"> em pacientes jovens adultos, com causas muitas vezes desconhecidas e que podem implicar na qualidade de vida da pessoa acometida. Os seus sintomas podem acabar variando de acordo com o número de nervos lesados.</w:t>
          </w:r>
          <w:r w:rsidR="007C40A9">
            <w:rPr>
              <w:rFonts w:ascii="Times New Roman" w:eastAsia="Times New Roman" w:hAnsi="Times New Roman" w:cs="Times New Roman"/>
              <w:szCs w:val="24"/>
              <w:vertAlign w:val="superscript"/>
              <w:lang w:eastAsia="pt-BR"/>
            </w:rPr>
            <w:t>(1)</w:t>
          </w:r>
          <w:r>
            <w:rPr>
              <w:rFonts w:ascii="Times New Roman" w:eastAsia="Times New Roman" w:hAnsi="Times New Roman" w:cs="Times New Roman"/>
              <w:szCs w:val="24"/>
              <w:lang w:eastAsia="pt-BR"/>
            </w:rPr>
            <w:t xml:space="preserve"> </w:t>
          </w:r>
          <w:r w:rsidRPr="007C40A9">
            <w:rPr>
              <w:rFonts w:ascii="Times New Roman" w:eastAsia="Times New Roman" w:hAnsi="Times New Roman" w:cs="Times New Roman"/>
              <w:b/>
              <w:szCs w:val="24"/>
              <w:lang w:eastAsia="pt-BR"/>
            </w:rPr>
            <w:t>Objetivo:</w:t>
          </w:r>
          <w:r>
            <w:rPr>
              <w:rFonts w:ascii="Times New Roman" w:eastAsia="Times New Roman" w:hAnsi="Times New Roman" w:cs="Times New Roman"/>
              <w:szCs w:val="24"/>
              <w:lang w:eastAsia="pt-BR"/>
            </w:rPr>
            <w:t xml:space="preserve"> </w:t>
          </w:r>
          <w:r w:rsidRPr="00AD546B">
            <w:rPr>
              <w:rFonts w:ascii="Times New Roman" w:eastAsia="Times New Roman" w:hAnsi="Times New Roman" w:cs="Times New Roman"/>
              <w:szCs w:val="24"/>
              <w:lang w:eastAsia="pt-BR"/>
            </w:rPr>
            <w:t xml:space="preserve">O objetivo desse estudo é apresentar as </w:t>
          </w:r>
          <w:r w:rsidR="00990A88">
            <w:rPr>
              <w:rFonts w:ascii="Times New Roman" w:eastAsia="Times New Roman" w:hAnsi="Times New Roman" w:cs="Times New Roman"/>
              <w:szCs w:val="24"/>
              <w:lang w:eastAsia="pt-BR"/>
            </w:rPr>
            <w:t>peculiaridades e aplicações da Ressonância M</w:t>
          </w:r>
          <w:r w:rsidRPr="00AD546B">
            <w:rPr>
              <w:rFonts w:ascii="Times New Roman" w:eastAsia="Times New Roman" w:hAnsi="Times New Roman" w:cs="Times New Roman"/>
              <w:szCs w:val="24"/>
              <w:lang w:eastAsia="pt-BR"/>
            </w:rPr>
            <w:t>agnética no diagnóstico da esclerose múltipla.</w:t>
          </w:r>
          <w:r>
            <w:rPr>
              <w:rFonts w:ascii="Times New Roman" w:eastAsia="Times New Roman" w:hAnsi="Times New Roman" w:cs="Times New Roman"/>
              <w:szCs w:val="24"/>
              <w:lang w:eastAsia="pt-BR"/>
            </w:rPr>
            <w:t xml:space="preserve"> </w:t>
          </w:r>
          <w:r w:rsidRPr="007C40A9">
            <w:rPr>
              <w:rFonts w:ascii="Times New Roman" w:eastAsia="Times New Roman" w:hAnsi="Times New Roman" w:cs="Times New Roman"/>
              <w:b/>
              <w:szCs w:val="24"/>
              <w:lang w:eastAsia="pt-BR"/>
            </w:rPr>
            <w:t>Material e métodos:</w:t>
          </w:r>
          <w:r>
            <w:rPr>
              <w:rFonts w:ascii="Times New Roman" w:eastAsia="Times New Roman" w:hAnsi="Times New Roman" w:cs="Times New Roman"/>
              <w:szCs w:val="24"/>
              <w:lang w:eastAsia="pt-BR"/>
            </w:rPr>
            <w:t xml:space="preserve"> </w:t>
          </w:r>
          <w:r w:rsidRPr="00AD546B">
            <w:rPr>
              <w:rFonts w:ascii="Times New Roman" w:eastAsia="Times New Roman" w:hAnsi="Times New Roman" w:cs="Times New Roman"/>
              <w:szCs w:val="24"/>
              <w:lang w:val="pt-PT" w:eastAsia="pt-BR"/>
            </w:rPr>
            <w:t>O presente trabalho trata-se de uma proposta de pesquisa delineada e embasada em estudos de revisão de literatura, para reali</w:t>
          </w:r>
          <w:r w:rsidR="00740A48">
            <w:rPr>
              <w:rFonts w:ascii="Times New Roman" w:eastAsia="Times New Roman" w:hAnsi="Times New Roman" w:cs="Times New Roman"/>
              <w:szCs w:val="24"/>
              <w:lang w:val="pt-PT" w:eastAsia="pt-BR"/>
            </w:rPr>
            <w:t>zação de uma revisão sistemática</w:t>
          </w:r>
          <w:r w:rsidRPr="00AD546B">
            <w:rPr>
              <w:rFonts w:ascii="Times New Roman" w:eastAsia="Times New Roman" w:hAnsi="Times New Roman" w:cs="Times New Roman"/>
              <w:szCs w:val="24"/>
              <w:lang w:val="pt-PT" w:eastAsia="pt-BR"/>
            </w:rPr>
            <w:t>. Diante desse contexto, foram utilizados artigos indexados em periódicos nacionais e internacionais, nos idiomas português e inglês, publicados nas plataformas virtuais Scielo, Google Acadêmico e PubMed. Foram utilizadas as seguintes palavras-chave: Esclerose Múltipla, Ressonância Magnética, Redes Neuronais, Diagnóstico e Líquido cefalorraquidiano. A pesquisa e seleção destes foram realizadas dentro do período entre abril a maio de 2020</w:t>
          </w:r>
          <w:r>
            <w:rPr>
              <w:rFonts w:ascii="Times New Roman" w:eastAsia="Times New Roman" w:hAnsi="Times New Roman" w:cs="Times New Roman"/>
              <w:szCs w:val="24"/>
              <w:lang w:val="pt-PT" w:eastAsia="pt-BR"/>
            </w:rPr>
            <w:t xml:space="preserve">. </w:t>
          </w:r>
          <w:r w:rsidRPr="007C40A9">
            <w:rPr>
              <w:rFonts w:ascii="Times New Roman" w:eastAsia="Times New Roman" w:hAnsi="Times New Roman" w:cs="Times New Roman"/>
              <w:b/>
              <w:szCs w:val="24"/>
              <w:lang w:val="pt-PT" w:eastAsia="pt-BR"/>
            </w:rPr>
            <w:t>Revisão de literatura:</w:t>
          </w:r>
          <w:r>
            <w:rPr>
              <w:rFonts w:ascii="Times New Roman" w:eastAsia="Times New Roman" w:hAnsi="Times New Roman" w:cs="Times New Roman"/>
              <w:szCs w:val="24"/>
              <w:lang w:val="pt-PT" w:eastAsia="pt-BR"/>
            </w:rPr>
            <w:t xml:space="preserve"> </w:t>
          </w:r>
          <w:r w:rsidR="007C40A9" w:rsidRPr="007C40A9">
            <w:rPr>
              <w:rFonts w:ascii="Times New Roman" w:eastAsia="Times New Roman" w:hAnsi="Times New Roman" w:cs="Times New Roman"/>
              <w:szCs w:val="24"/>
              <w:lang w:eastAsia="pt-BR"/>
            </w:rPr>
            <w:t>Diversos são os parâmetros para identificação</w:t>
          </w:r>
          <w:r w:rsidR="00990A88">
            <w:rPr>
              <w:rFonts w:ascii="Times New Roman" w:eastAsia="Times New Roman" w:hAnsi="Times New Roman" w:cs="Times New Roman"/>
              <w:szCs w:val="24"/>
              <w:lang w:eastAsia="pt-BR"/>
            </w:rPr>
            <w:t xml:space="preserve"> dessa fisiopatologia, porém a Ressonância M</w:t>
          </w:r>
          <w:r w:rsidR="007C40A9" w:rsidRPr="007C40A9">
            <w:rPr>
              <w:rFonts w:ascii="Times New Roman" w:eastAsia="Times New Roman" w:hAnsi="Times New Roman" w:cs="Times New Roman"/>
              <w:szCs w:val="24"/>
              <w:lang w:eastAsia="pt-BR"/>
            </w:rPr>
            <w:t xml:space="preserve">agnética (RM) é o método considerado padrão ouro para o diagnóstico. </w:t>
          </w:r>
          <w:r w:rsidR="007C40A9" w:rsidRPr="007C40A9">
            <w:rPr>
              <w:rFonts w:ascii="Times New Roman" w:eastAsia="Times New Roman" w:hAnsi="Times New Roman" w:cs="Times New Roman"/>
              <w:szCs w:val="24"/>
              <w:lang w:val="pt-PT" w:eastAsia="pt-BR"/>
            </w:rPr>
            <w:t>A ressonância magnética é uma tecnologia médica de imagem que utiliza um forte campo magnético e ondas de radiofrequência para produzir imagens detalhadas dos órgãos internos e tecidos. Neste caso, a RM produz imagens detalhadas do cérebro e medula espinal, revelando a existência de anomalias.</w:t>
          </w:r>
          <w:r w:rsidR="007C40A9" w:rsidRPr="007C40A9">
            <w:rPr>
              <w:rFonts w:ascii="Times New Roman" w:eastAsia="Calibri" w:hAnsi="Times New Roman" w:cs="Times New Roman"/>
              <w:szCs w:val="24"/>
            </w:rPr>
            <w:t xml:space="preserve"> </w:t>
          </w:r>
          <w:r w:rsidR="00990A88">
            <w:rPr>
              <w:rFonts w:ascii="Times New Roman" w:eastAsia="Calibri" w:hAnsi="Times New Roman" w:cs="Times New Roman"/>
              <w:szCs w:val="24"/>
            </w:rPr>
            <w:t xml:space="preserve">O exame </w:t>
          </w:r>
          <w:r w:rsidR="007C40A9" w:rsidRPr="007C40A9">
            <w:rPr>
              <w:rFonts w:ascii="Times New Roman" w:eastAsia="Calibri" w:hAnsi="Times New Roman" w:cs="Times New Roman"/>
              <w:szCs w:val="24"/>
            </w:rPr>
            <w:t xml:space="preserve">de </w:t>
          </w:r>
          <w:r w:rsidR="00990A88">
            <w:rPr>
              <w:rFonts w:ascii="Times New Roman" w:eastAsia="Calibri" w:hAnsi="Times New Roman" w:cs="Times New Roman"/>
              <w:szCs w:val="24"/>
            </w:rPr>
            <w:t>Ressonância M</w:t>
          </w:r>
          <w:r w:rsidR="007C40A9" w:rsidRPr="007C40A9">
            <w:rPr>
              <w:rFonts w:ascii="Times New Roman" w:eastAsia="Calibri" w:hAnsi="Times New Roman" w:cs="Times New Roman"/>
              <w:szCs w:val="24"/>
            </w:rPr>
            <w:t xml:space="preserve">agnética tem vindo a </w:t>
          </w:r>
          <w:r w:rsidR="007C40A9" w:rsidRPr="007C40A9">
            <w:rPr>
              <w:rFonts w:ascii="Times New Roman" w:eastAsia="Calibri" w:hAnsi="Times New Roman" w:cs="Times New Roman"/>
              <w:szCs w:val="24"/>
            </w:rPr>
            <w:lastRenderedPageBreak/>
            <w:t>desencadear um papel cada vez maior e único no diagnóstico e tratamento de doentes com esclerose múltipla, desde o início da sua aplicação neste domínio. Nos últimos anos, tem havido certas mudanças nos critérios de diagnóstico de EM, onde a rapidez e precisão de detecção tornou-se mais elevada, sendo visíveis através da RM lesões de pequenas dimensões</w:t>
          </w:r>
          <w:r w:rsidR="007C40A9" w:rsidRPr="00740A48">
            <w:rPr>
              <w:rFonts w:ascii="Times New Roman" w:eastAsia="Calibri" w:hAnsi="Times New Roman" w:cs="Times New Roman"/>
              <w:szCs w:val="24"/>
            </w:rPr>
            <w:t>,</w:t>
          </w:r>
          <w:r w:rsidR="007C40A9" w:rsidRPr="007C40A9">
            <w:rPr>
              <w:rFonts w:ascii="Times New Roman" w:eastAsia="Calibri" w:hAnsi="Times New Roman" w:cs="Times New Roman"/>
              <w:szCs w:val="24"/>
            </w:rPr>
            <w:t xml:space="preserve"> melhorando a qualidade de vida dos</w:t>
          </w:r>
          <w:r w:rsidR="008B733E">
            <w:rPr>
              <w:rFonts w:ascii="Times New Roman" w:eastAsia="Calibri" w:hAnsi="Times New Roman" w:cs="Times New Roman"/>
              <w:szCs w:val="24"/>
            </w:rPr>
            <w:t xml:space="preserve"> doentes e permitindo o controle</w:t>
          </w:r>
          <w:r w:rsidR="007C40A9" w:rsidRPr="007C40A9">
            <w:rPr>
              <w:rFonts w:ascii="Times New Roman" w:eastAsia="Calibri" w:hAnsi="Times New Roman" w:cs="Times New Roman"/>
              <w:szCs w:val="24"/>
            </w:rPr>
            <w:t xml:space="preserve"> da progressão da doença</w:t>
          </w:r>
          <w:r w:rsidR="007C40A9">
            <w:rPr>
              <w:rFonts w:ascii="Times New Roman" w:eastAsia="Calibri" w:hAnsi="Times New Roman" w:cs="Times New Roman"/>
              <w:szCs w:val="24"/>
            </w:rPr>
            <w:t>.</w:t>
          </w:r>
          <w:r w:rsidR="007C40A9">
            <w:rPr>
              <w:rFonts w:ascii="Times New Roman" w:eastAsia="Calibri" w:hAnsi="Times New Roman" w:cs="Times New Roman"/>
              <w:szCs w:val="24"/>
              <w:vertAlign w:val="superscript"/>
            </w:rPr>
            <w:t>(2),(3)</w:t>
          </w:r>
          <w:r w:rsidR="007C40A9">
            <w:rPr>
              <w:rFonts w:ascii="Times New Roman" w:eastAsia="Calibri" w:hAnsi="Times New Roman" w:cs="Times New Roman"/>
              <w:szCs w:val="24"/>
            </w:rPr>
            <w:t xml:space="preserve"> </w:t>
          </w:r>
          <w:r w:rsidR="007C40A9" w:rsidRPr="007C40A9">
            <w:rPr>
              <w:rFonts w:ascii="Times New Roman" w:eastAsia="Calibri" w:hAnsi="Times New Roman" w:cs="Times New Roman"/>
              <w:b/>
              <w:szCs w:val="24"/>
            </w:rPr>
            <w:t>Conclusão:</w:t>
          </w:r>
          <w:r w:rsidR="007C40A9" w:rsidRPr="007C40A9">
            <w:rPr>
              <w:rFonts w:ascii="Times New Roman" w:eastAsia="Times New Roman" w:hAnsi="Times New Roman" w:cs="Times New Roman"/>
              <w:b/>
              <w:szCs w:val="24"/>
              <w:lang w:val="pt-PT" w:eastAsia="pt-BR"/>
            </w:rPr>
            <w:t xml:space="preserve"> </w:t>
          </w:r>
          <w:r w:rsidR="007C40A9" w:rsidRPr="007C40A9">
            <w:rPr>
              <w:rFonts w:ascii="Times New Roman" w:eastAsia="Times New Roman" w:hAnsi="Times New Roman" w:cs="Times New Roman"/>
              <w:szCs w:val="24"/>
              <w:lang w:val="pt-PT" w:eastAsia="pt-BR"/>
            </w:rPr>
            <w:t>Este estudo pôde descrever algumas características da esclerose múltipla, bem como as principais contribuições da ressonância magnética para a visualização e análise dos achados radiológicos, quanto ao auxílio da identificação da lesão de EM. Atualmente, a RM pode ser considerada como um recurso importante para auxílio ao diagnóstico da esclerose múltipla, pelas relações entre as combinações de diferentes tipos de sequências de pulsos e protocolos, que possibilitam visualizar as lesões, confirmar o quadro de EM e excluir os supostos diagnósticos alternativos que se assemelham.</w:t>
          </w:r>
        </w:p>
      </w:sdtContent>
    </w:sdt>
    <w:p w:rsidR="0070071B" w:rsidRPr="000754F5" w:rsidRDefault="007C40A9" w:rsidP="0070071B">
      <w:pPr>
        <w:spacing w:before="0" w:after="0" w:line="360" w:lineRule="auto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Descritores:</w:t>
      </w:r>
      <w:r w:rsidRPr="007C40A9">
        <w:rPr>
          <w:rFonts w:ascii="Times New Roman" w:eastAsia="Times New Roman" w:hAnsi="Times New Roman" w:cs="Times New Roman"/>
          <w:szCs w:val="24"/>
          <w:lang w:val="pt-PT" w:eastAsia="pt-BR"/>
        </w:rPr>
        <w:t xml:space="preserve"> </w:t>
      </w:r>
      <w:r w:rsidRPr="00740A48">
        <w:rPr>
          <w:rFonts w:ascii="Times New Roman" w:eastAsia="Times New Roman" w:hAnsi="Times New Roman" w:cs="Times New Roman"/>
          <w:szCs w:val="24"/>
          <w:lang w:val="pt-PT" w:eastAsia="pt-BR"/>
        </w:rPr>
        <w:t>Esclerose Múltipla; Ressonância Magnética; Redes Neuronais; Líquido cefalorraquidiano.</w:t>
      </w:r>
      <w:bookmarkStart w:id="0" w:name="_GoBack"/>
      <w:bookmarkEnd w:id="0"/>
    </w:p>
    <w:p w:rsidR="0070071B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</w:rPr>
      </w:pPr>
    </w:p>
    <w:p w:rsidR="0070071B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  <w:b/>
        </w:rPr>
      </w:pPr>
      <w:r w:rsidRPr="0070071B">
        <w:rPr>
          <w:rFonts w:ascii="Times New Roman" w:hAnsi="Times New Roman" w:cs="Times New Roman"/>
          <w:b/>
        </w:rPr>
        <w:t>Referências:</w:t>
      </w:r>
    </w:p>
    <w:p w:rsidR="007C40A9" w:rsidRDefault="007C40A9" w:rsidP="0070071B">
      <w:pPr>
        <w:spacing w:before="0" w:after="0" w:line="360" w:lineRule="auto"/>
        <w:jc w:val="left"/>
        <w:rPr>
          <w:rFonts w:ascii="Times New Roman" w:hAnsi="Times New Roman" w:cs="Times New Roman"/>
          <w:b/>
        </w:rPr>
      </w:pPr>
    </w:p>
    <w:p w:rsidR="007C40A9" w:rsidRPr="007C40A9" w:rsidRDefault="007C40A9" w:rsidP="0070071B">
      <w:pPr>
        <w:spacing w:before="0" w:after="0" w:line="360" w:lineRule="auto"/>
        <w:jc w:val="left"/>
        <w:rPr>
          <w:rFonts w:ascii="Times New Roman" w:hAnsi="Times New Roman" w:cs="Times New Roman"/>
          <w:b/>
          <w:szCs w:val="24"/>
        </w:rPr>
      </w:pPr>
      <w:r w:rsidRPr="007C40A9">
        <w:rPr>
          <w:rFonts w:ascii="Times New Roman" w:hAnsi="Times New Roman" w:cs="Times New Roman"/>
          <w:color w:val="222222"/>
          <w:szCs w:val="24"/>
          <w:shd w:val="clear" w:color="auto" w:fill="FFFFFF"/>
        </w:rPr>
        <w:t>KLEIN, Pedro Costa. </w:t>
      </w:r>
      <w:r w:rsidRPr="007C40A9">
        <w:rPr>
          <w:rFonts w:ascii="Times New Roman" w:hAnsi="Times New Roman" w:cs="Times New Roman"/>
          <w:b/>
          <w:bCs/>
          <w:color w:val="222222"/>
          <w:szCs w:val="24"/>
          <w:shd w:val="clear" w:color="auto" w:fill="FFFFFF"/>
        </w:rPr>
        <w:t>Detecção de lesões de esclerose múltipla em imagens de ressonância magnética do tipo Fluid Attenuated Inversion Recovery (FLAIR)</w:t>
      </w:r>
      <w:r w:rsidRPr="007C40A9">
        <w:rPr>
          <w:rFonts w:ascii="Times New Roman" w:hAnsi="Times New Roman" w:cs="Times New Roman"/>
          <w:color w:val="222222"/>
          <w:szCs w:val="24"/>
          <w:shd w:val="clear" w:color="auto" w:fill="FFFFFF"/>
        </w:rPr>
        <w:t>. 2016. Dissertação de Mestrado. Pontifícia Universidade Católica do Rio Grande do Sul.</w:t>
      </w:r>
    </w:p>
    <w:p w:rsidR="00EA190E" w:rsidRPr="007C40A9" w:rsidRDefault="00EA190E" w:rsidP="0011587C">
      <w:pPr>
        <w:spacing w:before="0" w:after="200"/>
        <w:jc w:val="left"/>
        <w:rPr>
          <w:rFonts w:ascii="Times New Roman" w:hAnsi="Times New Roman" w:cs="Times New Roman"/>
          <w:szCs w:val="24"/>
        </w:rPr>
      </w:pPr>
    </w:p>
    <w:p w:rsidR="007C40A9" w:rsidRPr="007C40A9" w:rsidRDefault="007C40A9" w:rsidP="0011587C">
      <w:pPr>
        <w:spacing w:before="0" w:after="200"/>
        <w:jc w:val="left"/>
        <w:rPr>
          <w:rFonts w:ascii="Times New Roman" w:hAnsi="Times New Roman" w:cs="Times New Roman"/>
          <w:color w:val="222222"/>
          <w:szCs w:val="24"/>
          <w:shd w:val="clear" w:color="auto" w:fill="FFFFFF"/>
        </w:rPr>
      </w:pPr>
      <w:r w:rsidRPr="007C40A9">
        <w:rPr>
          <w:rFonts w:ascii="Times New Roman" w:hAnsi="Times New Roman" w:cs="Times New Roman"/>
          <w:color w:val="222222"/>
          <w:szCs w:val="24"/>
          <w:shd w:val="clear" w:color="auto" w:fill="FFFFFF"/>
        </w:rPr>
        <w:t>BERNARDINO, Istella Cristina; CARVALHO, Viviel Rodrigo José de. DIAGNÓSTICO DA ESCLEROSE MÚLTIPLA EM FOCO NO EXAME DE RESSONÂNCIA MAGNÉTICA. In: </w:t>
      </w:r>
      <w:r w:rsidRPr="007C40A9">
        <w:rPr>
          <w:rFonts w:ascii="Times New Roman" w:hAnsi="Times New Roman" w:cs="Times New Roman"/>
          <w:b/>
          <w:bCs/>
          <w:color w:val="222222"/>
          <w:szCs w:val="24"/>
          <w:shd w:val="clear" w:color="auto" w:fill="FFFFFF"/>
        </w:rPr>
        <w:t>II Congresso Internacional do Grupo Unis</w:t>
      </w:r>
      <w:r w:rsidRPr="007C40A9">
        <w:rPr>
          <w:rFonts w:ascii="Times New Roman" w:hAnsi="Times New Roman" w:cs="Times New Roman"/>
          <w:color w:val="222222"/>
          <w:szCs w:val="24"/>
          <w:shd w:val="clear" w:color="auto" w:fill="FFFFFF"/>
        </w:rPr>
        <w:t>. Fundação de Ensino e Pesquisa do Sul de Minas, 2016.</w:t>
      </w:r>
    </w:p>
    <w:p w:rsidR="007C40A9" w:rsidRPr="007C40A9" w:rsidRDefault="007C40A9" w:rsidP="0011587C">
      <w:pPr>
        <w:spacing w:before="0" w:after="200"/>
        <w:jc w:val="left"/>
        <w:rPr>
          <w:rFonts w:ascii="Times New Roman" w:hAnsi="Times New Roman" w:cs="Times New Roman"/>
          <w:color w:val="222222"/>
          <w:szCs w:val="24"/>
          <w:shd w:val="clear" w:color="auto" w:fill="FFFFFF"/>
        </w:rPr>
      </w:pPr>
    </w:p>
    <w:p w:rsidR="007C40A9" w:rsidRPr="007C40A9" w:rsidRDefault="007C40A9" w:rsidP="0011587C">
      <w:pPr>
        <w:spacing w:before="0" w:after="200"/>
        <w:jc w:val="left"/>
        <w:rPr>
          <w:rFonts w:ascii="Times New Roman" w:hAnsi="Times New Roman" w:cs="Times New Roman"/>
          <w:color w:val="222222"/>
          <w:szCs w:val="24"/>
          <w:shd w:val="clear" w:color="auto" w:fill="FFFFFF"/>
        </w:rPr>
      </w:pPr>
      <w:r w:rsidRPr="007C40A9">
        <w:rPr>
          <w:rFonts w:ascii="Times New Roman" w:hAnsi="Times New Roman" w:cs="Times New Roman"/>
          <w:color w:val="222222"/>
          <w:szCs w:val="24"/>
          <w:shd w:val="clear" w:color="auto" w:fill="FFFFFF"/>
        </w:rPr>
        <w:t>NEVES, Conceição Fernandes da Silva et al. Qualidade de vida da pessoa com esclerose múltipla e dos seus cuidadores. </w:t>
      </w:r>
      <w:r w:rsidRPr="007C40A9">
        <w:rPr>
          <w:rFonts w:ascii="Times New Roman" w:hAnsi="Times New Roman" w:cs="Times New Roman"/>
          <w:b/>
          <w:bCs/>
          <w:color w:val="222222"/>
          <w:szCs w:val="24"/>
          <w:shd w:val="clear" w:color="auto" w:fill="FFFFFF"/>
        </w:rPr>
        <w:t>Revista de Enfermagem Referência</w:t>
      </w:r>
      <w:r w:rsidRPr="007C40A9">
        <w:rPr>
          <w:rFonts w:ascii="Times New Roman" w:hAnsi="Times New Roman" w:cs="Times New Roman"/>
          <w:color w:val="222222"/>
          <w:szCs w:val="24"/>
          <w:shd w:val="clear" w:color="auto" w:fill="FFFFFF"/>
        </w:rPr>
        <w:t>, n. 12, p. 85-96, 2017.</w:t>
      </w:r>
    </w:p>
    <w:p w:rsidR="007C40A9" w:rsidRPr="0070071B" w:rsidRDefault="007C40A9" w:rsidP="0011587C">
      <w:pPr>
        <w:spacing w:before="0" w:after="200"/>
        <w:jc w:val="left"/>
        <w:rPr>
          <w:rFonts w:ascii="Times New Roman" w:hAnsi="Times New Roman" w:cs="Times New Roman"/>
        </w:rPr>
      </w:pPr>
    </w:p>
    <w:sectPr w:rsidR="007C40A9" w:rsidRPr="0070071B" w:rsidSect="00054686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701" w:right="1134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46292" w:rsidRDefault="00C46292" w:rsidP="00054686">
      <w:pPr>
        <w:spacing w:before="0" w:after="0" w:line="240" w:lineRule="auto"/>
      </w:pPr>
      <w:r>
        <w:separator/>
      </w:r>
    </w:p>
  </w:endnote>
  <w:endnote w:type="continuationSeparator" w:id="0">
    <w:p w:rsidR="00C46292" w:rsidRDefault="00C46292" w:rsidP="00054686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icrosoft Sans Serif">
    <w:altName w:val="Microsoft Sans Serif"/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30594" w:rsidRDefault="00740A48" w:rsidP="00330594">
    <w:pPr>
      <w:pStyle w:val="Corpodetexto"/>
      <w:rPr>
        <w:i/>
        <w:sz w:val="20"/>
      </w:rPr>
    </w:pP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page">
                <wp:posOffset>-1550670</wp:posOffset>
              </wp:positionH>
              <wp:positionV relativeFrom="paragraph">
                <wp:posOffset>172720</wp:posOffset>
              </wp:positionV>
              <wp:extent cx="9084945" cy="38100"/>
              <wp:effectExtent l="19050" t="19050" r="20955" b="19050"/>
              <wp:wrapNone/>
              <wp:docPr id="1" name="Conector re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9084945" cy="38100"/>
                      </a:xfrm>
                      <a:prstGeom prst="line">
                        <a:avLst/>
                      </a:prstGeom>
                      <a:noFill/>
                      <a:ln w="28599">
                        <a:solidFill>
                          <a:srgbClr val="15595C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A19640F" id="Conector reto 1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-122.1pt,13.6pt" to="593.25pt,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" strokecolor="#15595c" strokeweight=".79442mm">
              <w10:wrap anchorx="page"/>
            </v:line>
          </w:pict>
        </mc:Fallback>
      </mc:AlternateContent>
    </w:r>
  </w:p>
  <w:p w:rsidR="00330594" w:rsidRDefault="00330594" w:rsidP="00330594">
    <w:pPr>
      <w:pStyle w:val="Corpodetexto"/>
      <w:spacing w:before="7"/>
      <w:rPr>
        <w:i/>
        <w:sz w:val="17"/>
      </w:rPr>
    </w:pPr>
  </w:p>
  <w:p w:rsidR="00417E55" w:rsidRPr="00417E55" w:rsidRDefault="00417E55" w:rsidP="00417E55">
    <w:pPr>
      <w:spacing w:before="0" w:after="0" w:line="261" w:lineRule="auto"/>
      <w:ind w:right="-1"/>
      <w:jc w:val="center"/>
      <w:rPr>
        <w:rFonts w:ascii="Microsoft Sans Serif" w:hAnsi="Microsoft Sans Serif"/>
        <w:sz w:val="22"/>
      </w:rPr>
    </w:pPr>
    <w:r w:rsidRPr="00417E55">
      <w:rPr>
        <w:rFonts w:ascii="Microsoft Sans Serif" w:hAnsi="Microsoft Sans Serif"/>
        <w:sz w:val="22"/>
      </w:rPr>
      <w:t>Av. da Universidade, s/n – Dom Afonso Felipe Gregory – Imperatriz – MA - CEP 65.915-240 CNPJ: 06.279.103/0001-19 | Telefone: (99) 3529-6062</w:t>
    </w:r>
  </w:p>
  <w:p w:rsidR="00330594" w:rsidRPr="00330594" w:rsidRDefault="00417E55" w:rsidP="00417E55">
    <w:pPr>
      <w:spacing w:before="0" w:after="0" w:line="261" w:lineRule="auto"/>
      <w:ind w:right="-1"/>
      <w:jc w:val="center"/>
      <w:rPr>
        <w:rFonts w:ascii="Microsoft Sans Serif" w:hAnsi="Microsoft Sans Serif"/>
      </w:rPr>
    </w:pPr>
    <w:r w:rsidRPr="00417E55">
      <w:rPr>
        <w:rFonts w:ascii="Microsoft Sans Serif" w:hAnsi="Microsoft Sans Serif"/>
        <w:sz w:val="22"/>
      </w:rPr>
      <w:t>E-mail: seenf.ccsst@ufma.br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46292" w:rsidRDefault="00C46292" w:rsidP="00054686">
      <w:pPr>
        <w:spacing w:before="0" w:after="0" w:line="240" w:lineRule="auto"/>
      </w:pPr>
      <w:r>
        <w:separator/>
      </w:r>
    </w:p>
  </w:footnote>
  <w:footnote w:type="continuationSeparator" w:id="0">
    <w:p w:rsidR="00C46292" w:rsidRDefault="00C46292" w:rsidP="00054686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54686" w:rsidRDefault="00C46292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2" o:spid="_x0000_s2054" type="#_x0000_t75" style="position:absolute;left:0;text-align:left;margin-left:0;margin-top:0;width:452.15pt;height:452.15pt;z-index:-251657216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54686" w:rsidRDefault="00C46292" w:rsidP="0011587C">
    <w:pPr>
      <w:pStyle w:val="Cabealho"/>
      <w:jc w:val="center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3" o:spid="_x0000_s2055" type="#_x0000_t75" style="position:absolute;left:0;text-align:left;margin-left:0;margin-top:0;width:452.15pt;height:452.15pt;z-index:-251656192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  <w:r w:rsidR="0011587C">
      <w:rPr>
        <w:noProof/>
        <w:lang w:eastAsia="pt-BR"/>
      </w:rPr>
      <w:drawing>
        <wp:inline distT="0" distB="0" distL="0" distR="0">
          <wp:extent cx="828675" cy="828675"/>
          <wp:effectExtent l="0" t="0" r="9525" b="9525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omente-Logo-Degradê-JPEG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8310" cy="8283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54686" w:rsidRDefault="00740A48" w:rsidP="00054686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56D8DF34" wp14:editId="58F7A016">
          <wp:extent cx="3581400" cy="1610045"/>
          <wp:effectExtent l="0" t="0" r="0" b="0"/>
          <wp:docPr id="3" name="Imagem 3" descr="C:\Users\OK\Desktop\Daniel\SENF\Logo Completa Degradê PN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OK\Desktop\Daniel\SENF\Logo Completa Degradê PNG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81400" cy="16100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46292"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1" o:spid="_x0000_s2053" type="#_x0000_t75" style="position:absolute;left:0;text-align:left;margin-left:0;margin-top:0;width:452.15pt;height:452.15pt;z-index:-251658240;mso-position-horizontal:center;mso-position-horizontal-relative:margin;mso-position-vertical:center;mso-position-vertical-relative:margin" o:allowincell="f">
          <v:imagedata r:id="rId2" o:title="Somente-Logo-Degradê-JPEG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682F22"/>
    <w:multiLevelType w:val="multilevel"/>
    <w:tmpl w:val="C598F8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74471646"/>
    <w:multiLevelType w:val="multilevel"/>
    <w:tmpl w:val="800265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8116FE8"/>
    <w:multiLevelType w:val="multilevel"/>
    <w:tmpl w:val="E65E4A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6F3E"/>
    <w:rsid w:val="00036B90"/>
    <w:rsid w:val="00043457"/>
    <w:rsid w:val="00054686"/>
    <w:rsid w:val="000754F5"/>
    <w:rsid w:val="0009068B"/>
    <w:rsid w:val="000E596E"/>
    <w:rsid w:val="0011587C"/>
    <w:rsid w:val="001D4667"/>
    <w:rsid w:val="002268F9"/>
    <w:rsid w:val="002C00CE"/>
    <w:rsid w:val="00330594"/>
    <w:rsid w:val="003E7CE5"/>
    <w:rsid w:val="00417E55"/>
    <w:rsid w:val="00553538"/>
    <w:rsid w:val="006C03DB"/>
    <w:rsid w:val="006E7F40"/>
    <w:rsid w:val="0070071B"/>
    <w:rsid w:val="00740A48"/>
    <w:rsid w:val="00761F20"/>
    <w:rsid w:val="007C40A9"/>
    <w:rsid w:val="00825164"/>
    <w:rsid w:val="008B6F3E"/>
    <w:rsid w:val="008B733E"/>
    <w:rsid w:val="00990A88"/>
    <w:rsid w:val="00AB0DF9"/>
    <w:rsid w:val="00AC5179"/>
    <w:rsid w:val="00AD546B"/>
    <w:rsid w:val="00BB3DA1"/>
    <w:rsid w:val="00C46292"/>
    <w:rsid w:val="00CA389A"/>
    <w:rsid w:val="00D55666"/>
    <w:rsid w:val="00EA190E"/>
    <w:rsid w:val="00ED178E"/>
    <w:rsid w:val="00F9396B"/>
    <w:rsid w:val="00FF79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  <w15:docId w15:val="{69934FB9-5B7A-4B94-A92B-B00D584520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9396B"/>
    <w:pPr>
      <w:spacing w:before="240" w:after="440"/>
      <w:jc w:val="both"/>
    </w:pPr>
    <w:rPr>
      <w:rFonts w:ascii="Arial" w:hAnsi="Arial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54686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54686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05468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54686"/>
    <w:rPr>
      <w:rFonts w:ascii="Arial" w:hAnsi="Arial"/>
      <w:sz w:val="24"/>
    </w:rPr>
  </w:style>
  <w:style w:type="paragraph" w:styleId="Rodap">
    <w:name w:val="footer"/>
    <w:basedOn w:val="Normal"/>
    <w:link w:val="RodapChar"/>
    <w:uiPriority w:val="99"/>
    <w:unhideWhenUsed/>
    <w:rsid w:val="0005468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54686"/>
    <w:rPr>
      <w:rFonts w:ascii="Arial" w:hAnsi="Arial"/>
      <w:sz w:val="24"/>
    </w:rPr>
  </w:style>
  <w:style w:type="paragraph" w:styleId="PargrafodaLista">
    <w:name w:val="List Paragraph"/>
    <w:basedOn w:val="Normal"/>
    <w:uiPriority w:val="34"/>
    <w:qFormat/>
    <w:rsid w:val="0070071B"/>
    <w:pPr>
      <w:ind w:left="720"/>
      <w:contextualSpacing/>
    </w:pPr>
  </w:style>
  <w:style w:type="paragraph" w:styleId="Corpodetexto">
    <w:name w:val="Body Text"/>
    <w:basedOn w:val="Normal"/>
    <w:link w:val="CorpodetextoChar"/>
    <w:uiPriority w:val="1"/>
    <w:qFormat/>
    <w:rsid w:val="00330594"/>
    <w:pPr>
      <w:widowControl w:val="0"/>
      <w:autoSpaceDE w:val="0"/>
      <w:autoSpaceDN w:val="0"/>
      <w:spacing w:before="0" w:after="0" w:line="240" w:lineRule="auto"/>
      <w:jc w:val="left"/>
    </w:pPr>
    <w:rPr>
      <w:rFonts w:eastAsia="Arial" w:cs="Arial"/>
      <w:sz w:val="23"/>
      <w:szCs w:val="23"/>
      <w:lang w:val="pt-PT" w:eastAsia="pt-PT" w:bidi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330594"/>
    <w:rPr>
      <w:rFonts w:ascii="Arial" w:eastAsia="Arial" w:hAnsi="Arial" w:cs="Arial"/>
      <w:sz w:val="23"/>
      <w:szCs w:val="23"/>
      <w:lang w:val="pt-PT" w:eastAsia="pt-PT" w:bidi="pt-PT"/>
    </w:rPr>
  </w:style>
  <w:style w:type="character" w:styleId="TextodoEspaoReservado">
    <w:name w:val="Placeholder Text"/>
    <w:basedOn w:val="Fontepargpadro"/>
    <w:uiPriority w:val="99"/>
    <w:semiHidden/>
    <w:rsid w:val="001D4667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449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1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90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72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5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DefaultPlaceholder_-185401344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4FF9CBB-E228-4294-989C-9AE7D52492E2}"/>
      </w:docPartPr>
      <w:docPartBody>
        <w:p w:rsidR="00E0183F" w:rsidRDefault="00F553D7">
          <w:r w:rsidRPr="001666BA">
            <w:rPr>
              <w:rStyle w:val="TextodoEspaoReservado"/>
            </w:rPr>
            <w:t>Clique ou toque aqui para inserir o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icrosoft Sans Serif">
    <w:altName w:val="Microsoft Sans Serif"/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F553D7"/>
    <w:rsid w:val="007523E0"/>
    <w:rsid w:val="00851F45"/>
    <w:rsid w:val="00862201"/>
    <w:rsid w:val="00B7692E"/>
    <w:rsid w:val="00C61FCA"/>
    <w:rsid w:val="00D519C6"/>
    <w:rsid w:val="00E0183F"/>
    <w:rsid w:val="00F45FAD"/>
    <w:rsid w:val="00F553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523E0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F553D7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691388-9DA2-41A6-806A-9C488B67CB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583</Words>
  <Characters>3150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OK</dc:creator>
  <cp:lastModifiedBy>PC</cp:lastModifiedBy>
  <cp:revision>2</cp:revision>
  <cp:lastPrinted>2020-06-10T02:59:00Z</cp:lastPrinted>
  <dcterms:created xsi:type="dcterms:W3CDTF">2020-06-29T18:51:00Z</dcterms:created>
  <dcterms:modified xsi:type="dcterms:W3CDTF">2020-06-29T18:51:00Z</dcterms:modified>
</cp:coreProperties>
</file>