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PRÁTICA DE ORIENTAÇÃO GEOGRÁFICA NA ESCOLA ESTADUAL DOM ARISTIDES PORTO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Jefferson Gonçalves da Silva</w:t>
      </w:r>
    </w:p>
    <w:p w:rsidR="00000000" w:rsidDel="00000000" w:rsidP="00000000" w:rsidRDefault="00000000" w:rsidRPr="00000000" w14:paraId="00000004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Universidade Estadual de Montes Claros</w:t>
      </w:r>
    </w:p>
    <w:p w:rsidR="00000000" w:rsidDel="00000000" w:rsidP="00000000" w:rsidRDefault="00000000" w:rsidRPr="00000000" w14:paraId="00000005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jeffersongoncalves2003@gmail.com</w:t>
      </w:r>
    </w:p>
    <w:p w:rsidR="00000000" w:rsidDel="00000000" w:rsidP="00000000" w:rsidRDefault="00000000" w:rsidRPr="00000000" w14:paraId="00000006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Breno César Pereira Oliveira</w:t>
      </w:r>
    </w:p>
    <w:p w:rsidR="00000000" w:rsidDel="00000000" w:rsidP="00000000" w:rsidRDefault="00000000" w:rsidRPr="00000000" w14:paraId="00000008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Universidade Estadual de Montes Claros</w:t>
      </w:r>
    </w:p>
    <w:p w:rsidR="00000000" w:rsidDel="00000000" w:rsidP="00000000" w:rsidRDefault="00000000" w:rsidRPr="00000000" w14:paraId="00000009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brenocesarpereira228@gmail.com</w:t>
      </w:r>
    </w:p>
    <w:p w:rsidR="00000000" w:rsidDel="00000000" w:rsidP="00000000" w:rsidRDefault="00000000" w:rsidRPr="00000000" w14:paraId="0000000A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Willian Alves de Araújo </w:t>
      </w:r>
    </w:p>
    <w:p w:rsidR="00000000" w:rsidDel="00000000" w:rsidP="00000000" w:rsidRDefault="00000000" w:rsidRPr="00000000" w14:paraId="0000000C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Universidade Estadual de Montes Claros</w:t>
      </w:r>
    </w:p>
    <w:p w:rsidR="00000000" w:rsidDel="00000000" w:rsidP="00000000" w:rsidRDefault="00000000" w:rsidRPr="00000000" w14:paraId="0000000D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willian.araujo4512@gmail.com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Eixo: saberes e práticas educativas</w:t>
      </w:r>
    </w:p>
    <w:p w:rsidR="00000000" w:rsidDel="00000000" w:rsidP="00000000" w:rsidRDefault="00000000" w:rsidRPr="00000000" w14:paraId="00000010">
      <w:pPr>
        <w:spacing w:line="240" w:lineRule="auto"/>
        <w:jc w:val="righ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Palavras-chave: orientação geográfica; jogo lúdico; caça ao tesouro e cartografia.</w:t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Introdução</w:t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Uma das atuações latentes ao PIBID dentro das escolas é o desenvolvimento de práticas didáticas que auxiliem no aprendizado dos conteúdos trabalhados em sala de aula. Desse modo, o objetivo deste trabalho é apresentar uma prática de orientação geográfica com um jogo didático aplicado em uma turma do 6° ano da Escola Estadual Dom Aristides Porto (localizada no bairro Morrinhos em Montes Claros), bem como avaliar a eficiência pedagógica desta prática.</w:t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Conforme Libâneo, (1994, p. 104) “A aprendizagem é um processo de assimilação de conhecimentos escolares por meio de atividades próprias dos alunos”. Dessa forma, a prática dos conteúdos possibilita a associação destes com os fatos de seu cotidiano. </w:t>
        <w:tab/>
        <w:t xml:space="preserve">Neste texto, o lúdico é entendido como uma opção didática para trabalhar conceitos que historicamente os estudantes têm dificuldade em compreender. Dessa forma, Fonseca e Sousa explicam que os jogos são a melhor forma de instigar o aluno à atividade, à auto-expressão e à socialização. Assim, o jogo gera uma aprendizagem que se prolonga no cotidiano do aluno.</w:t>
      </w:r>
    </w:p>
    <w:p w:rsidR="00000000" w:rsidDel="00000000" w:rsidP="00000000" w:rsidRDefault="00000000" w:rsidRPr="00000000" w14:paraId="00000015">
      <w:pPr>
        <w:spacing w:line="240" w:lineRule="auto"/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válido, portanto, a aplicação de Metodologias lúdicas que colaborem no aprendizado. Tais atividades são atrativas aos alunos e os intrigam a participar das aulas. Portanto, trabalha-se a ideia de resolução de problemas e obter-se um potencial de aprendizado. A atividade lúdica, é uma necessidade básica para o bom desenvolvimento físico e cognitivo da criança. Nestas práticas o sujeito desenvolve características  psicossociais, emocionais, e sensíveis. (Fonseca e Souza, 2019.).</w:t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Segundo Fonseca, et al., o conhecimento de conceitos cartográficos são essenciais para que os alunos desenvolvam um bom senso geográfico e influenciam positivamente sua relação com a geografia e outras disciplinas. Assim, a cartografia é necessária para uma boa progressão no conhecimento geográfico.</w:t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Metodologia</w:t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Em reunião de planejamento, o professor supervisor solicitou aos bolsistas do PIBID que desenvolvessem uma aula lúdica e prática sobre o assunto estudado na sala de aula: orientação cartográfica. Por meio de pesquisa na internet, foi decidido realizar o jogo de “caça ao tesouro cartográfico”, com referência no vídeo "Aula lúdica de geografia - Rosa dos ventos (caça ao tesouro)". O jogo consiste em um enigma da localização dos pontos a serem encontrados. Os enigmas foram construídos com a indicação do ponto cardeal ou colateral e a descrição do local específico. Antes da prática fora da sala de aula, foi feita uma explicação aos alunos sobre como utilizar o Sol como referência para a orientação geográfica.</w:t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Conclusões</w:t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Após três semanas de realização da atividade foram, em conversa na sala de aula, três alunos foram questionados a respeito desta oficina, representando 20% da turma. Os alunos foram perguntados sobre: o que gostou da atividade; a direção dos pontos cardeais; e como localizar estes pontos cardeais. Por meio desses questionamentos, ficou claro o interesse dos alunos pela atividade, segundo os entrevistados: “por ser fora da sala”. Ademais, foi avaliado que os alunos têm dificuldade em saber onde nasce o Sol, pois nenhum soube responder satisfatoriamente esta questão, um dos entrevistados relatou: “não costumo ver o nascer do Sol”. Nenhum dos entrevistados conseguiu responder corretamente todas as questões. Apesar de não saberem onde nasce o Sol, dois alunos responderam que o leste é onde o Sol nasce. Uma aluna localizou corretamente os pontos cardeais, mas não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relacionou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isto ao nascer do Sol.</w:t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REFERÊNCIAS</w:t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Fonts w:ascii="Roboto" w:cs="Roboto" w:eastAsia="Roboto" w:hAnsi="Roboto"/>
          <w:sz w:val="16"/>
          <w:szCs w:val="16"/>
          <w:highlight w:val="white"/>
          <w:rtl w:val="0"/>
        </w:rPr>
        <w:t xml:space="preserve">FONSECA, S. F. da; MENDONÇA, G. L.; SANTOS, D. C. dos; CARDOSO, V. F. Ensino de Geografia: uso e aplicação de oficina de cartografia enfatizando as formas de orientação. Geografia Ensino &amp; Pesquisa, </w:t>
      </w:r>
      <w:r w:rsidDel="00000000" w:rsidR="00000000" w:rsidRPr="00000000">
        <w:rPr>
          <w:rFonts w:ascii="Roboto" w:cs="Roboto" w:eastAsia="Roboto" w:hAnsi="Roboto"/>
          <w:i w:val="1"/>
          <w:sz w:val="16"/>
          <w:szCs w:val="16"/>
          <w:highlight w:val="white"/>
          <w:rtl w:val="0"/>
        </w:rPr>
        <w:t xml:space="preserve">[S. l.]</w:t>
      </w:r>
      <w:r w:rsidDel="00000000" w:rsidR="00000000" w:rsidRPr="00000000">
        <w:rPr>
          <w:rFonts w:ascii="Roboto" w:cs="Roboto" w:eastAsia="Roboto" w:hAnsi="Roboto"/>
          <w:sz w:val="16"/>
          <w:szCs w:val="16"/>
          <w:highlight w:val="white"/>
          <w:rtl w:val="0"/>
        </w:rPr>
        <w:t xml:space="preserve">, v. 17, n. 2, p. 147–156, 2013. DOI: 10.5902/2236499410778. Disponível em: https://periodicos.ufsm.br/geografia/article/view/10778. Acesso em: 27 abril. 2025.</w:t>
      </w:r>
    </w:p>
    <w:p w:rsidR="00000000" w:rsidDel="00000000" w:rsidP="00000000" w:rsidRDefault="00000000" w:rsidRPr="00000000" w14:paraId="00000021">
      <w:pPr>
        <w:jc w:val="both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Roboto" w:cs="Roboto" w:eastAsia="Roboto" w:hAnsi="Roboto"/>
          <w:sz w:val="16"/>
          <w:szCs w:val="16"/>
          <w:highlight w:val="white"/>
        </w:rPr>
      </w:pPr>
      <w:r w:rsidDel="00000000" w:rsidR="00000000" w:rsidRPr="00000000">
        <w:rPr>
          <w:rFonts w:ascii="Roboto" w:cs="Roboto" w:eastAsia="Roboto" w:hAnsi="Roboto"/>
          <w:sz w:val="16"/>
          <w:szCs w:val="16"/>
          <w:highlight w:val="white"/>
          <w:rtl w:val="0"/>
        </w:rPr>
        <w:t xml:space="preserve">FONSECA</w:t>
      </w:r>
      <w:r w:rsidDel="00000000" w:rsidR="00000000" w:rsidRPr="00000000">
        <w:rPr>
          <w:rFonts w:ascii="Roboto" w:cs="Roboto" w:eastAsia="Roboto" w:hAnsi="Roboto"/>
          <w:sz w:val="16"/>
          <w:szCs w:val="16"/>
          <w:highlight w:val="white"/>
          <w:rtl w:val="0"/>
        </w:rPr>
        <w:t xml:space="preserve">, Vívian de Oliveira; SOUSA, Francisco José Fornari. Atividades lúdicas e recreativas na educação infantil. 2019. Trabalho de Conclusão de Curso (Graduação em Educação Física) – Centro Universitário Unifacvest. Lages,  2019.</w:t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LIBÂNEO, José Carlos. Didática. Coleção Magistério. 2º Grau. Série: Formação do professor. São Paulo. Cortez, 1994.</w:t>
      </w:r>
    </w:p>
    <w:p w:rsidR="00000000" w:rsidDel="00000000" w:rsidP="00000000" w:rsidRDefault="00000000" w:rsidRPr="00000000" w14:paraId="00000025">
      <w:pPr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MIRANDA, Angélica Tomaz de; DIVARDIN, Luis Guilherme. A importância do Pibid na escola: uma abordagem sobre o estímulo 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na criatividade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 dos alunos.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16"/>
          <w:szCs w:val="16"/>
          <w:rtl w:val="0"/>
        </w:rPr>
        <w:t xml:space="preserve">In: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 Anais do II Seminário Seminário Estadual PIBID do Paraná: tecendo saberes / organizado por Dulcyene Maria Ribeiro e Catarina Costa Fernandes — Foz do Iguaçu: Unioeste; Unila, 2014.</w:t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ANEXOS</w:t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737702" cy="2053277"/>
            <wp:effectExtent b="12700" l="12700" r="12700" t="1270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7702" cy="205327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795588" cy="2082619"/>
            <wp:effectExtent b="12700" l="12700" r="12700" t="1270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208261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 Figuras 1 e 2: Alunos realizando a oficina caça ao tesouro.</w:t>
      </w: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tabs>
        <w:tab w:val="center" w:leader="none" w:pos="4252"/>
        <w:tab w:val="right" w:leader="none" w:pos="8504"/>
      </w:tabs>
      <w:spacing w:after="160" w:line="259" w:lineRule="auto"/>
      <w:rPr/>
    </w:pPr>
    <w:r w:rsidDel="00000000" w:rsidR="00000000" w:rsidRPr="00000000">
      <w:rPr>
        <w:rFonts w:ascii="Calibri" w:cs="Calibri" w:eastAsia="Calibri" w:hAnsi="Calibri"/>
      </w:rPr>
      <w:drawing>
        <wp:inline distB="0" distT="0" distL="114300" distR="114300">
          <wp:extent cx="5394325" cy="1630045"/>
          <wp:effectExtent b="0" l="0" r="0" t="0"/>
          <wp:docPr descr="Timbrado" id="3" name="image1.jpg"/>
          <a:graphic>
            <a:graphicData uri="http://schemas.openxmlformats.org/drawingml/2006/picture">
              <pic:pic>
                <pic:nvPicPr>
                  <pic:cNvPr descr="Timbrado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4325" cy="16300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