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04D08A" w14:textId="77777777" w:rsidR="000D3FD0" w:rsidRDefault="000D3FD0">
      <w:pPr>
        <w:spacing w:line="276" w:lineRule="auto"/>
        <w:ind w:hanging="2"/>
        <w:rPr>
          <w:rFonts w:ascii="Open Sans" w:eastAsia="Open Sans" w:hAnsi="Open Sans" w:cs="Open Sans"/>
          <w:b/>
        </w:rPr>
      </w:pPr>
    </w:p>
    <w:p w14:paraId="21C0FFEC" w14:textId="43F370F9" w:rsidR="000D3FD0" w:rsidRDefault="00000000">
      <w:pPr>
        <w:tabs>
          <w:tab w:val="right" w:pos="8307"/>
        </w:tabs>
        <w:spacing w:line="276" w:lineRule="auto"/>
        <w:ind w:left="2" w:hanging="4"/>
        <w:jc w:val="center"/>
        <w:rPr>
          <w:rFonts w:ascii="Open Sans" w:eastAsia="Open Sans" w:hAnsi="Open Sans" w:cs="Open Sans"/>
          <w:b/>
          <w:sz w:val="46"/>
          <w:szCs w:val="46"/>
        </w:rPr>
      </w:pPr>
      <w:r>
        <w:rPr>
          <w:rFonts w:ascii="Open Sans" w:eastAsia="Open Sans" w:hAnsi="Open Sans" w:cs="Open Sans"/>
          <w:b/>
          <w:sz w:val="42"/>
          <w:szCs w:val="42"/>
        </w:rPr>
        <w:t xml:space="preserve">A Importância das Fases da Lua nas Comunidades Tradicionais </w:t>
      </w:r>
    </w:p>
    <w:p w14:paraId="0426C6A5" w14:textId="77777777" w:rsidR="000D3FD0" w:rsidRDefault="000D3FD0">
      <w:pPr>
        <w:spacing w:line="276" w:lineRule="auto"/>
        <w:ind w:left="1" w:hanging="3"/>
        <w:jc w:val="right"/>
        <w:rPr>
          <w:rFonts w:ascii="Open Sans" w:eastAsia="Open Sans" w:hAnsi="Open Sans" w:cs="Open Sans"/>
          <w:sz w:val="28"/>
          <w:szCs w:val="28"/>
        </w:rPr>
      </w:pPr>
    </w:p>
    <w:p w14:paraId="4AE42E6B" w14:textId="77777777" w:rsidR="005D33E0" w:rsidRPr="005D33E0" w:rsidRDefault="00000000" w:rsidP="005D33E0">
      <w:pPr>
        <w:spacing w:line="276" w:lineRule="auto"/>
        <w:ind w:left="1"/>
        <w:jc w:val="right"/>
        <w:rPr>
          <w:rFonts w:ascii="Open Sans" w:eastAsia="Open Sans" w:hAnsi="Open Sans" w:cs="Open Sans"/>
          <w:bCs/>
          <w:color w:val="000000" w:themeColor="text1"/>
          <w:sz w:val="21"/>
          <w:szCs w:val="21"/>
        </w:rPr>
      </w:pPr>
      <w:r w:rsidRPr="005D33E0">
        <w:rPr>
          <w:rFonts w:ascii="Open Sans" w:eastAsia="Open Sans" w:hAnsi="Open Sans" w:cs="Open Sans"/>
          <w:bCs/>
          <w:color w:val="000000" w:themeColor="text1"/>
          <w:sz w:val="21"/>
          <w:szCs w:val="21"/>
        </w:rPr>
        <w:t>(Angelita Gomes de Araújo</w:t>
      </w:r>
      <w:r w:rsidR="005D33E0" w:rsidRPr="005D33E0">
        <w:rPr>
          <w:rFonts w:ascii="Open Sans" w:eastAsia="Open Sans" w:hAnsi="Open Sans" w:cs="Open Sans"/>
          <w:bCs/>
          <w:color w:val="000000" w:themeColor="text1"/>
          <w:sz w:val="21"/>
          <w:szCs w:val="21"/>
        </w:rPr>
        <w:t>)</w:t>
      </w:r>
      <w:r w:rsidRPr="005D33E0">
        <w:rPr>
          <w:rFonts w:ascii="Open Sans" w:eastAsia="Open Sans" w:hAnsi="Open Sans" w:cs="Open Sans"/>
          <w:bCs/>
          <w:color w:val="000000" w:themeColor="text1"/>
          <w:sz w:val="21"/>
          <w:szCs w:val="21"/>
        </w:rPr>
        <w:t>, gomes.angelita@mail.uft.edu.br</w:t>
      </w:r>
    </w:p>
    <w:p w14:paraId="5545ABE0" w14:textId="77777777" w:rsidR="005D33E0" w:rsidRPr="005D33E0" w:rsidRDefault="005D33E0" w:rsidP="005D33E0">
      <w:pPr>
        <w:spacing w:line="276" w:lineRule="auto"/>
        <w:ind w:left="1"/>
        <w:jc w:val="right"/>
        <w:rPr>
          <w:rFonts w:ascii="Open Sans" w:eastAsia="Open Sans" w:hAnsi="Open Sans" w:cs="Open Sans"/>
          <w:bCs/>
          <w:color w:val="000000" w:themeColor="text1"/>
          <w:sz w:val="21"/>
          <w:szCs w:val="21"/>
        </w:rPr>
      </w:pPr>
      <w:r w:rsidRPr="005D33E0">
        <w:rPr>
          <w:rFonts w:ascii="Open Sans" w:eastAsia="Times New Roman" w:hAnsi="Open Sans" w:cs="Open Sans"/>
          <w:bCs/>
          <w:color w:val="000000" w:themeColor="text1"/>
          <w:sz w:val="21"/>
          <w:szCs w:val="21"/>
        </w:rPr>
        <w:t xml:space="preserve"> </w:t>
      </w:r>
      <w:r w:rsidRPr="005D33E0">
        <w:rPr>
          <w:rFonts w:ascii="Open Sans" w:eastAsia="Open Sans" w:hAnsi="Open Sans" w:cs="Open Sans"/>
          <w:bCs/>
          <w:color w:val="000000" w:themeColor="text1"/>
          <w:sz w:val="21"/>
          <w:szCs w:val="21"/>
        </w:rPr>
        <w:t xml:space="preserve">(Moisés da Silva Santos), </w:t>
      </w:r>
      <w:hyperlink r:id="rId8" w:history="1">
        <w:r w:rsidRPr="005D33E0">
          <w:rPr>
            <w:rStyle w:val="Hyperlink"/>
            <w:rFonts w:ascii="Open Sans" w:eastAsia="Open Sans" w:hAnsi="Open Sans" w:cs="Open Sans"/>
            <w:bCs/>
            <w:color w:val="000000" w:themeColor="text1"/>
            <w:sz w:val="21"/>
            <w:szCs w:val="21"/>
            <w:u w:val="none"/>
          </w:rPr>
          <w:t>moisestex92@gmail.com</w:t>
        </w:r>
      </w:hyperlink>
      <w:r w:rsidRPr="005D33E0">
        <w:rPr>
          <w:rFonts w:ascii="Open Sans" w:eastAsia="Open Sans" w:hAnsi="Open Sans" w:cs="Open Sans"/>
          <w:bCs/>
          <w:color w:val="000000" w:themeColor="text1"/>
          <w:sz w:val="21"/>
          <w:szCs w:val="21"/>
        </w:rPr>
        <w:t xml:space="preserve">, </w:t>
      </w:r>
    </w:p>
    <w:p w14:paraId="237D50D9" w14:textId="1EC3B6B9" w:rsidR="005D33E0" w:rsidRPr="005D33E0" w:rsidRDefault="005D33E0" w:rsidP="005D33E0">
      <w:pPr>
        <w:spacing w:line="276" w:lineRule="auto"/>
        <w:ind w:left="1"/>
        <w:jc w:val="right"/>
        <w:rPr>
          <w:rFonts w:ascii="Open Sans" w:eastAsia="Open Sans" w:hAnsi="Open Sans" w:cs="Open Sans"/>
          <w:bCs/>
          <w:color w:val="000000" w:themeColor="text1"/>
          <w:sz w:val="21"/>
          <w:szCs w:val="21"/>
        </w:rPr>
      </w:pPr>
      <w:r w:rsidRPr="005D33E0">
        <w:rPr>
          <w:rFonts w:ascii="Open Sans" w:eastAsia="Open Sans" w:hAnsi="Open Sans" w:cs="Open Sans"/>
          <w:bCs/>
          <w:color w:val="000000" w:themeColor="text1"/>
          <w:sz w:val="21"/>
          <w:szCs w:val="21"/>
        </w:rPr>
        <w:t>(Fábio Matos Rodrigues), fabio.rodrigues@ufnt.edu.br </w:t>
      </w:r>
    </w:p>
    <w:p w14:paraId="45FB85D3" w14:textId="1C4CFB1C" w:rsidR="005D33E0" w:rsidRPr="005D33E0" w:rsidRDefault="005D33E0" w:rsidP="007B1DC7">
      <w:pPr>
        <w:spacing w:line="276" w:lineRule="auto"/>
        <w:ind w:left="1" w:hanging="3"/>
        <w:jc w:val="right"/>
        <w:rPr>
          <w:rFonts w:ascii="Open Sans" w:eastAsia="Open Sans" w:hAnsi="Open Sans" w:cs="Open Sans"/>
          <w:bCs/>
          <w:color w:val="000000" w:themeColor="text1"/>
          <w:sz w:val="21"/>
          <w:szCs w:val="21"/>
        </w:rPr>
      </w:pPr>
      <w:r w:rsidRPr="005D33E0">
        <w:rPr>
          <w:rFonts w:ascii="Open Sans" w:eastAsia="Open Sans" w:hAnsi="Open Sans" w:cs="Open Sans"/>
          <w:bCs/>
          <w:color w:val="000000" w:themeColor="text1"/>
          <w:sz w:val="21"/>
          <w:szCs w:val="21"/>
        </w:rPr>
        <w:t xml:space="preserve">Universidade Federal do Norte do Tocantins </w:t>
      </w:r>
      <w:r w:rsidRPr="005D33E0">
        <w:rPr>
          <w:rFonts w:ascii="Open Sans" w:eastAsia="Open Sans" w:hAnsi="Open Sans" w:cs="Open Sans"/>
          <w:bCs/>
          <w:color w:val="000000" w:themeColor="text1"/>
          <w:sz w:val="21"/>
          <w:szCs w:val="21"/>
          <w:vertAlign w:val="superscript"/>
        </w:rPr>
        <w:t>123 </w:t>
      </w:r>
    </w:p>
    <w:p w14:paraId="2537AA61" w14:textId="77777777" w:rsidR="000D3FD0" w:rsidRDefault="000D3FD0">
      <w:pPr>
        <w:spacing w:after="0" w:line="276" w:lineRule="auto"/>
        <w:ind w:hanging="2"/>
        <w:rPr>
          <w:rFonts w:ascii="Open Sans" w:eastAsia="Open Sans" w:hAnsi="Open Sans" w:cs="Open Sans"/>
          <w:sz w:val="24"/>
          <w:szCs w:val="24"/>
        </w:rPr>
      </w:pPr>
    </w:p>
    <w:p w14:paraId="63900289" w14:textId="77777777" w:rsidR="000D3FD0" w:rsidRDefault="00000000">
      <w:pPr>
        <w:numPr>
          <w:ilvl w:val="0"/>
          <w:numId w:val="2"/>
        </w:numPr>
        <w:pBdr>
          <w:top w:val="nil"/>
          <w:left w:val="nil"/>
          <w:bottom w:val="nil"/>
          <w:right w:val="nil"/>
          <w:between w:val="nil"/>
        </w:pBdr>
        <w:spacing w:before="0" w:after="80"/>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Resumo</w:t>
      </w:r>
    </w:p>
    <w:p w14:paraId="26BE1D8F" w14:textId="3E5588B4" w:rsidR="000D3FD0" w:rsidRPr="007B1DC7" w:rsidRDefault="00000000">
      <w:pPr>
        <w:spacing w:before="240" w:after="240" w:line="360" w:lineRule="auto"/>
        <w:ind w:left="700" w:firstLine="0"/>
        <w:rPr>
          <w:rFonts w:ascii="Open Sans" w:eastAsia="Open Sans" w:hAnsi="Open Sans" w:cs="Open Sans"/>
          <w:sz w:val="24"/>
          <w:szCs w:val="24"/>
        </w:rPr>
      </w:pPr>
      <w:r w:rsidRPr="007B1DC7">
        <w:rPr>
          <w:rFonts w:ascii="Open Sans" w:eastAsia="Open Sans" w:hAnsi="Open Sans" w:cs="Open Sans"/>
          <w:sz w:val="24"/>
          <w:szCs w:val="24"/>
        </w:rPr>
        <w:t>Este trabalho explora a importância das fases da lua nas comunidades tradicionais e a influência que estas têm em diversas atividades cotidianas. Através de crenças e práticas passadas de geração em geração, as fases da lua desempenham um papel significativo na agricultura, cuidados pessoais e outras atividades. Embora essas crenças possam não ser apoiadas por evidências científicas, elas refletem a profunda conexão entre as comunidades e o ciclo lunar.</w:t>
      </w:r>
      <w:r w:rsidR="005D33E0" w:rsidRPr="007B1DC7">
        <w:rPr>
          <w:rFonts w:ascii="Open Sans" w:eastAsia="Open Sans" w:hAnsi="Open Sans" w:cs="Open Sans"/>
          <w:sz w:val="24"/>
          <w:szCs w:val="24"/>
        </w:rPr>
        <w:t xml:space="preserve"> </w:t>
      </w:r>
    </w:p>
    <w:p w14:paraId="6680BDFB" w14:textId="77777777" w:rsidR="000D3FD0" w:rsidRDefault="000D3FD0">
      <w:pPr>
        <w:spacing w:after="0" w:line="360" w:lineRule="auto"/>
        <w:ind w:hanging="2"/>
        <w:rPr>
          <w:rFonts w:ascii="Open Sans" w:eastAsia="Open Sans" w:hAnsi="Open Sans" w:cs="Open Sans"/>
          <w:sz w:val="24"/>
          <w:szCs w:val="24"/>
        </w:rPr>
      </w:pPr>
    </w:p>
    <w:p w14:paraId="74052783" w14:textId="726A4664" w:rsidR="000D3FD0" w:rsidRPr="007B1DC7" w:rsidRDefault="00000000">
      <w:pPr>
        <w:spacing w:before="0" w:after="0" w:line="360" w:lineRule="auto"/>
        <w:ind w:hanging="2"/>
        <w:rPr>
          <w:rFonts w:ascii="Open Sans" w:eastAsia="Open Sans" w:hAnsi="Open Sans" w:cs="Open Sans"/>
          <w:sz w:val="18"/>
          <w:szCs w:val="18"/>
        </w:rPr>
        <w:sectPr w:rsidR="000D3FD0" w:rsidRPr="007B1DC7">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720" w:footer="720" w:gutter="0"/>
          <w:pgNumType w:start="1"/>
          <w:cols w:space="720"/>
        </w:sectPr>
      </w:pPr>
      <w:r w:rsidRPr="007B1DC7">
        <w:rPr>
          <w:rFonts w:ascii="Open Sans" w:eastAsia="Open Sans" w:hAnsi="Open Sans" w:cs="Open Sans"/>
          <w:b/>
          <w:sz w:val="24"/>
          <w:szCs w:val="24"/>
        </w:rPr>
        <w:t>Palavras-chave:</w:t>
      </w:r>
      <w:r w:rsidR="005D33E0" w:rsidRPr="007B1DC7">
        <w:rPr>
          <w:rFonts w:ascii="Open Sans" w:eastAsia="Open Sans" w:hAnsi="Open Sans" w:cs="Open Sans"/>
          <w:b/>
          <w:sz w:val="24"/>
          <w:szCs w:val="24"/>
        </w:rPr>
        <w:t xml:space="preserve"> </w:t>
      </w:r>
      <w:r w:rsidRPr="007B1DC7">
        <w:rPr>
          <w:rFonts w:ascii="Open Sans" w:eastAsia="Open Sans" w:hAnsi="Open Sans" w:cs="Open Sans"/>
          <w:sz w:val="24"/>
          <w:szCs w:val="24"/>
        </w:rPr>
        <w:t>Fases da Lua, Comunidades Tradicionais, Crenças e Práticas.</w:t>
      </w:r>
    </w:p>
    <w:p w14:paraId="04C9CAEC" w14:textId="77777777" w:rsidR="000D3FD0" w:rsidRDefault="00000000">
      <w:pPr>
        <w:numPr>
          <w:ilvl w:val="0"/>
          <w:numId w:val="2"/>
        </w:numPr>
        <w:pBdr>
          <w:top w:val="nil"/>
          <w:left w:val="nil"/>
          <w:bottom w:val="nil"/>
          <w:right w:val="nil"/>
          <w:between w:val="nil"/>
        </w:pBdr>
        <w:spacing w:before="0" w:after="80"/>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lastRenderedPageBreak/>
        <w:t>Introdução</w:t>
      </w:r>
    </w:p>
    <w:p w14:paraId="4C7A7CA7" w14:textId="77777777" w:rsidR="000D3FD0" w:rsidRDefault="000D3FD0">
      <w:pPr>
        <w:spacing w:before="0" w:after="0"/>
        <w:ind w:firstLine="0"/>
        <w:rPr>
          <w:rFonts w:ascii="Open Sans" w:eastAsia="Open Sans" w:hAnsi="Open Sans" w:cs="Open Sans"/>
        </w:rPr>
      </w:pPr>
    </w:p>
    <w:p w14:paraId="120CDFFF" w14:textId="77777777" w:rsidR="000D3FD0" w:rsidRPr="0008728B" w:rsidRDefault="00000000" w:rsidP="005D33E0">
      <w:pPr>
        <w:spacing w:before="0" w:after="0" w:line="360" w:lineRule="auto"/>
        <w:ind w:firstLine="720"/>
        <w:rPr>
          <w:rFonts w:ascii="Open Sans" w:eastAsia="Open Sans" w:hAnsi="Open Sans" w:cs="Open Sans"/>
          <w:sz w:val="24"/>
          <w:szCs w:val="24"/>
        </w:rPr>
      </w:pPr>
      <w:bookmarkStart w:id="0" w:name="_heading=h.6ume7bhv7db9" w:colFirst="0" w:colLast="0"/>
      <w:bookmarkEnd w:id="0"/>
      <w:r w:rsidRPr="0008728B">
        <w:rPr>
          <w:rFonts w:ascii="Open Sans" w:eastAsia="Open Sans" w:hAnsi="Open Sans" w:cs="Open Sans"/>
          <w:sz w:val="24"/>
          <w:szCs w:val="24"/>
        </w:rPr>
        <w:t>As fases da lua têm desempenhado um papel significativo nas tradições e práticas de muitas culturas ao redor do mundo. Desde tempos imemoriais, as comunidades tradicionais têm observado a lua e atribuído significados e influências às suas diferentes fases. Essas crenças têm sido transmitidas de geração em geração, moldando as atividades diárias e as relações com a natureza. Neste texto, exploraremos a importância das fases da lua nas comunidades tradicionais e como elas afetam diferentes aspectos da vida cotidiana.</w:t>
      </w:r>
    </w:p>
    <w:p w14:paraId="5120A221" w14:textId="77777777" w:rsidR="000D3FD0" w:rsidRDefault="000D3FD0">
      <w:pPr>
        <w:spacing w:before="0" w:after="0"/>
        <w:ind w:firstLine="0"/>
        <w:rPr>
          <w:rFonts w:ascii="Open Sans" w:eastAsia="Open Sans" w:hAnsi="Open Sans" w:cs="Open Sans"/>
        </w:rPr>
      </w:pPr>
      <w:bookmarkStart w:id="1" w:name="_heading=h.gjdgxs" w:colFirst="0" w:colLast="0"/>
      <w:bookmarkEnd w:id="1"/>
    </w:p>
    <w:p w14:paraId="1064DE96" w14:textId="311D48CA" w:rsidR="0008728B" w:rsidRPr="0008728B" w:rsidRDefault="0008728B" w:rsidP="0008728B">
      <w:pPr>
        <w:numPr>
          <w:ilvl w:val="0"/>
          <w:numId w:val="2"/>
        </w:numPr>
        <w:pBdr>
          <w:top w:val="nil"/>
          <w:left w:val="nil"/>
          <w:bottom w:val="nil"/>
          <w:right w:val="nil"/>
          <w:between w:val="nil"/>
        </w:pBdr>
        <w:spacing w:before="0" w:after="80"/>
        <w:ind w:left="1" w:hanging="3"/>
        <w:rPr>
          <w:rFonts w:ascii="Open Sans" w:eastAsia="Open Sans" w:hAnsi="Open Sans" w:cs="Open Sans"/>
          <w:b/>
          <w:sz w:val="28"/>
          <w:szCs w:val="28"/>
        </w:rPr>
      </w:pPr>
      <w:r w:rsidRPr="0008728B">
        <w:rPr>
          <w:rFonts w:ascii="Open Sans" w:eastAsia="Open Sans" w:hAnsi="Open Sans" w:cs="Open Sans"/>
          <w:b/>
          <w:color w:val="000000"/>
          <w:sz w:val="28"/>
          <w:szCs w:val="28"/>
        </w:rPr>
        <w:t>Entre Crenças e Significados</w:t>
      </w:r>
    </w:p>
    <w:p w14:paraId="60ACFF63" w14:textId="77777777" w:rsidR="0008728B" w:rsidRDefault="0008728B" w:rsidP="0008728B">
      <w:pPr>
        <w:pBdr>
          <w:top w:val="nil"/>
          <w:left w:val="nil"/>
          <w:bottom w:val="nil"/>
          <w:right w:val="nil"/>
          <w:between w:val="nil"/>
        </w:pBdr>
        <w:spacing w:before="0" w:after="80"/>
        <w:ind w:left="-2" w:firstLine="0"/>
        <w:rPr>
          <w:rFonts w:ascii="Open Sans" w:eastAsia="Open Sans" w:hAnsi="Open Sans" w:cs="Open Sans"/>
        </w:rPr>
      </w:pPr>
    </w:p>
    <w:p w14:paraId="1C62E500" w14:textId="13CFF997" w:rsidR="0008728B" w:rsidRPr="0008728B" w:rsidRDefault="0008728B" w:rsidP="0077476C">
      <w:pPr>
        <w:spacing w:before="0" w:line="360" w:lineRule="auto"/>
        <w:ind w:firstLine="720"/>
        <w:rPr>
          <w:rFonts w:ascii="Open Sans" w:eastAsia="Open Sans" w:hAnsi="Open Sans" w:cs="Open Sans"/>
          <w:sz w:val="24"/>
          <w:szCs w:val="24"/>
        </w:rPr>
      </w:pPr>
      <w:r w:rsidRPr="0008728B">
        <w:rPr>
          <w:rFonts w:ascii="Open Sans" w:eastAsia="Open Sans" w:hAnsi="Open Sans" w:cs="Open Sans"/>
          <w:sz w:val="24"/>
          <w:szCs w:val="24"/>
        </w:rPr>
        <w:t>A literatura sobre a influência das fases da lua em atividades humanas é vasta e variada. Estudos antropológicos e etnográficos têm documentado as crenças e práticas lunares em diferentes culturas ao redor do mundo.</w:t>
      </w:r>
      <w:r w:rsidRPr="0008728B">
        <w:rPr>
          <w:rFonts w:ascii="Open Sans" w:eastAsia="Open Sans" w:hAnsi="Open Sans" w:cs="Open Sans"/>
          <w:sz w:val="24"/>
          <w:szCs w:val="24"/>
        </w:rPr>
        <w:t xml:space="preserve"> </w:t>
      </w:r>
      <w:r w:rsidR="00E70E6A" w:rsidRPr="00E70E6A">
        <w:rPr>
          <w:rFonts w:ascii="Open Sans" w:eastAsia="Open Sans" w:hAnsi="Open Sans" w:cs="Open Sans"/>
          <w:sz w:val="24"/>
          <w:szCs w:val="24"/>
        </w:rPr>
        <w:t xml:space="preserve">A educação indígena está presente na Lei de Diretrizes de Bases da Educação Nacional de 1996 (LDB), </w:t>
      </w:r>
      <w:r w:rsidR="00E70E6A">
        <w:rPr>
          <w:rFonts w:ascii="Open Sans" w:eastAsia="Open Sans" w:hAnsi="Open Sans" w:cs="Open Sans"/>
          <w:sz w:val="24"/>
          <w:szCs w:val="24"/>
        </w:rPr>
        <w:t>trazendo</w:t>
      </w:r>
      <w:r w:rsidR="00E70E6A" w:rsidRPr="00E70E6A">
        <w:rPr>
          <w:rFonts w:ascii="Open Sans" w:eastAsia="Open Sans" w:hAnsi="Open Sans" w:cs="Open Sans"/>
          <w:sz w:val="24"/>
          <w:szCs w:val="24"/>
        </w:rPr>
        <w:t xml:space="preserve"> </w:t>
      </w:r>
      <w:r w:rsidR="00E70E6A">
        <w:rPr>
          <w:rFonts w:ascii="Open Sans" w:eastAsia="Open Sans" w:hAnsi="Open Sans" w:cs="Open Sans"/>
          <w:sz w:val="24"/>
          <w:szCs w:val="24"/>
        </w:rPr>
        <w:t>elementos centrais da</w:t>
      </w:r>
      <w:r w:rsidR="00E70E6A" w:rsidRPr="00E70E6A">
        <w:rPr>
          <w:rFonts w:ascii="Open Sans" w:eastAsia="Open Sans" w:hAnsi="Open Sans" w:cs="Open Sans"/>
          <w:sz w:val="24"/>
          <w:szCs w:val="24"/>
        </w:rPr>
        <w:t xml:space="preserve"> educação, tanto </w:t>
      </w:r>
      <w:r w:rsidR="00E70E6A">
        <w:rPr>
          <w:rFonts w:ascii="Open Sans" w:eastAsia="Open Sans" w:hAnsi="Open Sans" w:cs="Open Sans"/>
          <w:sz w:val="24"/>
          <w:szCs w:val="24"/>
        </w:rPr>
        <w:t>dentro do viés</w:t>
      </w:r>
      <w:r w:rsidR="00E70E6A" w:rsidRPr="00E70E6A">
        <w:rPr>
          <w:rFonts w:ascii="Open Sans" w:eastAsia="Open Sans" w:hAnsi="Open Sans" w:cs="Open Sans"/>
          <w:sz w:val="24"/>
          <w:szCs w:val="24"/>
        </w:rPr>
        <w:t xml:space="preserve"> indígena como nas escolas </w:t>
      </w:r>
      <w:r w:rsidR="0077476C">
        <w:rPr>
          <w:rFonts w:ascii="Open Sans" w:eastAsia="Open Sans" w:hAnsi="Open Sans" w:cs="Open Sans"/>
          <w:sz w:val="24"/>
          <w:szCs w:val="24"/>
        </w:rPr>
        <w:t>regulares</w:t>
      </w:r>
      <w:r w:rsidR="00E70E6A" w:rsidRPr="00E70E6A">
        <w:rPr>
          <w:rFonts w:ascii="Open Sans" w:eastAsia="Open Sans" w:hAnsi="Open Sans" w:cs="Open Sans"/>
          <w:sz w:val="24"/>
          <w:szCs w:val="24"/>
        </w:rPr>
        <w:t xml:space="preserve"> (SILVA, 2017). </w:t>
      </w:r>
      <w:r w:rsidRPr="0008728B">
        <w:rPr>
          <w:rFonts w:ascii="Open Sans" w:eastAsia="Open Sans" w:hAnsi="Open Sans" w:cs="Open Sans"/>
          <w:sz w:val="24"/>
          <w:szCs w:val="24"/>
        </w:rPr>
        <w:t xml:space="preserve">De acordo com </w:t>
      </w:r>
      <w:proofErr w:type="spellStart"/>
      <w:r w:rsidR="00E70E6A" w:rsidRPr="00E70E6A">
        <w:rPr>
          <w:rFonts w:ascii="Open Sans" w:eastAsia="Open Sans" w:hAnsi="Open Sans" w:cs="Open Sans"/>
          <w:sz w:val="24"/>
          <w:szCs w:val="24"/>
        </w:rPr>
        <w:t>Mariuzzo</w:t>
      </w:r>
      <w:proofErr w:type="spellEnd"/>
      <w:r w:rsidR="00E70E6A">
        <w:rPr>
          <w:rFonts w:ascii="Open Sans" w:eastAsia="Open Sans" w:hAnsi="Open Sans" w:cs="Open Sans"/>
          <w:sz w:val="24"/>
          <w:szCs w:val="24"/>
        </w:rPr>
        <w:t xml:space="preserve"> (2012, p. 1):</w:t>
      </w:r>
    </w:p>
    <w:p w14:paraId="50A9517E" w14:textId="2B2864F3" w:rsidR="004A6272" w:rsidRPr="0077476C" w:rsidRDefault="0008728B" w:rsidP="0077476C">
      <w:pPr>
        <w:ind w:left="2267" w:firstLine="0"/>
        <w:rPr>
          <w:rFonts w:ascii="Open Sans" w:eastAsia="Open Sans" w:hAnsi="Open Sans" w:cs="Open Sans"/>
          <w:sz w:val="22"/>
          <w:szCs w:val="22"/>
        </w:rPr>
      </w:pPr>
      <w:r>
        <w:rPr>
          <w:rFonts w:ascii="Open Sans" w:eastAsia="Open Sans" w:hAnsi="Open Sans" w:cs="Open Sans"/>
          <w:sz w:val="22"/>
          <w:szCs w:val="22"/>
        </w:rPr>
        <w:t xml:space="preserve"> </w:t>
      </w:r>
      <w:r w:rsidR="004A6272" w:rsidRPr="004A6272">
        <w:rPr>
          <w:rFonts w:ascii="Open Sans" w:eastAsia="Open Sans" w:hAnsi="Open Sans" w:cs="Open Sans"/>
          <w:sz w:val="22"/>
          <w:szCs w:val="22"/>
        </w:rPr>
        <w:t>O conhecimento indígena sobre o movimento dos astros, as fases da lua e sobre as constelações é muito semelhante à astronomia de culturas antigas, ágrafas, que faziam do céu o esteio de seu cotidiano, tais como os sumérios e os egípcios, antes de criarem seus sistemas de escrita</w:t>
      </w:r>
      <w:r w:rsidRPr="0008728B">
        <w:rPr>
          <w:rFonts w:ascii="Open Sans" w:eastAsia="Open Sans" w:hAnsi="Open Sans" w:cs="Open Sans"/>
          <w:sz w:val="22"/>
          <w:szCs w:val="22"/>
        </w:rPr>
        <w:t>.</w:t>
      </w:r>
    </w:p>
    <w:p w14:paraId="6237B705" w14:textId="6CB58C1D" w:rsidR="00E70E6A" w:rsidRDefault="0008728B" w:rsidP="004A6272">
      <w:pPr>
        <w:spacing w:after="0" w:line="360" w:lineRule="auto"/>
        <w:ind w:firstLine="720"/>
        <w:rPr>
          <w:rFonts w:ascii="Open Sans" w:eastAsia="Open Sans" w:hAnsi="Open Sans" w:cs="Open Sans"/>
          <w:sz w:val="24"/>
          <w:szCs w:val="24"/>
        </w:rPr>
      </w:pPr>
      <w:r w:rsidRPr="0008728B">
        <w:rPr>
          <w:rFonts w:ascii="Open Sans" w:eastAsia="Open Sans" w:hAnsi="Open Sans" w:cs="Open Sans"/>
          <w:sz w:val="24"/>
          <w:szCs w:val="24"/>
        </w:rPr>
        <w:t xml:space="preserve">Além disso, </w:t>
      </w:r>
      <w:r w:rsidR="00E70E6A">
        <w:rPr>
          <w:rFonts w:ascii="Open Sans" w:eastAsia="Open Sans" w:hAnsi="Open Sans" w:cs="Open Sans"/>
          <w:sz w:val="24"/>
          <w:szCs w:val="24"/>
        </w:rPr>
        <w:t>a autora complementa</w:t>
      </w:r>
    </w:p>
    <w:p w14:paraId="3CC5E148" w14:textId="328E807D" w:rsidR="00E70E6A" w:rsidRPr="00E70E6A" w:rsidRDefault="00E70E6A" w:rsidP="00E70E6A">
      <w:pPr>
        <w:spacing w:after="0"/>
        <w:ind w:left="2268" w:firstLine="0"/>
        <w:rPr>
          <w:rFonts w:ascii="Open Sans" w:eastAsia="Open Sans" w:hAnsi="Open Sans" w:cs="Open Sans"/>
          <w:sz w:val="22"/>
          <w:szCs w:val="22"/>
        </w:rPr>
      </w:pPr>
      <w:r w:rsidRPr="00E70E6A">
        <w:rPr>
          <w:rFonts w:ascii="Open Sans" w:eastAsia="Open Sans" w:hAnsi="Open Sans" w:cs="Open Sans"/>
          <w:sz w:val="22"/>
          <w:szCs w:val="22"/>
        </w:rPr>
        <w:t>Isso indica que as trocas culturais eram mais intensas entre as diversas etnias do que normalmente se supõe. No Brasil, por exemplo, índios Guarani do Sul e Norte, de etnias que não têm contato entre si, relatam mitos parecidos para explicar as fases da lua e outros fenômenos astronômicos</w:t>
      </w:r>
      <w:r>
        <w:rPr>
          <w:rFonts w:ascii="Open Sans" w:eastAsia="Open Sans" w:hAnsi="Open Sans" w:cs="Open Sans"/>
          <w:sz w:val="22"/>
          <w:szCs w:val="22"/>
        </w:rPr>
        <w:t xml:space="preserve"> (</w:t>
      </w:r>
      <w:proofErr w:type="spellStart"/>
      <w:r w:rsidRPr="00E70E6A">
        <w:rPr>
          <w:rFonts w:ascii="Open Sans" w:eastAsia="Open Sans" w:hAnsi="Open Sans" w:cs="Open Sans"/>
          <w:sz w:val="24"/>
          <w:szCs w:val="24"/>
        </w:rPr>
        <w:t>Mariuzzo</w:t>
      </w:r>
      <w:proofErr w:type="spellEnd"/>
      <w:r>
        <w:rPr>
          <w:rFonts w:ascii="Open Sans" w:eastAsia="Open Sans" w:hAnsi="Open Sans" w:cs="Open Sans"/>
          <w:sz w:val="24"/>
          <w:szCs w:val="24"/>
        </w:rPr>
        <w:t xml:space="preserve">, </w:t>
      </w:r>
      <w:r>
        <w:rPr>
          <w:rFonts w:ascii="Open Sans" w:eastAsia="Open Sans" w:hAnsi="Open Sans" w:cs="Open Sans"/>
          <w:sz w:val="24"/>
          <w:szCs w:val="24"/>
        </w:rPr>
        <w:t>2012, p. 1)</w:t>
      </w:r>
    </w:p>
    <w:p w14:paraId="3A706E20" w14:textId="77777777" w:rsidR="00E70E6A" w:rsidRDefault="00E70E6A" w:rsidP="004A6272">
      <w:pPr>
        <w:spacing w:after="0" w:line="360" w:lineRule="auto"/>
        <w:ind w:firstLine="720"/>
        <w:rPr>
          <w:rFonts w:ascii="Open Sans" w:eastAsia="Open Sans" w:hAnsi="Open Sans" w:cs="Open Sans"/>
          <w:sz w:val="24"/>
          <w:szCs w:val="24"/>
        </w:rPr>
      </w:pPr>
    </w:p>
    <w:p w14:paraId="4CC246E1" w14:textId="10AA6FF9" w:rsidR="0008728B" w:rsidRPr="0077476C" w:rsidRDefault="00E70E6A" w:rsidP="0077476C">
      <w:pPr>
        <w:spacing w:after="0" w:line="360" w:lineRule="auto"/>
        <w:ind w:firstLine="720"/>
        <w:rPr>
          <w:rFonts w:ascii="Open Sans" w:eastAsia="Open Sans" w:hAnsi="Open Sans" w:cs="Open Sans"/>
          <w:sz w:val="24"/>
          <w:szCs w:val="24"/>
        </w:rPr>
      </w:pPr>
      <w:r>
        <w:rPr>
          <w:rFonts w:ascii="Open Sans" w:eastAsia="Open Sans" w:hAnsi="Open Sans" w:cs="Open Sans"/>
          <w:sz w:val="24"/>
          <w:szCs w:val="24"/>
        </w:rPr>
        <w:lastRenderedPageBreak/>
        <w:t xml:space="preserve">Existem </w:t>
      </w:r>
      <w:r w:rsidR="0008728B" w:rsidRPr="0008728B">
        <w:rPr>
          <w:rFonts w:ascii="Open Sans" w:eastAsia="Open Sans" w:hAnsi="Open Sans" w:cs="Open Sans"/>
          <w:sz w:val="24"/>
          <w:szCs w:val="24"/>
        </w:rPr>
        <w:t xml:space="preserve">pesquisas em agroecologia têm explorado a influência lunar na agricultura, com alguns estudos sugerindo um possível impacto nas taxas de crescimento </w:t>
      </w:r>
      <w:r w:rsidR="0008728B" w:rsidRPr="0077476C">
        <w:rPr>
          <w:rFonts w:ascii="Open Sans" w:eastAsia="Open Sans" w:hAnsi="Open Sans" w:cs="Open Sans"/>
          <w:sz w:val="24"/>
          <w:szCs w:val="24"/>
        </w:rPr>
        <w:t>das plantas.</w:t>
      </w:r>
      <w:r w:rsidR="0008728B" w:rsidRPr="0077476C">
        <w:rPr>
          <w:rFonts w:ascii="Open Sans" w:eastAsia="Open Sans" w:hAnsi="Open Sans" w:cs="Open Sans"/>
          <w:sz w:val="24"/>
          <w:szCs w:val="24"/>
        </w:rPr>
        <w:t xml:space="preserve"> </w:t>
      </w:r>
      <w:r w:rsidR="0077476C" w:rsidRPr="0077476C">
        <w:rPr>
          <w:rFonts w:ascii="Open Sans" w:eastAsia="Open Sans" w:hAnsi="Open Sans" w:cs="Open Sans"/>
          <w:sz w:val="24"/>
          <w:szCs w:val="24"/>
        </w:rPr>
        <w:t xml:space="preserve">No geral percebe-se que </w:t>
      </w:r>
      <w:r w:rsidR="0008728B" w:rsidRPr="0077476C">
        <w:rPr>
          <w:rFonts w:ascii="Open Sans" w:eastAsia="Open Sans" w:hAnsi="Open Sans" w:cs="Open Sans"/>
          <w:sz w:val="24"/>
          <w:szCs w:val="24"/>
        </w:rPr>
        <w:t>a lua é um astro importante para os indígenas brasileiros, especialmente em relação à vida marinha e à agricultura</w:t>
      </w:r>
      <w:r w:rsidR="0077476C" w:rsidRPr="0077476C">
        <w:rPr>
          <w:rFonts w:ascii="Open Sans" w:eastAsia="Open Sans" w:hAnsi="Open Sans" w:cs="Open Sans"/>
          <w:sz w:val="24"/>
          <w:szCs w:val="24"/>
        </w:rPr>
        <w:t xml:space="preserve"> </w:t>
      </w:r>
      <w:r w:rsidR="0077476C" w:rsidRPr="0077476C">
        <w:rPr>
          <w:rFonts w:ascii="Open Sans" w:eastAsia="Open Sans" w:hAnsi="Open Sans" w:cs="Open Sans"/>
          <w:sz w:val="24"/>
          <w:szCs w:val="24"/>
        </w:rPr>
        <w:t>(</w:t>
      </w:r>
      <w:proofErr w:type="spellStart"/>
      <w:r w:rsidR="0077476C" w:rsidRPr="0077476C">
        <w:rPr>
          <w:rFonts w:ascii="Open Sans" w:eastAsia="Open Sans" w:hAnsi="Open Sans" w:cs="Open Sans"/>
          <w:sz w:val="24"/>
          <w:szCs w:val="24"/>
        </w:rPr>
        <w:t>Mariuzzo</w:t>
      </w:r>
      <w:proofErr w:type="spellEnd"/>
      <w:r w:rsidR="0077476C" w:rsidRPr="0077476C">
        <w:rPr>
          <w:rFonts w:ascii="Open Sans" w:eastAsia="Open Sans" w:hAnsi="Open Sans" w:cs="Open Sans"/>
          <w:sz w:val="24"/>
          <w:szCs w:val="24"/>
        </w:rPr>
        <w:t>, 2012</w:t>
      </w:r>
      <w:r w:rsidR="0077476C" w:rsidRPr="0077476C">
        <w:rPr>
          <w:rFonts w:ascii="Open Sans" w:eastAsia="Open Sans" w:hAnsi="Open Sans" w:cs="Open Sans"/>
          <w:sz w:val="24"/>
          <w:szCs w:val="24"/>
        </w:rPr>
        <w:t>). Entretanto, dado a perspectiva científica, não se encontra com facilidade estudos que fazem correlações entre a cultura tradicional e o saber científico.</w:t>
      </w:r>
    </w:p>
    <w:p w14:paraId="516DAD6A" w14:textId="77777777" w:rsidR="007B1DC7" w:rsidRDefault="00000000" w:rsidP="0077476C">
      <w:pPr>
        <w:pBdr>
          <w:top w:val="nil"/>
          <w:left w:val="nil"/>
          <w:bottom w:val="nil"/>
          <w:right w:val="nil"/>
          <w:between w:val="nil"/>
        </w:pBdr>
        <w:spacing w:before="0" w:after="80" w:line="360" w:lineRule="auto"/>
        <w:ind w:firstLine="720"/>
        <w:rPr>
          <w:rFonts w:ascii="Open Sans" w:eastAsia="Open Sans" w:hAnsi="Open Sans" w:cs="Open Sans"/>
          <w:sz w:val="24"/>
          <w:szCs w:val="24"/>
        </w:rPr>
      </w:pPr>
      <w:r w:rsidRPr="0008728B">
        <w:rPr>
          <w:rFonts w:ascii="Open Sans" w:eastAsia="Open Sans" w:hAnsi="Open Sans" w:cs="Open Sans"/>
          <w:sz w:val="24"/>
          <w:szCs w:val="24"/>
        </w:rPr>
        <w:t>Nas comunidades tradicionais, cada fase da lua é atribuída a significados específicos. A lua cheia, por exemplo, é vista como um momento de plenitude e energia máxima, enquanto a lua nova representa um novo começo e renovação. Essas crenças moldam as práticas e rituais realizados durante essas fases.</w:t>
      </w:r>
      <w:r w:rsidR="0008728B">
        <w:rPr>
          <w:rFonts w:ascii="Open Sans" w:eastAsia="Open Sans" w:hAnsi="Open Sans" w:cs="Open Sans"/>
          <w:sz w:val="24"/>
          <w:szCs w:val="24"/>
        </w:rPr>
        <w:t xml:space="preserve"> </w:t>
      </w:r>
    </w:p>
    <w:p w14:paraId="5E7BA876" w14:textId="276D99AF" w:rsidR="007B1DC7" w:rsidRPr="00F9029C" w:rsidRDefault="0008728B" w:rsidP="00F9029C">
      <w:pPr>
        <w:spacing w:before="0" w:after="0" w:line="360" w:lineRule="auto"/>
        <w:ind w:firstLine="720"/>
        <w:rPr>
          <w:rFonts w:ascii="Open Sans" w:eastAsia="Open Sans" w:hAnsi="Open Sans" w:cs="Open Sans"/>
        </w:rPr>
      </w:pPr>
      <w:r>
        <w:rPr>
          <w:rFonts w:ascii="Open Sans" w:eastAsia="Open Sans" w:hAnsi="Open Sans" w:cs="Open Sans"/>
          <w:sz w:val="24"/>
          <w:szCs w:val="24"/>
        </w:rPr>
        <w:t>So</w:t>
      </w:r>
      <w:r w:rsidRPr="0008728B">
        <w:rPr>
          <w:rFonts w:ascii="Open Sans" w:eastAsia="Open Sans" w:hAnsi="Open Sans" w:cs="Open Sans"/>
          <w:sz w:val="24"/>
          <w:szCs w:val="24"/>
        </w:rPr>
        <w:t>bre a agricultura e plantio, m</w:t>
      </w:r>
      <w:r w:rsidR="00000000" w:rsidRPr="0008728B">
        <w:rPr>
          <w:rFonts w:ascii="Open Sans" w:eastAsia="Open Sans" w:hAnsi="Open Sans" w:cs="Open Sans"/>
          <w:sz w:val="24"/>
          <w:szCs w:val="24"/>
        </w:rPr>
        <w:t>uitas comunidades tradicionais acreditam que as fases da lua afetam o crescimento das plantas. Durante a lua crescente, acredita-se que a energia lunar estimula o crescimento das plantas, tornando-a a melhor época para semear e plantar. Por outro lado, a lua minguante é considerada ideal para a colheita, pois a seiva das plantas está concentrada nas raízes.</w:t>
      </w:r>
      <w:r w:rsidR="007B1DC7">
        <w:rPr>
          <w:rFonts w:ascii="Open Sans" w:eastAsia="Open Sans" w:hAnsi="Open Sans" w:cs="Open Sans"/>
          <w:sz w:val="24"/>
          <w:szCs w:val="24"/>
        </w:rPr>
        <w:t xml:space="preserve"> Além disso, a</w:t>
      </w:r>
      <w:r w:rsidR="007B1DC7" w:rsidRPr="007B1DC7">
        <w:rPr>
          <w:rFonts w:ascii="Open Sans" w:eastAsia="Open Sans" w:hAnsi="Open Sans" w:cs="Open Sans"/>
          <w:sz w:val="24"/>
          <w:szCs w:val="24"/>
        </w:rPr>
        <w:t xml:space="preserve"> lua minguante também é considerada a melhor fase para cortar madeira, pois a seiva está mais concentrada nas raízes, o que pode tornar a madeira menos propensa a apodrecer.</w:t>
      </w:r>
    </w:p>
    <w:p w14:paraId="3A7C405A" w14:textId="77777777" w:rsidR="0008728B" w:rsidRDefault="00000000" w:rsidP="0008728B">
      <w:pPr>
        <w:spacing w:before="0" w:after="0" w:line="360" w:lineRule="auto"/>
        <w:ind w:firstLine="720"/>
        <w:rPr>
          <w:rFonts w:ascii="Open Sans" w:eastAsia="Open Sans" w:hAnsi="Open Sans" w:cs="Open Sans"/>
          <w:sz w:val="40"/>
          <w:szCs w:val="40"/>
        </w:rPr>
      </w:pPr>
      <w:r w:rsidRPr="0008728B">
        <w:rPr>
          <w:rFonts w:ascii="Open Sans" w:eastAsia="Open Sans" w:hAnsi="Open Sans" w:cs="Open Sans"/>
          <w:sz w:val="24"/>
          <w:szCs w:val="24"/>
        </w:rPr>
        <w:t>A lua também desempenha um papel importante na pesca. Em algumas comunidades, acredita-se que a pesca é mais produtiva durante a lua cheia e a lua nova, quando as marés estão mais altas. Essa crença está relacionada à influência gravitacional da lua nas marés, que pode atrair mais peixes para as áreas de pesca.</w:t>
      </w:r>
    </w:p>
    <w:p w14:paraId="79F532DC" w14:textId="4ED6A959" w:rsidR="000D3FD0" w:rsidRDefault="0008728B" w:rsidP="00F9029C">
      <w:pPr>
        <w:spacing w:before="0" w:line="360" w:lineRule="auto"/>
        <w:ind w:firstLine="720"/>
        <w:rPr>
          <w:rFonts w:ascii="Open Sans" w:eastAsia="Open Sans" w:hAnsi="Open Sans" w:cs="Open Sans"/>
          <w:sz w:val="24"/>
          <w:szCs w:val="24"/>
        </w:rPr>
      </w:pPr>
      <w:r w:rsidRPr="0008728B">
        <w:rPr>
          <w:rFonts w:ascii="Open Sans" w:eastAsia="Open Sans" w:hAnsi="Open Sans" w:cs="Open Sans"/>
          <w:sz w:val="24"/>
          <w:szCs w:val="24"/>
        </w:rPr>
        <w:t xml:space="preserve">Sobre as </w:t>
      </w:r>
      <w:r w:rsidR="00000000" w:rsidRPr="0008728B">
        <w:rPr>
          <w:rFonts w:ascii="Open Sans" w:eastAsia="Open Sans" w:hAnsi="Open Sans" w:cs="Open Sans"/>
          <w:sz w:val="24"/>
          <w:szCs w:val="24"/>
        </w:rPr>
        <w:t>Práticas de Saúde e Beleza</w:t>
      </w:r>
      <w:r>
        <w:rPr>
          <w:rFonts w:ascii="Open Sans" w:eastAsia="Open Sans" w:hAnsi="Open Sans" w:cs="Open Sans"/>
          <w:sz w:val="24"/>
          <w:szCs w:val="24"/>
        </w:rPr>
        <w:t xml:space="preserve"> a</w:t>
      </w:r>
      <w:r w:rsidR="00000000" w:rsidRPr="0008728B">
        <w:rPr>
          <w:rFonts w:ascii="Open Sans" w:eastAsia="Open Sans" w:hAnsi="Open Sans" w:cs="Open Sans"/>
          <w:sz w:val="24"/>
          <w:szCs w:val="24"/>
        </w:rPr>
        <w:t xml:space="preserve">lgumas pessoas acreditam que as fases da lua podem afetar a saúde e a beleza. Por exemplo, cortar o </w:t>
      </w:r>
      <w:r w:rsidR="00000000" w:rsidRPr="0008728B">
        <w:rPr>
          <w:rFonts w:ascii="Open Sans" w:eastAsia="Open Sans" w:hAnsi="Open Sans" w:cs="Open Sans"/>
          <w:sz w:val="24"/>
          <w:szCs w:val="24"/>
        </w:rPr>
        <w:lastRenderedPageBreak/>
        <w:t>cabelo durante a lua cheia é considerado benéfico para o crescimento e a saúde dos fios, falei com uma cabeleireira daqui da comunidade, eu perguntei se fazia os cortes dos cabelos da cliente de acorda com as fases da lua, ela mim falou que não, vai de acordo que a cliente marca o dia de arrumar o cabelo. Da mesma forma, a lua minguante é vista como a melhor fase para realizar tratamentos de beleza e cuidados com a pele.</w:t>
      </w:r>
    </w:p>
    <w:p w14:paraId="4B6125B6" w14:textId="19C7FC5B" w:rsidR="00E70E6A" w:rsidRDefault="0077476C" w:rsidP="00F9029C">
      <w:pPr>
        <w:spacing w:before="0" w:line="360" w:lineRule="auto"/>
        <w:ind w:firstLine="720"/>
        <w:rPr>
          <w:rFonts w:ascii="Open Sans" w:eastAsia="Open Sans" w:hAnsi="Open Sans" w:cs="Open Sans"/>
          <w:sz w:val="24"/>
          <w:szCs w:val="24"/>
        </w:rPr>
      </w:pPr>
      <w:r>
        <w:rPr>
          <w:rFonts w:ascii="Open Sans" w:eastAsia="Open Sans" w:hAnsi="Open Sans" w:cs="Open Sans"/>
          <w:sz w:val="24"/>
          <w:szCs w:val="24"/>
        </w:rPr>
        <w:t>No geral torna-se importante a busca por relações entre a cultura tradicional e o saber científico e isso é salientado no</w:t>
      </w:r>
      <w:r w:rsidR="00E70E6A" w:rsidRPr="00E70E6A">
        <w:rPr>
          <w:rFonts w:ascii="Open Sans" w:eastAsia="Open Sans" w:hAnsi="Open Sans" w:cs="Open Sans"/>
          <w:sz w:val="24"/>
          <w:szCs w:val="24"/>
        </w:rPr>
        <w:t xml:space="preserve"> Artigo 26, § 4° da LDB </w:t>
      </w:r>
      <w:r>
        <w:rPr>
          <w:rFonts w:ascii="Open Sans" w:eastAsia="Open Sans" w:hAnsi="Open Sans" w:cs="Open Sans"/>
          <w:sz w:val="24"/>
          <w:szCs w:val="24"/>
        </w:rPr>
        <w:t xml:space="preserve">que </w:t>
      </w:r>
      <w:r w:rsidR="00E70E6A" w:rsidRPr="00E70E6A">
        <w:rPr>
          <w:rFonts w:ascii="Open Sans" w:eastAsia="Open Sans" w:hAnsi="Open Sans" w:cs="Open Sans"/>
          <w:sz w:val="24"/>
          <w:szCs w:val="24"/>
        </w:rPr>
        <w:t xml:space="preserve">recomenda a </w:t>
      </w:r>
      <w:r>
        <w:rPr>
          <w:rFonts w:ascii="Open Sans" w:eastAsia="Open Sans" w:hAnsi="Open Sans" w:cs="Open Sans"/>
          <w:sz w:val="24"/>
          <w:szCs w:val="24"/>
        </w:rPr>
        <w:t>apreciação das</w:t>
      </w:r>
      <w:r w:rsidR="00E70E6A" w:rsidRPr="00E70E6A">
        <w:rPr>
          <w:rFonts w:ascii="Open Sans" w:eastAsia="Open Sans" w:hAnsi="Open Sans" w:cs="Open Sans"/>
          <w:sz w:val="24"/>
          <w:szCs w:val="24"/>
        </w:rPr>
        <w:t xml:space="preserve"> contribuições </w:t>
      </w:r>
      <w:r>
        <w:rPr>
          <w:rFonts w:ascii="Open Sans" w:eastAsia="Open Sans" w:hAnsi="Open Sans" w:cs="Open Sans"/>
          <w:sz w:val="24"/>
          <w:szCs w:val="24"/>
        </w:rPr>
        <w:t>de</w:t>
      </w:r>
      <w:r w:rsidR="00E70E6A" w:rsidRPr="00E70E6A">
        <w:rPr>
          <w:rFonts w:ascii="Open Sans" w:eastAsia="Open Sans" w:hAnsi="Open Sans" w:cs="Open Sans"/>
          <w:sz w:val="24"/>
          <w:szCs w:val="24"/>
        </w:rPr>
        <w:t xml:space="preserve"> “(...) diferentes culturas e etnias para a formação do povo brasileiro, especialmente das matrizes indígena, africana e europeia” (BRASIL, 1996).</w:t>
      </w:r>
    </w:p>
    <w:p w14:paraId="33123216" w14:textId="3B2EEBC8" w:rsidR="00F9029C" w:rsidRDefault="00F9029C" w:rsidP="00F9029C">
      <w:pPr>
        <w:spacing w:before="0" w:line="360" w:lineRule="auto"/>
        <w:ind w:firstLine="720"/>
        <w:rPr>
          <w:rFonts w:ascii="Open Sans" w:eastAsia="Open Sans" w:hAnsi="Open Sans" w:cs="Open Sans"/>
          <w:sz w:val="24"/>
          <w:szCs w:val="24"/>
        </w:rPr>
      </w:pPr>
      <w:r>
        <w:rPr>
          <w:rFonts w:ascii="Open Sans" w:eastAsia="Open Sans" w:hAnsi="Open Sans" w:cs="Open Sans"/>
          <w:sz w:val="24"/>
          <w:szCs w:val="24"/>
        </w:rPr>
        <w:t xml:space="preserve">Sendo essas algumas das curiosidades apresentadas em sites sobre as culturas tradicionais, houve então a necessidade de se explorar em forma de questão de pesquisa: Quais as crenças e valores que </w:t>
      </w:r>
      <w:r w:rsidR="00C70927">
        <w:rPr>
          <w:rFonts w:ascii="Open Sans" w:eastAsia="Open Sans" w:hAnsi="Open Sans" w:cs="Open Sans"/>
          <w:sz w:val="24"/>
          <w:szCs w:val="24"/>
        </w:rPr>
        <w:t>as comunidades tradicionais presentes na cidade de Araguaína, consideram acerca da influência da lua em suas atividades rotineiras?</w:t>
      </w:r>
    </w:p>
    <w:p w14:paraId="45B5697F" w14:textId="77777777" w:rsidR="00C70927" w:rsidRDefault="00C70927" w:rsidP="00F9029C">
      <w:pPr>
        <w:spacing w:before="0" w:line="360" w:lineRule="auto"/>
        <w:ind w:firstLine="720"/>
        <w:rPr>
          <w:rFonts w:ascii="Open Sans" w:eastAsia="Open Sans" w:hAnsi="Open Sans" w:cs="Open Sans"/>
          <w:sz w:val="24"/>
          <w:szCs w:val="24"/>
        </w:rPr>
      </w:pPr>
    </w:p>
    <w:p w14:paraId="5C147DA5" w14:textId="77777777" w:rsidR="00F9029C" w:rsidRPr="007B1DC7" w:rsidRDefault="00F9029C" w:rsidP="00F9029C">
      <w:pPr>
        <w:numPr>
          <w:ilvl w:val="0"/>
          <w:numId w:val="2"/>
        </w:numPr>
        <w:pBdr>
          <w:top w:val="nil"/>
          <w:left w:val="nil"/>
          <w:bottom w:val="nil"/>
          <w:right w:val="nil"/>
          <w:between w:val="nil"/>
        </w:pBdr>
        <w:spacing w:after="80"/>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Objetivos</w:t>
      </w:r>
    </w:p>
    <w:p w14:paraId="1924FE35" w14:textId="77777777" w:rsidR="00F9029C" w:rsidRDefault="00F9029C" w:rsidP="00F9029C">
      <w:pPr>
        <w:spacing w:after="0" w:line="360" w:lineRule="auto"/>
        <w:ind w:firstLine="720"/>
        <w:rPr>
          <w:rFonts w:ascii="Open Sans" w:eastAsia="Open Sans" w:hAnsi="Open Sans" w:cs="Open Sans"/>
          <w:sz w:val="24"/>
          <w:szCs w:val="24"/>
        </w:rPr>
      </w:pPr>
      <w:r>
        <w:rPr>
          <w:rFonts w:ascii="Open Sans" w:eastAsia="Open Sans" w:hAnsi="Open Sans" w:cs="Open Sans"/>
          <w:sz w:val="24"/>
          <w:szCs w:val="24"/>
        </w:rPr>
        <w:t>Apresentar a</w:t>
      </w:r>
      <w:r w:rsidRPr="0008728B">
        <w:rPr>
          <w:rFonts w:ascii="Open Sans" w:eastAsia="Open Sans" w:hAnsi="Open Sans" w:cs="Open Sans"/>
          <w:sz w:val="24"/>
          <w:szCs w:val="24"/>
        </w:rPr>
        <w:t xml:space="preserve"> influência das fases da lua nas atividades cotidianas de comunidades tradicionais, considerando crenças e práticas passadas de geração em geração.</w:t>
      </w:r>
    </w:p>
    <w:p w14:paraId="46DED369" w14:textId="77777777" w:rsidR="00C70927" w:rsidRPr="0008728B" w:rsidRDefault="00C70927" w:rsidP="00F9029C">
      <w:pPr>
        <w:spacing w:after="0" w:line="360" w:lineRule="auto"/>
        <w:ind w:firstLine="720"/>
        <w:rPr>
          <w:rFonts w:ascii="Open Sans" w:eastAsia="Open Sans" w:hAnsi="Open Sans" w:cs="Open Sans"/>
          <w:sz w:val="24"/>
          <w:szCs w:val="24"/>
        </w:rPr>
      </w:pPr>
    </w:p>
    <w:p w14:paraId="3B38F3DF" w14:textId="77777777" w:rsidR="00F9029C" w:rsidRDefault="00F9029C" w:rsidP="00F9029C">
      <w:pPr>
        <w:spacing w:before="0" w:after="0"/>
        <w:ind w:firstLine="0"/>
        <w:rPr>
          <w:rFonts w:ascii="Open Sans" w:eastAsia="Open Sans" w:hAnsi="Open Sans" w:cs="Open Sans"/>
          <w:b/>
          <w:sz w:val="28"/>
          <w:szCs w:val="28"/>
        </w:rPr>
      </w:pPr>
      <w:r>
        <w:rPr>
          <w:rFonts w:ascii="Open Sans" w:eastAsia="Open Sans" w:hAnsi="Open Sans" w:cs="Open Sans"/>
          <w:b/>
          <w:sz w:val="28"/>
          <w:szCs w:val="28"/>
        </w:rPr>
        <w:t>Objetivos Específicos</w:t>
      </w:r>
    </w:p>
    <w:p w14:paraId="12F089D5" w14:textId="77777777" w:rsidR="00F9029C" w:rsidRDefault="00F9029C" w:rsidP="00F9029C">
      <w:pPr>
        <w:spacing w:before="0" w:after="0"/>
        <w:ind w:firstLine="0"/>
        <w:rPr>
          <w:rFonts w:ascii="Open Sans" w:eastAsia="Open Sans" w:hAnsi="Open Sans" w:cs="Open Sans"/>
          <w:b/>
          <w:sz w:val="28"/>
          <w:szCs w:val="28"/>
        </w:rPr>
      </w:pPr>
    </w:p>
    <w:p w14:paraId="30E45F5C" w14:textId="77777777" w:rsidR="00F9029C" w:rsidRDefault="00F9029C" w:rsidP="00F9029C">
      <w:pPr>
        <w:numPr>
          <w:ilvl w:val="0"/>
          <w:numId w:val="1"/>
        </w:numPr>
        <w:spacing w:before="0" w:after="0" w:line="360" w:lineRule="auto"/>
        <w:rPr>
          <w:rFonts w:ascii="Open Sans" w:eastAsia="Open Sans" w:hAnsi="Open Sans" w:cs="Open Sans"/>
          <w:sz w:val="24"/>
          <w:szCs w:val="24"/>
        </w:rPr>
      </w:pPr>
      <w:r>
        <w:rPr>
          <w:rFonts w:ascii="Open Sans" w:eastAsia="Open Sans" w:hAnsi="Open Sans" w:cs="Open Sans"/>
          <w:sz w:val="24"/>
          <w:szCs w:val="24"/>
        </w:rPr>
        <w:t>Explorar</w:t>
      </w:r>
      <w:r w:rsidRPr="0008728B">
        <w:rPr>
          <w:rFonts w:ascii="Open Sans" w:eastAsia="Open Sans" w:hAnsi="Open Sans" w:cs="Open Sans"/>
          <w:sz w:val="24"/>
          <w:szCs w:val="24"/>
        </w:rPr>
        <w:t xml:space="preserve"> a relação entre as crenças lunares e as atividades cotidianas nessas comunidades</w:t>
      </w:r>
      <w:r>
        <w:rPr>
          <w:rFonts w:ascii="Open Sans" w:eastAsia="Open Sans" w:hAnsi="Open Sans" w:cs="Open Sans"/>
          <w:sz w:val="24"/>
          <w:szCs w:val="24"/>
        </w:rPr>
        <w:t>;</w:t>
      </w:r>
    </w:p>
    <w:p w14:paraId="6AFF8100" w14:textId="13884585" w:rsidR="00F9029C" w:rsidRDefault="00F9029C" w:rsidP="00C70927">
      <w:pPr>
        <w:numPr>
          <w:ilvl w:val="0"/>
          <w:numId w:val="1"/>
        </w:numPr>
        <w:spacing w:before="0" w:after="0" w:line="360" w:lineRule="auto"/>
        <w:rPr>
          <w:rFonts w:ascii="Open Sans" w:eastAsia="Open Sans" w:hAnsi="Open Sans" w:cs="Open Sans"/>
          <w:sz w:val="24"/>
          <w:szCs w:val="24"/>
        </w:rPr>
      </w:pPr>
      <w:r>
        <w:rPr>
          <w:rFonts w:ascii="Open Sans" w:eastAsia="Open Sans" w:hAnsi="Open Sans" w:cs="Open Sans"/>
          <w:sz w:val="24"/>
          <w:szCs w:val="24"/>
        </w:rPr>
        <w:lastRenderedPageBreak/>
        <w:t xml:space="preserve">Elaborar um roteiro de </w:t>
      </w:r>
      <w:r w:rsidRPr="0008728B">
        <w:rPr>
          <w:rFonts w:ascii="Open Sans" w:eastAsia="Open Sans" w:hAnsi="Open Sans" w:cs="Open Sans"/>
          <w:sz w:val="24"/>
          <w:szCs w:val="24"/>
        </w:rPr>
        <w:t>entrevista</w:t>
      </w:r>
      <w:r>
        <w:rPr>
          <w:rFonts w:ascii="Open Sans" w:eastAsia="Open Sans" w:hAnsi="Open Sans" w:cs="Open Sans"/>
          <w:sz w:val="24"/>
          <w:szCs w:val="24"/>
        </w:rPr>
        <w:t>s</w:t>
      </w:r>
      <w:r w:rsidRPr="0008728B">
        <w:rPr>
          <w:rFonts w:ascii="Open Sans" w:eastAsia="Open Sans" w:hAnsi="Open Sans" w:cs="Open Sans"/>
          <w:sz w:val="24"/>
          <w:szCs w:val="24"/>
        </w:rPr>
        <w:t xml:space="preserve"> com membros de comunidades tradicionais para </w:t>
      </w:r>
      <w:r>
        <w:rPr>
          <w:rFonts w:ascii="Open Sans" w:eastAsia="Open Sans" w:hAnsi="Open Sans" w:cs="Open Sans"/>
          <w:sz w:val="24"/>
          <w:szCs w:val="24"/>
        </w:rPr>
        <w:t xml:space="preserve">conhecer </w:t>
      </w:r>
      <w:r w:rsidRPr="0008728B">
        <w:rPr>
          <w:rFonts w:ascii="Open Sans" w:eastAsia="Open Sans" w:hAnsi="Open Sans" w:cs="Open Sans"/>
          <w:sz w:val="24"/>
          <w:szCs w:val="24"/>
        </w:rPr>
        <w:t xml:space="preserve">sobre as crenças e práticas relacionadas </w:t>
      </w:r>
      <w:r>
        <w:rPr>
          <w:rFonts w:ascii="Open Sans" w:eastAsia="Open Sans" w:hAnsi="Open Sans" w:cs="Open Sans"/>
          <w:sz w:val="24"/>
          <w:szCs w:val="24"/>
        </w:rPr>
        <w:t>de acordo com as fases da</w:t>
      </w:r>
      <w:r w:rsidRPr="0008728B">
        <w:rPr>
          <w:rFonts w:ascii="Open Sans" w:eastAsia="Open Sans" w:hAnsi="Open Sans" w:cs="Open Sans"/>
          <w:sz w:val="24"/>
          <w:szCs w:val="24"/>
        </w:rPr>
        <w:t xml:space="preserve"> </w:t>
      </w:r>
      <w:r>
        <w:rPr>
          <w:rFonts w:ascii="Open Sans" w:eastAsia="Open Sans" w:hAnsi="Open Sans" w:cs="Open Sans"/>
          <w:sz w:val="24"/>
          <w:szCs w:val="24"/>
        </w:rPr>
        <w:t>l</w:t>
      </w:r>
      <w:r w:rsidRPr="0008728B">
        <w:rPr>
          <w:rFonts w:ascii="Open Sans" w:eastAsia="Open Sans" w:hAnsi="Open Sans" w:cs="Open Sans"/>
          <w:sz w:val="24"/>
          <w:szCs w:val="24"/>
        </w:rPr>
        <w:t xml:space="preserve">ua. </w:t>
      </w:r>
      <w:bookmarkStart w:id="2" w:name="bookmark=id.30j0zll" w:colFirst="0" w:colLast="0"/>
      <w:bookmarkEnd w:id="2"/>
    </w:p>
    <w:p w14:paraId="31583F8C" w14:textId="77777777" w:rsidR="00C70927" w:rsidRPr="00C70927" w:rsidRDefault="00C70927" w:rsidP="00C70927">
      <w:pPr>
        <w:spacing w:before="0" w:after="0" w:line="360" w:lineRule="auto"/>
        <w:ind w:left="720" w:firstLine="0"/>
        <w:rPr>
          <w:rFonts w:ascii="Open Sans" w:eastAsia="Open Sans" w:hAnsi="Open Sans" w:cs="Open Sans"/>
          <w:sz w:val="24"/>
          <w:szCs w:val="24"/>
        </w:rPr>
      </w:pPr>
    </w:p>
    <w:p w14:paraId="2836C881" w14:textId="47A771D3" w:rsidR="000D3FD0" w:rsidRDefault="00C70927" w:rsidP="00F9029C">
      <w:pPr>
        <w:numPr>
          <w:ilvl w:val="0"/>
          <w:numId w:val="2"/>
        </w:numPr>
        <w:pBdr>
          <w:top w:val="nil"/>
          <w:left w:val="nil"/>
          <w:bottom w:val="nil"/>
          <w:right w:val="nil"/>
          <w:between w:val="nil"/>
        </w:pBdr>
        <w:spacing w:before="0" w:after="80"/>
        <w:ind w:left="1" w:hanging="3"/>
        <w:rPr>
          <w:rFonts w:ascii="Open Sans" w:eastAsia="Open Sans" w:hAnsi="Open Sans" w:cs="Open Sans"/>
          <w:b/>
          <w:sz w:val="28"/>
          <w:szCs w:val="28"/>
        </w:rPr>
      </w:pPr>
      <w:r>
        <w:rPr>
          <w:rFonts w:ascii="Open Sans" w:eastAsia="Open Sans" w:hAnsi="Open Sans" w:cs="Open Sans"/>
          <w:b/>
          <w:color w:val="000000"/>
          <w:sz w:val="28"/>
          <w:szCs w:val="28"/>
        </w:rPr>
        <w:t>Estrutura da metodologia a ser empregada: e</w:t>
      </w:r>
      <w:r w:rsidR="00F9029C" w:rsidRPr="0008728B">
        <w:rPr>
          <w:rFonts w:ascii="Open Sans" w:eastAsia="Open Sans" w:hAnsi="Open Sans" w:cs="Open Sans"/>
          <w:b/>
          <w:color w:val="000000"/>
          <w:sz w:val="28"/>
          <w:szCs w:val="28"/>
        </w:rPr>
        <w:t>n</w:t>
      </w:r>
      <w:r w:rsidR="00000000" w:rsidRPr="00F9029C">
        <w:rPr>
          <w:rFonts w:ascii="Open Sans" w:eastAsia="Open Sans" w:hAnsi="Open Sans" w:cs="Open Sans"/>
          <w:b/>
          <w:sz w:val="28"/>
          <w:szCs w:val="28"/>
        </w:rPr>
        <w:t>trevistas com Membros de Comunidades Tradicionais</w:t>
      </w:r>
    </w:p>
    <w:p w14:paraId="57A7D65C" w14:textId="77777777" w:rsidR="00C70927" w:rsidRDefault="00C70927">
      <w:pPr>
        <w:spacing w:before="0" w:after="0" w:line="360" w:lineRule="auto"/>
        <w:ind w:firstLine="0"/>
        <w:rPr>
          <w:rFonts w:ascii="Open Sans" w:eastAsia="Open Sans" w:hAnsi="Open Sans" w:cs="Open Sans"/>
          <w:b/>
          <w:sz w:val="28"/>
          <w:szCs w:val="28"/>
        </w:rPr>
      </w:pPr>
    </w:p>
    <w:p w14:paraId="6B8DEEE6" w14:textId="77777777" w:rsidR="00C70927" w:rsidRDefault="00000000" w:rsidP="00C70927">
      <w:pPr>
        <w:spacing w:before="0" w:after="0" w:line="360" w:lineRule="auto"/>
        <w:ind w:firstLine="720"/>
        <w:rPr>
          <w:rFonts w:ascii="Open Sans" w:eastAsia="Open Sans" w:hAnsi="Open Sans" w:cs="Open Sans"/>
          <w:sz w:val="24"/>
          <w:szCs w:val="24"/>
        </w:rPr>
      </w:pPr>
      <w:r w:rsidRPr="00C70927">
        <w:rPr>
          <w:rFonts w:ascii="Open Sans" w:eastAsia="Open Sans" w:hAnsi="Open Sans" w:cs="Open Sans"/>
          <w:sz w:val="24"/>
          <w:szCs w:val="24"/>
        </w:rPr>
        <w:t xml:space="preserve">Serão realizadas entrevistas com membros de comunidades tradicionais que possuam conhecimento e vivência </w:t>
      </w:r>
      <w:r w:rsidR="00C70927">
        <w:rPr>
          <w:rFonts w:ascii="Open Sans" w:eastAsia="Open Sans" w:hAnsi="Open Sans" w:cs="Open Sans"/>
          <w:sz w:val="24"/>
          <w:szCs w:val="24"/>
        </w:rPr>
        <w:t xml:space="preserve">acerca do tema. </w:t>
      </w:r>
      <w:r w:rsidRPr="00C70927">
        <w:rPr>
          <w:rFonts w:ascii="Open Sans" w:eastAsia="Open Sans" w:hAnsi="Open Sans" w:cs="Open Sans"/>
          <w:sz w:val="24"/>
          <w:szCs w:val="24"/>
        </w:rPr>
        <w:t>As entrevistas serão conduzidas de forma semiestruturada</w:t>
      </w:r>
      <w:r w:rsidR="00C70927">
        <w:rPr>
          <w:rFonts w:ascii="Open Sans" w:eastAsia="Open Sans" w:hAnsi="Open Sans" w:cs="Open Sans"/>
          <w:sz w:val="24"/>
          <w:szCs w:val="24"/>
        </w:rPr>
        <w:t xml:space="preserve"> </w:t>
      </w:r>
      <w:proofErr w:type="gramStart"/>
      <w:r w:rsidR="00C70927">
        <w:rPr>
          <w:rFonts w:ascii="Open Sans" w:eastAsia="Open Sans" w:hAnsi="Open Sans" w:cs="Open Sans"/>
          <w:sz w:val="24"/>
          <w:szCs w:val="24"/>
        </w:rPr>
        <w:t>( )</w:t>
      </w:r>
      <w:proofErr w:type="gramEnd"/>
      <w:r w:rsidR="00C70927">
        <w:rPr>
          <w:rFonts w:ascii="Open Sans" w:eastAsia="Open Sans" w:hAnsi="Open Sans" w:cs="Open Sans"/>
          <w:sz w:val="24"/>
          <w:szCs w:val="24"/>
        </w:rPr>
        <w:t xml:space="preserve"> </w:t>
      </w:r>
      <w:r w:rsidRPr="00C70927">
        <w:rPr>
          <w:rFonts w:ascii="Open Sans" w:eastAsia="Open Sans" w:hAnsi="Open Sans" w:cs="Open Sans"/>
          <w:sz w:val="24"/>
          <w:szCs w:val="24"/>
        </w:rPr>
        <w:t>, permitindo que os participantes compartilhem suas experiências, crenças e práticas relacionadas ao tema.</w:t>
      </w:r>
      <w:r w:rsidR="00C70927">
        <w:rPr>
          <w:rFonts w:ascii="Open Sans" w:eastAsia="Open Sans" w:hAnsi="Open Sans" w:cs="Open Sans"/>
          <w:sz w:val="24"/>
          <w:szCs w:val="24"/>
        </w:rPr>
        <w:t xml:space="preserve"> </w:t>
      </w:r>
    </w:p>
    <w:p w14:paraId="0106F9A8" w14:textId="27F5D07A" w:rsidR="000D3FD0" w:rsidRDefault="00000000" w:rsidP="00C70927">
      <w:pPr>
        <w:spacing w:before="0" w:after="0" w:line="360" w:lineRule="auto"/>
        <w:ind w:firstLine="720"/>
        <w:rPr>
          <w:rFonts w:ascii="Open Sans" w:eastAsia="Open Sans" w:hAnsi="Open Sans" w:cs="Open Sans"/>
          <w:sz w:val="24"/>
          <w:szCs w:val="24"/>
        </w:rPr>
      </w:pPr>
      <w:r w:rsidRPr="00C70927">
        <w:rPr>
          <w:rFonts w:ascii="Open Sans" w:eastAsia="Open Sans" w:hAnsi="Open Sans" w:cs="Open Sans"/>
          <w:sz w:val="24"/>
          <w:szCs w:val="24"/>
        </w:rPr>
        <w:t>Será utilizada uma amostra intencional, selecionando participantes com base em critérios como idade, sexo, envolvimento nas práticas tradicionais e conhecimento sobre as fases da lua.</w:t>
      </w:r>
      <w:r w:rsidR="00C70927">
        <w:rPr>
          <w:rFonts w:ascii="Open Sans" w:eastAsia="Open Sans" w:hAnsi="Open Sans" w:cs="Open Sans"/>
          <w:sz w:val="24"/>
          <w:szCs w:val="24"/>
        </w:rPr>
        <w:t xml:space="preserve"> </w:t>
      </w:r>
      <w:r w:rsidRPr="00C70927">
        <w:rPr>
          <w:rFonts w:ascii="Open Sans" w:eastAsia="Open Sans" w:hAnsi="Open Sans" w:cs="Open Sans"/>
          <w:sz w:val="24"/>
          <w:szCs w:val="24"/>
        </w:rPr>
        <w:t>As entrevistas serão gravadas e posteriormente transcritas para análise qualitativa, buscando identificar os padrões e temas emergentes relacionados à revisão de lotaria e à pesquisa qualitativa nas comunidades tradicionais.</w:t>
      </w:r>
    </w:p>
    <w:p w14:paraId="12C12487" w14:textId="77777777" w:rsidR="00C70927" w:rsidRDefault="00C70927" w:rsidP="00C70927">
      <w:pPr>
        <w:spacing w:before="0" w:after="0" w:line="360" w:lineRule="auto"/>
        <w:ind w:firstLine="720"/>
        <w:rPr>
          <w:rFonts w:ascii="Open Sans" w:eastAsia="Open Sans" w:hAnsi="Open Sans" w:cs="Open Sans"/>
          <w:sz w:val="24"/>
          <w:szCs w:val="24"/>
        </w:rPr>
      </w:pPr>
      <w:r>
        <w:rPr>
          <w:rFonts w:ascii="Open Sans" w:eastAsia="Open Sans" w:hAnsi="Open Sans" w:cs="Open Sans"/>
          <w:sz w:val="24"/>
          <w:szCs w:val="24"/>
        </w:rPr>
        <w:t xml:space="preserve">Para a elaboração desta pesquisa foram elencadas as seguintes perguntas: </w:t>
      </w:r>
    </w:p>
    <w:p w14:paraId="68B4B7D6" w14:textId="6D95077B" w:rsidR="00C70927" w:rsidRP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sidRPr="00C70927">
        <w:rPr>
          <w:rFonts w:ascii="Open Sans" w:eastAsia="Open Sans" w:hAnsi="Open Sans" w:cs="Open Sans"/>
          <w:sz w:val="24"/>
          <w:szCs w:val="24"/>
        </w:rPr>
        <w:t>Quais atividades ou práticas d</w:t>
      </w:r>
      <w:r>
        <w:rPr>
          <w:rFonts w:ascii="Open Sans" w:eastAsia="Open Sans" w:hAnsi="Open Sans" w:cs="Open Sans"/>
          <w:sz w:val="24"/>
          <w:szCs w:val="24"/>
        </w:rPr>
        <w:t>esta</w:t>
      </w:r>
      <w:r w:rsidRPr="00C70927">
        <w:rPr>
          <w:rFonts w:ascii="Open Sans" w:eastAsia="Open Sans" w:hAnsi="Open Sans" w:cs="Open Sans"/>
          <w:sz w:val="24"/>
          <w:szCs w:val="24"/>
        </w:rPr>
        <w:t xml:space="preserve"> comunidade são influenciadas pelas fases da lua?</w:t>
      </w:r>
    </w:p>
    <w:p w14:paraId="12234492" w14:textId="06429442" w:rsid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sidRPr="00C70927">
        <w:rPr>
          <w:rFonts w:ascii="Open Sans" w:eastAsia="Open Sans" w:hAnsi="Open Sans" w:cs="Open Sans"/>
          <w:sz w:val="24"/>
          <w:szCs w:val="24"/>
        </w:rPr>
        <w:t>Como a lua</w:t>
      </w:r>
      <w:r>
        <w:rPr>
          <w:rFonts w:ascii="Open Sans" w:eastAsia="Open Sans" w:hAnsi="Open Sans" w:cs="Open Sans"/>
          <w:sz w:val="24"/>
          <w:szCs w:val="24"/>
        </w:rPr>
        <w:t>, em sua opinião</w:t>
      </w:r>
      <w:r w:rsidRPr="00C70927">
        <w:rPr>
          <w:rFonts w:ascii="Open Sans" w:eastAsia="Open Sans" w:hAnsi="Open Sans" w:cs="Open Sans"/>
          <w:sz w:val="24"/>
          <w:szCs w:val="24"/>
        </w:rPr>
        <w:t xml:space="preserve"> afeta a agricultura ou o plantio na comunidade?</w:t>
      </w:r>
    </w:p>
    <w:p w14:paraId="50DB4811" w14:textId="4ACCE14C" w:rsid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Pr>
          <w:rFonts w:ascii="Open Sans" w:eastAsia="Open Sans" w:hAnsi="Open Sans" w:cs="Open Sans"/>
          <w:sz w:val="24"/>
          <w:szCs w:val="24"/>
        </w:rPr>
        <w:t>E</w:t>
      </w:r>
      <w:r w:rsidRPr="00C70927">
        <w:rPr>
          <w:rFonts w:ascii="Open Sans" w:eastAsia="Open Sans" w:hAnsi="Open Sans" w:cs="Open Sans"/>
          <w:sz w:val="24"/>
          <w:szCs w:val="24"/>
        </w:rPr>
        <w:t xml:space="preserve">xiste </w:t>
      </w:r>
      <w:r>
        <w:rPr>
          <w:rFonts w:ascii="Open Sans" w:eastAsia="Open Sans" w:hAnsi="Open Sans" w:cs="Open Sans"/>
          <w:sz w:val="24"/>
          <w:szCs w:val="24"/>
        </w:rPr>
        <w:t>alg</w:t>
      </w:r>
      <w:r w:rsidRPr="00C70927">
        <w:rPr>
          <w:rFonts w:ascii="Open Sans" w:eastAsia="Open Sans" w:hAnsi="Open Sans" w:cs="Open Sans"/>
          <w:sz w:val="24"/>
          <w:szCs w:val="24"/>
        </w:rPr>
        <w:t>uma fase específica da lua em que é melhor plantar ou colher determinadas culturas? Por quê?</w:t>
      </w:r>
    </w:p>
    <w:p w14:paraId="422E0E85" w14:textId="5A1F40C6" w:rsid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sidRPr="00C70927">
        <w:rPr>
          <w:rFonts w:ascii="Open Sans" w:eastAsia="Open Sans" w:hAnsi="Open Sans" w:cs="Open Sans"/>
          <w:sz w:val="24"/>
          <w:szCs w:val="24"/>
        </w:rPr>
        <w:t xml:space="preserve">A lua </w:t>
      </w:r>
      <w:r>
        <w:rPr>
          <w:rFonts w:ascii="Open Sans" w:eastAsia="Open Sans" w:hAnsi="Open Sans" w:cs="Open Sans"/>
          <w:sz w:val="24"/>
          <w:szCs w:val="24"/>
        </w:rPr>
        <w:t>influencia na</w:t>
      </w:r>
      <w:r w:rsidRPr="00C70927">
        <w:rPr>
          <w:rFonts w:ascii="Open Sans" w:eastAsia="Open Sans" w:hAnsi="Open Sans" w:cs="Open Sans"/>
          <w:sz w:val="24"/>
          <w:szCs w:val="24"/>
        </w:rPr>
        <w:t xml:space="preserve"> pesca da comunidade? Se sim, como?</w:t>
      </w:r>
    </w:p>
    <w:p w14:paraId="61010D32" w14:textId="77777777" w:rsid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sidRPr="00C70927">
        <w:rPr>
          <w:rFonts w:ascii="Open Sans" w:eastAsia="Open Sans" w:hAnsi="Open Sans" w:cs="Open Sans"/>
          <w:sz w:val="24"/>
          <w:szCs w:val="24"/>
        </w:rPr>
        <w:lastRenderedPageBreak/>
        <w:t>A lua é considerada importante para a saúde ou para práticas medicinais tradicionais? Como?</w:t>
      </w:r>
    </w:p>
    <w:p w14:paraId="7E2B2A50" w14:textId="77777777" w:rsid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sidRPr="00C70927">
        <w:rPr>
          <w:rFonts w:ascii="Open Sans" w:eastAsia="Open Sans" w:hAnsi="Open Sans" w:cs="Open Sans"/>
          <w:sz w:val="24"/>
          <w:szCs w:val="24"/>
        </w:rPr>
        <w:t>Como as fases da lua são usadas para orientar as celebrações ou rituais culturais?</w:t>
      </w:r>
    </w:p>
    <w:p w14:paraId="31FF9EF4" w14:textId="77777777" w:rsid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sidRPr="00C70927">
        <w:rPr>
          <w:rFonts w:ascii="Open Sans" w:eastAsia="Open Sans" w:hAnsi="Open Sans" w:cs="Open Sans"/>
          <w:sz w:val="24"/>
          <w:szCs w:val="24"/>
        </w:rPr>
        <w:t>Quais são as crenças e histórias que a comunidade tem sobre a lua e suas fases?</w:t>
      </w:r>
    </w:p>
    <w:p w14:paraId="11E9F38D" w14:textId="77777777" w:rsid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sidRPr="00C70927">
        <w:rPr>
          <w:rFonts w:ascii="Open Sans" w:eastAsia="Open Sans" w:hAnsi="Open Sans" w:cs="Open Sans"/>
          <w:sz w:val="24"/>
          <w:szCs w:val="24"/>
        </w:rPr>
        <w:t>Existe alguma relação entre as fases da lua e o comportamento dos animais na comunidade?</w:t>
      </w:r>
    </w:p>
    <w:p w14:paraId="1BB2A59B" w14:textId="77777777" w:rsid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sidRPr="00C70927">
        <w:rPr>
          <w:rFonts w:ascii="Open Sans" w:eastAsia="Open Sans" w:hAnsi="Open Sans" w:cs="Open Sans"/>
          <w:sz w:val="24"/>
          <w:szCs w:val="24"/>
        </w:rPr>
        <w:t>As fases da lua influenciam práticas como a construção de casas ou a coleta de materiais naturais?</w:t>
      </w:r>
    </w:p>
    <w:p w14:paraId="08E8135F" w14:textId="77777777" w:rsid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sidRPr="00C70927">
        <w:rPr>
          <w:rFonts w:ascii="Open Sans" w:eastAsia="Open Sans" w:hAnsi="Open Sans" w:cs="Open Sans"/>
          <w:sz w:val="24"/>
          <w:szCs w:val="24"/>
        </w:rPr>
        <w:t>Há algum período lunar que é considerado mais favorável ou desfavorável para atividades específicas? Se sim, quais são e por quê?</w:t>
      </w:r>
    </w:p>
    <w:p w14:paraId="3E6500A7" w14:textId="77777777" w:rsid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sidRPr="00C70927">
        <w:rPr>
          <w:rFonts w:ascii="Open Sans" w:eastAsia="Open Sans" w:hAnsi="Open Sans" w:cs="Open Sans"/>
          <w:sz w:val="24"/>
          <w:szCs w:val="24"/>
        </w:rPr>
        <w:t>Como o conhecimento sobre as fases da lua é transmitido entre as gerações na comunidade?</w:t>
      </w:r>
    </w:p>
    <w:p w14:paraId="0302DF8A" w14:textId="079A1D5C" w:rsidR="00C70927" w:rsidRDefault="00C70927" w:rsidP="00C70927">
      <w:pPr>
        <w:pStyle w:val="PargrafodaLista"/>
        <w:numPr>
          <w:ilvl w:val="0"/>
          <w:numId w:val="3"/>
        </w:numPr>
        <w:spacing w:before="0" w:after="0" w:line="360" w:lineRule="auto"/>
        <w:rPr>
          <w:rFonts w:ascii="Open Sans" w:eastAsia="Open Sans" w:hAnsi="Open Sans" w:cs="Open Sans"/>
          <w:sz w:val="24"/>
          <w:szCs w:val="24"/>
        </w:rPr>
      </w:pPr>
      <w:r w:rsidRPr="00C70927">
        <w:rPr>
          <w:rFonts w:ascii="Open Sans" w:eastAsia="Open Sans" w:hAnsi="Open Sans" w:cs="Open Sans"/>
          <w:sz w:val="24"/>
          <w:szCs w:val="24"/>
        </w:rPr>
        <w:t>A comunidade utiliza algum método específico para observar e prever as fases da lua?</w:t>
      </w:r>
    </w:p>
    <w:p w14:paraId="01304D35" w14:textId="77777777" w:rsidR="004A6272" w:rsidRPr="00C70927" w:rsidRDefault="004A6272" w:rsidP="004A6272">
      <w:pPr>
        <w:pStyle w:val="PargrafodaLista"/>
        <w:spacing w:before="0" w:after="0" w:line="360" w:lineRule="auto"/>
        <w:ind w:left="1080" w:firstLine="0"/>
        <w:rPr>
          <w:rFonts w:ascii="Open Sans" w:eastAsia="Open Sans" w:hAnsi="Open Sans" w:cs="Open Sans"/>
          <w:sz w:val="24"/>
          <w:szCs w:val="24"/>
        </w:rPr>
      </w:pPr>
    </w:p>
    <w:p w14:paraId="5057A615" w14:textId="5FF8BD7C" w:rsidR="000D3FD0" w:rsidRPr="004A6272" w:rsidRDefault="004A6272" w:rsidP="004A6272">
      <w:pPr>
        <w:spacing w:before="0" w:after="0" w:line="360" w:lineRule="auto"/>
        <w:ind w:firstLine="720"/>
        <w:rPr>
          <w:rFonts w:ascii="Open Sans" w:eastAsia="Open Sans" w:hAnsi="Open Sans" w:cs="Open Sans"/>
          <w:sz w:val="24"/>
          <w:szCs w:val="24"/>
        </w:rPr>
      </w:pPr>
      <w:r>
        <w:rPr>
          <w:rFonts w:ascii="Open Sans" w:eastAsia="Open Sans" w:hAnsi="Open Sans" w:cs="Open Sans"/>
          <w:sz w:val="24"/>
          <w:szCs w:val="24"/>
        </w:rPr>
        <w:t>Por se tratar de uma pesquisa em desenvolvimento, espera-se que os resultados obtidos, se possa confirmar ou refutar algumas alegações transitórias divulgadas pela internet, além de que o tema pode se desdobrar futuramente em um trabalho de conclusão de curso.</w:t>
      </w:r>
    </w:p>
    <w:p w14:paraId="07FC8847" w14:textId="77777777" w:rsidR="000D3FD0" w:rsidRDefault="000D3FD0">
      <w:pPr>
        <w:spacing w:before="0" w:after="0"/>
        <w:ind w:firstLine="0"/>
        <w:rPr>
          <w:rFonts w:ascii="Open Sans" w:eastAsia="Open Sans" w:hAnsi="Open Sans" w:cs="Open Sans"/>
        </w:rPr>
      </w:pPr>
    </w:p>
    <w:p w14:paraId="7E04B826" w14:textId="77777777" w:rsidR="000D3FD0" w:rsidRDefault="000D3FD0">
      <w:pPr>
        <w:spacing w:before="0" w:after="0"/>
        <w:ind w:firstLine="0"/>
        <w:rPr>
          <w:rFonts w:ascii="Open Sans" w:eastAsia="Open Sans" w:hAnsi="Open Sans" w:cs="Open Sans"/>
          <w:sz w:val="28"/>
          <w:szCs w:val="28"/>
        </w:rPr>
      </w:pPr>
      <w:bookmarkStart w:id="3" w:name="_heading=h.1fob9te" w:colFirst="0" w:colLast="0"/>
      <w:bookmarkEnd w:id="3"/>
    </w:p>
    <w:p w14:paraId="16197807" w14:textId="77777777" w:rsidR="000D3FD0" w:rsidRDefault="00000000">
      <w:pPr>
        <w:numPr>
          <w:ilvl w:val="0"/>
          <w:numId w:val="2"/>
        </w:numPr>
        <w:pBdr>
          <w:top w:val="nil"/>
          <w:left w:val="nil"/>
          <w:bottom w:val="nil"/>
          <w:right w:val="nil"/>
          <w:between w:val="nil"/>
        </w:pBdr>
        <w:spacing w:before="0" w:after="80"/>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Considerações Finais</w:t>
      </w:r>
    </w:p>
    <w:p w14:paraId="7283B358" w14:textId="77777777" w:rsidR="004A6272" w:rsidRDefault="004A6272">
      <w:pPr>
        <w:spacing w:after="0" w:line="360" w:lineRule="auto"/>
        <w:ind w:hanging="2"/>
        <w:rPr>
          <w:rFonts w:ascii="Open Sans" w:eastAsia="Open Sans" w:hAnsi="Open Sans" w:cs="Open Sans"/>
        </w:rPr>
      </w:pPr>
    </w:p>
    <w:p w14:paraId="6A1E5F82" w14:textId="14789F4B" w:rsidR="000D3FD0" w:rsidRPr="004A6272" w:rsidRDefault="00000000" w:rsidP="004A6272">
      <w:pPr>
        <w:spacing w:after="0" w:line="360" w:lineRule="auto"/>
        <w:ind w:firstLine="720"/>
        <w:rPr>
          <w:rFonts w:ascii="Open Sans" w:eastAsia="Open Sans" w:hAnsi="Open Sans" w:cs="Open Sans"/>
          <w:sz w:val="24"/>
          <w:szCs w:val="24"/>
        </w:rPr>
      </w:pPr>
      <w:r w:rsidRPr="004A6272">
        <w:rPr>
          <w:rFonts w:ascii="Open Sans" w:eastAsia="Open Sans" w:hAnsi="Open Sans" w:cs="Open Sans"/>
          <w:sz w:val="24"/>
          <w:szCs w:val="24"/>
        </w:rPr>
        <w:t xml:space="preserve">Este estudo destaca a importância das crenças e práticas lunares nas comunidades tradicionais. Embora essas crenças possam não ser apoiadas por evidências científicas, elas desempenham um papel significativo na </w:t>
      </w:r>
      <w:r w:rsidRPr="004A6272">
        <w:rPr>
          <w:rFonts w:ascii="Open Sans" w:eastAsia="Open Sans" w:hAnsi="Open Sans" w:cs="Open Sans"/>
          <w:sz w:val="24"/>
          <w:szCs w:val="24"/>
        </w:rPr>
        <w:lastRenderedPageBreak/>
        <w:t>vida cotidiana dessas comunidades. É importante notar que muitas são baseadas em crenças e tradições antigas, e não necessariamente em evidências científicas rigorosas. A ciências modernas ainda está explorando mais a fundo essas crenças e práticas, bem como a relação entre a ciência moderna e o conhecimento tradicional.</w:t>
      </w:r>
    </w:p>
    <w:p w14:paraId="2A42FC8F" w14:textId="77777777" w:rsidR="000D3FD0" w:rsidRDefault="000D3FD0">
      <w:pPr>
        <w:spacing w:before="0" w:after="0"/>
        <w:ind w:firstLine="0"/>
        <w:rPr>
          <w:rFonts w:ascii="Open Sans" w:eastAsia="Open Sans" w:hAnsi="Open Sans" w:cs="Open Sans"/>
          <w:sz w:val="28"/>
          <w:szCs w:val="28"/>
        </w:rPr>
      </w:pPr>
    </w:p>
    <w:p w14:paraId="0357035B" w14:textId="1E3F0635" w:rsidR="00E70E6A" w:rsidRPr="0077476C" w:rsidRDefault="00000000" w:rsidP="0077476C">
      <w:pPr>
        <w:numPr>
          <w:ilvl w:val="0"/>
          <w:numId w:val="2"/>
        </w:numPr>
        <w:pBdr>
          <w:top w:val="nil"/>
          <w:left w:val="nil"/>
          <w:bottom w:val="nil"/>
          <w:right w:val="nil"/>
          <w:between w:val="nil"/>
        </w:pBdr>
        <w:spacing w:before="0" w:after="80"/>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Referências Bibliográficas</w:t>
      </w:r>
    </w:p>
    <w:p w14:paraId="436D949B" w14:textId="5BB7F131" w:rsidR="0077476C" w:rsidRDefault="0077476C" w:rsidP="0077476C">
      <w:pPr>
        <w:spacing w:before="240" w:after="240"/>
        <w:ind w:firstLine="0"/>
        <w:jc w:val="left"/>
        <w:rPr>
          <w:rFonts w:ascii="Open Sans" w:eastAsia="Open Sans" w:hAnsi="Open Sans" w:cs="Open Sans"/>
          <w:sz w:val="24"/>
          <w:szCs w:val="24"/>
        </w:rPr>
      </w:pPr>
      <w:r w:rsidRPr="0077476C">
        <w:rPr>
          <w:rFonts w:ascii="Open Sans" w:eastAsia="Open Sans" w:hAnsi="Open Sans" w:cs="Open Sans"/>
          <w:sz w:val="24"/>
          <w:szCs w:val="24"/>
        </w:rPr>
        <w:t xml:space="preserve">BRASIL B. LDB - Leis de Diretrizes e </w:t>
      </w:r>
      <w:proofErr w:type="spellStart"/>
      <w:r w:rsidRPr="0077476C">
        <w:rPr>
          <w:rFonts w:ascii="Open Sans" w:eastAsia="Open Sans" w:hAnsi="Open Sans" w:cs="Open Sans"/>
          <w:sz w:val="24"/>
          <w:szCs w:val="24"/>
        </w:rPr>
        <w:t>Bases.LEI</w:t>
      </w:r>
      <w:proofErr w:type="spellEnd"/>
      <w:r w:rsidRPr="0077476C">
        <w:rPr>
          <w:rFonts w:ascii="Open Sans" w:eastAsia="Open Sans" w:hAnsi="Open Sans" w:cs="Open Sans"/>
          <w:sz w:val="24"/>
          <w:szCs w:val="24"/>
        </w:rPr>
        <w:t xml:space="preserve"> Nº 9.394. 1996. Disponível em: http://www.planalto.gov.br/ccivil_03/leis/L9394compilado.htm. Acesso em </w:t>
      </w:r>
      <w:r>
        <w:rPr>
          <w:rFonts w:ascii="Open Sans" w:eastAsia="Open Sans" w:hAnsi="Open Sans" w:cs="Open Sans"/>
          <w:sz w:val="24"/>
          <w:szCs w:val="24"/>
        </w:rPr>
        <w:t xml:space="preserve">out </w:t>
      </w:r>
      <w:r w:rsidRPr="0077476C">
        <w:rPr>
          <w:rFonts w:ascii="Open Sans" w:eastAsia="Open Sans" w:hAnsi="Open Sans" w:cs="Open Sans"/>
          <w:sz w:val="24"/>
          <w:szCs w:val="24"/>
        </w:rPr>
        <w:t>de 20</w:t>
      </w:r>
      <w:r>
        <w:rPr>
          <w:rFonts w:ascii="Open Sans" w:eastAsia="Open Sans" w:hAnsi="Open Sans" w:cs="Open Sans"/>
          <w:sz w:val="24"/>
          <w:szCs w:val="24"/>
        </w:rPr>
        <w:t>4</w:t>
      </w:r>
      <w:r w:rsidRPr="0077476C">
        <w:rPr>
          <w:rFonts w:ascii="Open Sans" w:eastAsia="Open Sans" w:hAnsi="Open Sans" w:cs="Open Sans"/>
          <w:sz w:val="24"/>
          <w:szCs w:val="24"/>
        </w:rPr>
        <w:t>1.</w:t>
      </w:r>
    </w:p>
    <w:p w14:paraId="69129275" w14:textId="2828E1DD" w:rsidR="00E70E6A" w:rsidRDefault="00E70E6A" w:rsidP="0077476C">
      <w:pPr>
        <w:spacing w:before="240" w:after="240"/>
        <w:ind w:firstLine="0"/>
        <w:jc w:val="left"/>
        <w:rPr>
          <w:rFonts w:ascii="Open Sans" w:eastAsia="Open Sans" w:hAnsi="Open Sans" w:cs="Open Sans"/>
          <w:sz w:val="24"/>
          <w:szCs w:val="24"/>
        </w:rPr>
      </w:pPr>
      <w:proofErr w:type="spellStart"/>
      <w:r w:rsidRPr="00E70E6A">
        <w:rPr>
          <w:rFonts w:ascii="Open Sans" w:eastAsia="Open Sans" w:hAnsi="Open Sans" w:cs="Open Sans"/>
          <w:sz w:val="24"/>
          <w:szCs w:val="24"/>
        </w:rPr>
        <w:t>Mariuzzo</w:t>
      </w:r>
      <w:proofErr w:type="spellEnd"/>
      <w:r w:rsidRPr="00E70E6A">
        <w:rPr>
          <w:rFonts w:ascii="Open Sans" w:eastAsia="Open Sans" w:hAnsi="Open Sans" w:cs="Open Sans"/>
          <w:sz w:val="24"/>
          <w:szCs w:val="24"/>
        </w:rPr>
        <w:t xml:space="preserve">, </w:t>
      </w:r>
      <w:r w:rsidRPr="00E70E6A">
        <w:rPr>
          <w:rFonts w:ascii="Open Sans" w:eastAsia="Open Sans" w:hAnsi="Open Sans" w:cs="Open Sans"/>
          <w:sz w:val="24"/>
          <w:szCs w:val="24"/>
        </w:rPr>
        <w:t>Patrícia</w:t>
      </w:r>
      <w:r w:rsidRPr="00E70E6A">
        <w:rPr>
          <w:rFonts w:ascii="Open Sans" w:eastAsia="Open Sans" w:hAnsi="Open Sans" w:cs="Open Sans"/>
          <w:sz w:val="24"/>
          <w:szCs w:val="24"/>
        </w:rPr>
        <w:t xml:space="preserve">. </w:t>
      </w:r>
      <w:r w:rsidRPr="00E70E6A">
        <w:rPr>
          <w:rFonts w:ascii="Open Sans" w:eastAsia="Open Sans" w:hAnsi="Open Sans" w:cs="Open Sans"/>
          <w:sz w:val="24"/>
          <w:szCs w:val="24"/>
        </w:rPr>
        <w:t>O céu como guia de conhecimentos e rituais indígenas</w:t>
      </w:r>
      <w:r w:rsidRPr="00E70E6A">
        <w:rPr>
          <w:rFonts w:ascii="Open Sans" w:eastAsia="Open Sans" w:hAnsi="Open Sans" w:cs="Open Sans"/>
          <w:sz w:val="24"/>
          <w:szCs w:val="24"/>
        </w:rPr>
        <w:t xml:space="preserve"> </w:t>
      </w:r>
      <w:r w:rsidRPr="00E70E6A">
        <w:rPr>
          <w:rFonts w:ascii="Open Sans" w:eastAsia="Open Sans" w:hAnsi="Open Sans" w:cs="Open Sans"/>
          <w:sz w:val="24"/>
          <w:szCs w:val="24"/>
        </w:rPr>
        <w:t>Cienc. Cult. vol.64 no.4 São Paulo </w:t>
      </w:r>
      <w:proofErr w:type="spellStart"/>
      <w:proofErr w:type="gramStart"/>
      <w:r w:rsidRPr="00E70E6A">
        <w:rPr>
          <w:rFonts w:ascii="Open Sans" w:eastAsia="Open Sans" w:hAnsi="Open Sans" w:cs="Open Sans"/>
          <w:sz w:val="24"/>
          <w:szCs w:val="24"/>
        </w:rPr>
        <w:t>Oct</w:t>
      </w:r>
      <w:proofErr w:type="spellEnd"/>
      <w:r w:rsidRPr="00E70E6A">
        <w:rPr>
          <w:rFonts w:ascii="Open Sans" w:eastAsia="Open Sans" w:hAnsi="Open Sans" w:cs="Open Sans"/>
          <w:sz w:val="24"/>
          <w:szCs w:val="24"/>
        </w:rPr>
        <w:t>./</w:t>
      </w:r>
      <w:proofErr w:type="gramEnd"/>
      <w:r w:rsidRPr="00E70E6A">
        <w:rPr>
          <w:rFonts w:ascii="Open Sans" w:eastAsia="Open Sans" w:hAnsi="Open Sans" w:cs="Open Sans"/>
          <w:sz w:val="24"/>
          <w:szCs w:val="24"/>
        </w:rPr>
        <w:t>Dec. 2012</w:t>
      </w:r>
    </w:p>
    <w:p w14:paraId="154FF603" w14:textId="56B5976F" w:rsidR="0077476C" w:rsidRPr="00E70E6A" w:rsidRDefault="0077476C" w:rsidP="0077476C">
      <w:pPr>
        <w:spacing w:before="240" w:after="240"/>
        <w:ind w:firstLine="0"/>
        <w:jc w:val="left"/>
        <w:rPr>
          <w:rFonts w:ascii="Open Sans" w:eastAsia="Open Sans" w:hAnsi="Open Sans" w:cs="Open Sans"/>
          <w:sz w:val="24"/>
          <w:szCs w:val="24"/>
        </w:rPr>
      </w:pPr>
      <w:r w:rsidRPr="0077476C">
        <w:rPr>
          <w:rFonts w:ascii="Open Sans" w:eastAsia="Open Sans" w:hAnsi="Open Sans" w:cs="Open Sans"/>
          <w:sz w:val="24"/>
          <w:szCs w:val="24"/>
        </w:rPr>
        <w:t xml:space="preserve">SILVA, Maria da Penha da. A Lei nº 11.645/2008 e o lugar dos povos indígenas no currículo do Curso de História da UFPE: </w:t>
      </w:r>
      <w:proofErr w:type="spellStart"/>
      <w:r w:rsidRPr="0077476C">
        <w:rPr>
          <w:rFonts w:ascii="Open Sans" w:eastAsia="Open Sans" w:hAnsi="Open Sans" w:cs="Open Sans"/>
          <w:sz w:val="24"/>
          <w:szCs w:val="24"/>
        </w:rPr>
        <w:t>law</w:t>
      </w:r>
      <w:proofErr w:type="spellEnd"/>
      <w:r w:rsidRPr="0077476C">
        <w:rPr>
          <w:rFonts w:ascii="Open Sans" w:eastAsia="Open Sans" w:hAnsi="Open Sans" w:cs="Open Sans"/>
          <w:sz w:val="24"/>
          <w:szCs w:val="24"/>
        </w:rPr>
        <w:t xml:space="preserve"> no. 11.645/2008 </w:t>
      </w:r>
      <w:proofErr w:type="spellStart"/>
      <w:r w:rsidRPr="0077476C">
        <w:rPr>
          <w:rFonts w:ascii="Open Sans" w:eastAsia="Open Sans" w:hAnsi="Open Sans" w:cs="Open Sans"/>
          <w:sz w:val="24"/>
          <w:szCs w:val="24"/>
        </w:rPr>
        <w:t>and</w:t>
      </w:r>
      <w:proofErr w:type="spellEnd"/>
      <w:r w:rsidRPr="0077476C">
        <w:rPr>
          <w:rFonts w:ascii="Open Sans" w:eastAsia="Open Sans" w:hAnsi="Open Sans" w:cs="Open Sans"/>
          <w:sz w:val="24"/>
          <w:szCs w:val="24"/>
        </w:rPr>
        <w:t xml:space="preserve"> </w:t>
      </w:r>
      <w:proofErr w:type="spellStart"/>
      <w:r w:rsidRPr="0077476C">
        <w:rPr>
          <w:rFonts w:ascii="Open Sans" w:eastAsia="Open Sans" w:hAnsi="Open Sans" w:cs="Open Sans"/>
          <w:sz w:val="24"/>
          <w:szCs w:val="24"/>
        </w:rPr>
        <w:t>the</w:t>
      </w:r>
      <w:proofErr w:type="spellEnd"/>
      <w:r w:rsidRPr="0077476C">
        <w:rPr>
          <w:rFonts w:ascii="Open Sans" w:eastAsia="Open Sans" w:hAnsi="Open Sans" w:cs="Open Sans"/>
          <w:sz w:val="24"/>
          <w:szCs w:val="24"/>
        </w:rPr>
        <w:t xml:space="preserve"> </w:t>
      </w:r>
      <w:proofErr w:type="spellStart"/>
      <w:r w:rsidRPr="0077476C">
        <w:rPr>
          <w:rFonts w:ascii="Open Sans" w:eastAsia="Open Sans" w:hAnsi="Open Sans" w:cs="Open Sans"/>
          <w:sz w:val="24"/>
          <w:szCs w:val="24"/>
        </w:rPr>
        <w:t>place</w:t>
      </w:r>
      <w:proofErr w:type="spellEnd"/>
      <w:r w:rsidRPr="0077476C">
        <w:rPr>
          <w:rFonts w:ascii="Open Sans" w:eastAsia="Open Sans" w:hAnsi="Open Sans" w:cs="Open Sans"/>
          <w:sz w:val="24"/>
          <w:szCs w:val="24"/>
        </w:rPr>
        <w:t xml:space="preserve"> </w:t>
      </w:r>
      <w:proofErr w:type="spellStart"/>
      <w:r w:rsidRPr="0077476C">
        <w:rPr>
          <w:rFonts w:ascii="Open Sans" w:eastAsia="Open Sans" w:hAnsi="Open Sans" w:cs="Open Sans"/>
          <w:sz w:val="24"/>
          <w:szCs w:val="24"/>
        </w:rPr>
        <w:t>of</w:t>
      </w:r>
      <w:proofErr w:type="spellEnd"/>
      <w:r w:rsidRPr="0077476C">
        <w:rPr>
          <w:rFonts w:ascii="Open Sans" w:eastAsia="Open Sans" w:hAnsi="Open Sans" w:cs="Open Sans"/>
          <w:sz w:val="24"/>
          <w:szCs w:val="24"/>
        </w:rPr>
        <w:t xml:space="preserve"> </w:t>
      </w:r>
      <w:proofErr w:type="spellStart"/>
      <w:r w:rsidRPr="0077476C">
        <w:rPr>
          <w:rFonts w:ascii="Open Sans" w:eastAsia="Open Sans" w:hAnsi="Open Sans" w:cs="Open Sans"/>
          <w:sz w:val="24"/>
          <w:szCs w:val="24"/>
        </w:rPr>
        <w:t>indigenous</w:t>
      </w:r>
      <w:proofErr w:type="spellEnd"/>
      <w:r w:rsidRPr="0077476C">
        <w:rPr>
          <w:rFonts w:ascii="Open Sans" w:eastAsia="Open Sans" w:hAnsi="Open Sans" w:cs="Open Sans"/>
          <w:sz w:val="24"/>
          <w:szCs w:val="24"/>
        </w:rPr>
        <w:t xml:space="preserve"> </w:t>
      </w:r>
      <w:proofErr w:type="spellStart"/>
      <w:r w:rsidRPr="0077476C">
        <w:rPr>
          <w:rFonts w:ascii="Open Sans" w:eastAsia="Open Sans" w:hAnsi="Open Sans" w:cs="Open Sans"/>
          <w:sz w:val="24"/>
          <w:szCs w:val="24"/>
        </w:rPr>
        <w:t>peoplesin</w:t>
      </w:r>
      <w:proofErr w:type="spellEnd"/>
      <w:r w:rsidRPr="0077476C">
        <w:rPr>
          <w:rFonts w:ascii="Open Sans" w:eastAsia="Open Sans" w:hAnsi="Open Sans" w:cs="Open Sans"/>
          <w:sz w:val="24"/>
          <w:szCs w:val="24"/>
        </w:rPr>
        <w:t xml:space="preserve"> </w:t>
      </w:r>
      <w:proofErr w:type="spellStart"/>
      <w:r w:rsidRPr="0077476C">
        <w:rPr>
          <w:rFonts w:ascii="Open Sans" w:eastAsia="Open Sans" w:hAnsi="Open Sans" w:cs="Open Sans"/>
          <w:sz w:val="24"/>
          <w:szCs w:val="24"/>
        </w:rPr>
        <w:t>the</w:t>
      </w:r>
      <w:proofErr w:type="spellEnd"/>
      <w:r w:rsidRPr="0077476C">
        <w:rPr>
          <w:rFonts w:ascii="Open Sans" w:eastAsia="Open Sans" w:hAnsi="Open Sans" w:cs="Open Sans"/>
          <w:sz w:val="24"/>
          <w:szCs w:val="24"/>
        </w:rPr>
        <w:t xml:space="preserve"> curriculum </w:t>
      </w:r>
      <w:proofErr w:type="spellStart"/>
      <w:r w:rsidRPr="0077476C">
        <w:rPr>
          <w:rFonts w:ascii="Open Sans" w:eastAsia="Open Sans" w:hAnsi="Open Sans" w:cs="Open Sans"/>
          <w:sz w:val="24"/>
          <w:szCs w:val="24"/>
        </w:rPr>
        <w:t>of</w:t>
      </w:r>
      <w:proofErr w:type="spellEnd"/>
      <w:r w:rsidRPr="0077476C">
        <w:rPr>
          <w:rFonts w:ascii="Open Sans" w:eastAsia="Open Sans" w:hAnsi="Open Sans" w:cs="Open Sans"/>
          <w:sz w:val="24"/>
          <w:szCs w:val="24"/>
        </w:rPr>
        <w:t xml:space="preserve"> </w:t>
      </w:r>
      <w:proofErr w:type="spellStart"/>
      <w:r w:rsidRPr="0077476C">
        <w:rPr>
          <w:rFonts w:ascii="Open Sans" w:eastAsia="Open Sans" w:hAnsi="Open Sans" w:cs="Open Sans"/>
          <w:sz w:val="24"/>
          <w:szCs w:val="24"/>
        </w:rPr>
        <w:t>the</w:t>
      </w:r>
      <w:proofErr w:type="spellEnd"/>
      <w:r w:rsidRPr="0077476C">
        <w:rPr>
          <w:rFonts w:ascii="Open Sans" w:eastAsia="Open Sans" w:hAnsi="Open Sans" w:cs="Open Sans"/>
          <w:sz w:val="24"/>
          <w:szCs w:val="24"/>
        </w:rPr>
        <w:t xml:space="preserve"> </w:t>
      </w:r>
      <w:proofErr w:type="spellStart"/>
      <w:r w:rsidRPr="0077476C">
        <w:rPr>
          <w:rFonts w:ascii="Open Sans" w:eastAsia="Open Sans" w:hAnsi="Open Sans" w:cs="Open Sans"/>
          <w:sz w:val="24"/>
          <w:szCs w:val="24"/>
        </w:rPr>
        <w:t>ufpe</w:t>
      </w:r>
      <w:proofErr w:type="spellEnd"/>
      <w:r w:rsidRPr="0077476C">
        <w:rPr>
          <w:rFonts w:ascii="Open Sans" w:eastAsia="Open Sans" w:hAnsi="Open Sans" w:cs="Open Sans"/>
          <w:sz w:val="24"/>
          <w:szCs w:val="24"/>
        </w:rPr>
        <w:t xml:space="preserve"> </w:t>
      </w:r>
      <w:proofErr w:type="spellStart"/>
      <w:r w:rsidRPr="0077476C">
        <w:rPr>
          <w:rFonts w:ascii="Open Sans" w:eastAsia="Open Sans" w:hAnsi="Open Sans" w:cs="Open Sans"/>
          <w:sz w:val="24"/>
          <w:szCs w:val="24"/>
        </w:rPr>
        <w:t>history</w:t>
      </w:r>
      <w:proofErr w:type="spellEnd"/>
      <w:r w:rsidRPr="0077476C">
        <w:rPr>
          <w:rFonts w:ascii="Open Sans" w:eastAsia="Open Sans" w:hAnsi="Open Sans" w:cs="Open Sans"/>
          <w:sz w:val="24"/>
          <w:szCs w:val="24"/>
        </w:rPr>
        <w:t xml:space="preserve"> </w:t>
      </w:r>
      <w:proofErr w:type="spellStart"/>
      <w:r w:rsidRPr="0077476C">
        <w:rPr>
          <w:rFonts w:ascii="Open Sans" w:eastAsia="Open Sans" w:hAnsi="Open Sans" w:cs="Open Sans"/>
          <w:sz w:val="24"/>
          <w:szCs w:val="24"/>
        </w:rPr>
        <w:t>course</w:t>
      </w:r>
      <w:proofErr w:type="spellEnd"/>
      <w:r w:rsidRPr="0077476C">
        <w:rPr>
          <w:rFonts w:ascii="Open Sans" w:eastAsia="Open Sans" w:hAnsi="Open Sans" w:cs="Open Sans"/>
          <w:sz w:val="24"/>
          <w:szCs w:val="24"/>
        </w:rPr>
        <w:t xml:space="preserve">. Revista Cadernos de Estudos e Pesquisa na Educação </w:t>
      </w:r>
      <w:proofErr w:type="gramStart"/>
      <w:r w:rsidRPr="0077476C">
        <w:rPr>
          <w:rFonts w:ascii="Open Sans" w:eastAsia="Open Sans" w:hAnsi="Open Sans" w:cs="Open Sans"/>
          <w:sz w:val="24"/>
          <w:szCs w:val="24"/>
        </w:rPr>
        <w:t>Básica ,Recife</w:t>
      </w:r>
      <w:proofErr w:type="gramEnd"/>
      <w:r w:rsidRPr="0077476C">
        <w:rPr>
          <w:rFonts w:ascii="Open Sans" w:eastAsia="Open Sans" w:hAnsi="Open Sans" w:cs="Open Sans"/>
          <w:sz w:val="24"/>
          <w:szCs w:val="24"/>
        </w:rPr>
        <w:t xml:space="preserve">, Recife, v. 3, n. 1, p. 224-241, nov. 2017. Disponível em: </w:t>
      </w:r>
      <w:proofErr w:type="gramStart"/>
      <w:r w:rsidRPr="0077476C">
        <w:rPr>
          <w:rFonts w:ascii="Open Sans" w:eastAsia="Open Sans" w:hAnsi="Open Sans" w:cs="Open Sans"/>
          <w:sz w:val="24"/>
          <w:szCs w:val="24"/>
        </w:rPr>
        <w:t>https://periodicos.ufpe.br/revistas/cadernoscap/article/download/236107/28817..</w:t>
      </w:r>
      <w:proofErr w:type="gramEnd"/>
      <w:r w:rsidRPr="0077476C">
        <w:rPr>
          <w:rFonts w:ascii="Open Sans" w:eastAsia="Open Sans" w:hAnsi="Open Sans" w:cs="Open Sans"/>
          <w:sz w:val="24"/>
          <w:szCs w:val="24"/>
        </w:rPr>
        <w:t xml:space="preserve"> Acesso em: 03 </w:t>
      </w:r>
      <w:r>
        <w:rPr>
          <w:rFonts w:ascii="Open Sans" w:eastAsia="Open Sans" w:hAnsi="Open Sans" w:cs="Open Sans"/>
          <w:sz w:val="24"/>
          <w:szCs w:val="24"/>
        </w:rPr>
        <w:t>out</w:t>
      </w:r>
      <w:r w:rsidRPr="0077476C">
        <w:rPr>
          <w:rFonts w:ascii="Open Sans" w:eastAsia="Open Sans" w:hAnsi="Open Sans" w:cs="Open Sans"/>
          <w:sz w:val="24"/>
          <w:szCs w:val="24"/>
        </w:rPr>
        <w:t>. 202</w:t>
      </w:r>
      <w:r>
        <w:rPr>
          <w:rFonts w:ascii="Open Sans" w:eastAsia="Open Sans" w:hAnsi="Open Sans" w:cs="Open Sans"/>
          <w:sz w:val="24"/>
          <w:szCs w:val="24"/>
        </w:rPr>
        <w:t>4</w:t>
      </w:r>
      <w:r w:rsidRPr="0077476C">
        <w:rPr>
          <w:rFonts w:ascii="Open Sans" w:eastAsia="Open Sans" w:hAnsi="Open Sans" w:cs="Open Sans"/>
          <w:sz w:val="24"/>
          <w:szCs w:val="24"/>
        </w:rPr>
        <w:t>.</w:t>
      </w:r>
    </w:p>
    <w:p w14:paraId="0D367D21" w14:textId="5F4D58EE" w:rsidR="000D3FD0" w:rsidRDefault="000D3FD0">
      <w:pPr>
        <w:spacing w:before="240" w:after="240" w:line="276" w:lineRule="auto"/>
        <w:ind w:left="700" w:firstLine="0"/>
        <w:rPr>
          <w:rFonts w:ascii="Open Sans" w:eastAsia="Open Sans" w:hAnsi="Open Sans" w:cs="Open Sans"/>
        </w:rPr>
      </w:pPr>
    </w:p>
    <w:p w14:paraId="401C34D0" w14:textId="27AB9C6D" w:rsidR="00F9029C" w:rsidRDefault="00000000" w:rsidP="0077476C">
      <w:pPr>
        <w:spacing w:line="276" w:lineRule="auto"/>
        <w:ind w:left="1" w:hanging="3"/>
        <w:rPr>
          <w:rFonts w:ascii="Open Sans" w:eastAsia="Open Sans" w:hAnsi="Open Sans" w:cs="Open Sans"/>
          <w:b/>
          <w:sz w:val="28"/>
          <w:szCs w:val="28"/>
        </w:rPr>
      </w:pPr>
      <w:r>
        <w:rPr>
          <w:rFonts w:ascii="Open Sans" w:eastAsia="Open Sans" w:hAnsi="Open Sans" w:cs="Open Sans"/>
          <w:b/>
          <w:sz w:val="28"/>
          <w:szCs w:val="28"/>
        </w:rPr>
        <w:t>VI. Agradecimentos</w:t>
      </w:r>
    </w:p>
    <w:p w14:paraId="464CD744" w14:textId="675799A8" w:rsidR="000D3FD0" w:rsidRPr="0077476C" w:rsidRDefault="00000000" w:rsidP="0077476C">
      <w:pPr>
        <w:spacing w:line="360" w:lineRule="auto"/>
        <w:ind w:left="1" w:firstLine="719"/>
        <w:rPr>
          <w:rFonts w:ascii="Open Sans" w:eastAsia="Open Sans" w:hAnsi="Open Sans" w:cs="Open Sans"/>
          <w:sz w:val="24"/>
          <w:szCs w:val="24"/>
        </w:rPr>
      </w:pPr>
      <w:r w:rsidRPr="00F9029C">
        <w:rPr>
          <w:rFonts w:ascii="Open Sans" w:eastAsia="Open Sans" w:hAnsi="Open Sans" w:cs="Open Sans"/>
          <w:sz w:val="24"/>
          <w:szCs w:val="24"/>
        </w:rPr>
        <w:t>É com imensa gratidão que escrevo este agradecimento pela oportunidade de ter participado do Programa Alvorecer no Curso de Física da UFNT, sob a orientação do Professor Fábio.</w:t>
      </w:r>
      <w:r w:rsidR="00F9029C" w:rsidRPr="00F9029C">
        <w:rPr>
          <w:rFonts w:ascii="Open Sans" w:eastAsia="Open Sans" w:hAnsi="Open Sans" w:cs="Open Sans"/>
          <w:sz w:val="24"/>
          <w:szCs w:val="24"/>
        </w:rPr>
        <w:t xml:space="preserve"> </w:t>
      </w:r>
      <w:r w:rsidRPr="00F9029C">
        <w:rPr>
          <w:rFonts w:ascii="Open Sans" w:eastAsia="Open Sans" w:hAnsi="Open Sans" w:cs="Open Sans"/>
          <w:sz w:val="24"/>
          <w:szCs w:val="24"/>
        </w:rPr>
        <w:t xml:space="preserve">As atividades, os projetos e o acompanhamento do </w:t>
      </w:r>
      <w:r w:rsidR="00F9029C" w:rsidRPr="00F9029C">
        <w:rPr>
          <w:rFonts w:ascii="Open Sans" w:eastAsia="Open Sans" w:hAnsi="Open Sans" w:cs="Open Sans"/>
          <w:sz w:val="24"/>
          <w:szCs w:val="24"/>
        </w:rPr>
        <w:t>professor</w:t>
      </w:r>
      <w:r w:rsidRPr="00F9029C">
        <w:rPr>
          <w:rFonts w:ascii="Open Sans" w:eastAsia="Open Sans" w:hAnsi="Open Sans" w:cs="Open Sans"/>
          <w:sz w:val="24"/>
          <w:szCs w:val="24"/>
        </w:rPr>
        <w:t xml:space="preserve"> me permitiram aprofundar meus conhecimentos em </w:t>
      </w:r>
      <w:r w:rsidR="00F9029C" w:rsidRPr="00F9029C">
        <w:rPr>
          <w:rFonts w:ascii="Open Sans" w:eastAsia="Open Sans" w:hAnsi="Open Sans" w:cs="Open Sans"/>
          <w:sz w:val="24"/>
          <w:szCs w:val="24"/>
        </w:rPr>
        <w:t>F</w:t>
      </w:r>
      <w:r w:rsidRPr="00F9029C">
        <w:rPr>
          <w:rFonts w:ascii="Open Sans" w:eastAsia="Open Sans" w:hAnsi="Open Sans" w:cs="Open Sans"/>
          <w:sz w:val="24"/>
          <w:szCs w:val="24"/>
        </w:rPr>
        <w:t>ísica, desenvolver habilidades de pesquisa e fortalecer meu interesse pela área.</w:t>
      </w:r>
      <w:r w:rsidR="00F9029C" w:rsidRPr="00F9029C">
        <w:rPr>
          <w:rFonts w:ascii="Open Sans" w:eastAsia="Open Sans" w:hAnsi="Open Sans" w:cs="Open Sans"/>
          <w:sz w:val="24"/>
          <w:szCs w:val="24"/>
        </w:rPr>
        <w:t xml:space="preserve"> </w:t>
      </w:r>
      <w:r w:rsidRPr="00F9029C">
        <w:rPr>
          <w:rFonts w:ascii="Open Sans" w:eastAsia="Open Sans" w:hAnsi="Open Sans" w:cs="Open Sans"/>
          <w:sz w:val="24"/>
          <w:szCs w:val="24"/>
        </w:rPr>
        <w:t>Agradeço também à UFNT e ao Curso de Física por oferecerem o Programa Alvorecer, uma iniciativa que contribui significativamente para o desenvolvimento de futuros profissionais da área.</w:t>
      </w:r>
    </w:p>
    <w:sectPr w:rsidR="000D3FD0" w:rsidRPr="0077476C">
      <w:headerReference w:type="default" r:id="rId15"/>
      <w:pgSz w:w="11907"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649EC" w14:textId="77777777" w:rsidR="00514648" w:rsidRDefault="00514648">
      <w:pPr>
        <w:spacing w:before="0" w:after="0"/>
      </w:pPr>
      <w:r>
        <w:separator/>
      </w:r>
    </w:p>
  </w:endnote>
  <w:endnote w:type="continuationSeparator" w:id="0">
    <w:p w14:paraId="1A100D39" w14:textId="77777777" w:rsidR="00514648" w:rsidRDefault="005146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4BCB52D-8929-1D43-BCF2-B0D2C15B46F2}"/>
  </w:font>
  <w:font w:name="Century Gothic">
    <w:panose1 w:val="020B0502020202020204"/>
    <w:charset w:val="00"/>
    <w:family w:val="swiss"/>
    <w:pitch w:val="variable"/>
    <w:sig w:usb0="00000287" w:usb1="00000000" w:usb2="00000000" w:usb3="00000000" w:csb0="0000009F" w:csb1="00000000"/>
    <w:embedRegular r:id="rId2" w:fontKey="{2D774C67-62C1-4C44-AB5C-7DAB122DF29E}"/>
    <w:embedBold r:id="rId3" w:fontKey="{8180501D-7A36-7947-B799-EEFD40455294}"/>
  </w:font>
  <w:font w:name="Arial">
    <w:panose1 w:val="020B0604020202020204"/>
    <w:charset w:val="00"/>
    <w:family w:val="swiss"/>
    <w:pitch w:val="variable"/>
    <w:sig w:usb0="E0002EFF" w:usb1="C000785B" w:usb2="00000009" w:usb3="00000000" w:csb0="000001FF" w:csb1="00000000"/>
    <w:embedRegular r:id="rId4" w:fontKey="{97EB24D6-9B86-F448-A47F-2CA5B45874B3}"/>
    <w:embedBold r:id="rId5" w:fontKey="{CAA47C66-CF5F-614D-8A8B-E643D8CC172E}"/>
  </w:font>
  <w:font w:name="Cambria">
    <w:panose1 w:val="02040503050406030204"/>
    <w:charset w:val="00"/>
    <w:family w:val="roman"/>
    <w:pitch w:val="variable"/>
    <w:sig w:usb0="E00006FF" w:usb1="420024FF" w:usb2="02000000" w:usb3="00000000" w:csb0="0000019F" w:csb1="00000000"/>
    <w:embedRegular r:id="rId6" w:fontKey="{50C6CEE8-8E31-884C-BBB4-99B0073DBAA5}"/>
    <w:embedBold r:id="rId7" w:fontKey="{4C0A7627-4ECF-2844-95C4-47CA39F6B920}"/>
  </w:font>
  <w:font w:name="Georgia">
    <w:panose1 w:val="02040502050405020303"/>
    <w:charset w:val="00"/>
    <w:family w:val="roman"/>
    <w:pitch w:val="variable"/>
    <w:sig w:usb0="00000287" w:usb1="00000000" w:usb2="00000000" w:usb3="00000000" w:csb0="0000009F" w:csb1="00000000"/>
    <w:embedRegular r:id="rId8" w:fontKey="{2DC48ABB-0731-6E4C-A3D1-AC6BCDEBCFF8}"/>
    <w:embedItalic r:id="rId9" w:fontKey="{CD7A61AF-CE89-F949-A565-BFB1ECF92F37}"/>
  </w:font>
  <w:font w:name="Open Sans">
    <w:panose1 w:val="020B0606030504020204"/>
    <w:charset w:val="00"/>
    <w:family w:val="swiss"/>
    <w:pitch w:val="variable"/>
    <w:sig w:usb0="E00002EF" w:usb1="4000205B" w:usb2="00000028" w:usb3="00000000" w:csb0="0000019F" w:csb1="00000000"/>
    <w:embedRegular r:id="rId10" w:fontKey="{FBD4BDC0-D8B1-1145-B9B0-F51EC7E90887}"/>
    <w:embedBold r:id="rId11" w:fontKey="{EA862F0C-C463-C740-8609-A45E56831921}"/>
  </w:font>
  <w:font w:name="Calibri">
    <w:panose1 w:val="020F0502020204030204"/>
    <w:charset w:val="00"/>
    <w:family w:val="swiss"/>
    <w:pitch w:val="variable"/>
    <w:sig w:usb0="E4002EFF" w:usb1="C200247B" w:usb2="00000009" w:usb3="00000000" w:csb0="000001FF" w:csb1="00000000"/>
    <w:embedRegular r:id="rId12" w:fontKey="{217B8B14-B632-FF41-AABD-EF4237E20F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C8766" w14:textId="77777777" w:rsidR="000D3FD0" w:rsidRDefault="000D3FD0">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DACA9" w14:textId="77777777" w:rsidR="000D3FD0" w:rsidRDefault="00000000">
    <w:pPr>
      <w:pBdr>
        <w:top w:val="nil"/>
        <w:left w:val="nil"/>
        <w:bottom w:val="nil"/>
        <w:right w:val="nil"/>
        <w:between w:val="nil"/>
      </w:pBdr>
      <w:ind w:hanging="2"/>
      <w:jc w:val="center"/>
      <w:rPr>
        <w:color w:val="000000"/>
      </w:rPr>
    </w:pPr>
    <w:r>
      <w:rPr>
        <w:color w:val="000000"/>
      </w:rPr>
      <w:fldChar w:fldCharType="begin"/>
    </w:r>
    <w:r>
      <w:rPr>
        <w:color w:val="000000"/>
      </w:rPr>
      <w:instrText>PAGE</w:instrText>
    </w:r>
    <w:r>
      <w:rPr>
        <w:color w:val="000000"/>
      </w:rPr>
      <w:fldChar w:fldCharType="separate"/>
    </w:r>
    <w:r w:rsidR="005D33E0">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502DC" w14:textId="77777777" w:rsidR="000D3FD0" w:rsidRDefault="000D3FD0">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6E941" w14:textId="77777777" w:rsidR="00514648" w:rsidRDefault="00514648">
      <w:pPr>
        <w:spacing w:before="0" w:after="0"/>
      </w:pPr>
      <w:r>
        <w:separator/>
      </w:r>
    </w:p>
  </w:footnote>
  <w:footnote w:type="continuationSeparator" w:id="0">
    <w:p w14:paraId="63E84129" w14:textId="77777777" w:rsidR="00514648" w:rsidRDefault="005146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3ABD0" w14:textId="77777777" w:rsidR="000D3FD0" w:rsidRDefault="000D3FD0">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30D7B" w14:textId="77777777" w:rsidR="000D3FD0" w:rsidRDefault="00000000">
    <w:pPr>
      <w:pBdr>
        <w:top w:val="nil"/>
        <w:left w:val="nil"/>
        <w:bottom w:val="nil"/>
        <w:right w:val="nil"/>
        <w:between w:val="nil"/>
      </w:pBdr>
      <w:ind w:hanging="2"/>
      <w:jc w:val="center"/>
      <w:rPr>
        <w:color w:val="000000"/>
      </w:rPr>
    </w:pPr>
    <w:r>
      <w:rPr>
        <w:noProof/>
        <w:color w:val="000000"/>
      </w:rPr>
      <w:drawing>
        <wp:inline distT="0" distB="0" distL="0" distR="0" wp14:anchorId="7AA67232" wp14:editId="5E77E54B">
          <wp:extent cx="5274945" cy="17583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74945" cy="1758315"/>
                  </a:xfrm>
                  <a:prstGeom prst="rect">
                    <a:avLst/>
                  </a:prstGeom>
                  <a:ln/>
                </pic:spPr>
              </pic:pic>
            </a:graphicData>
          </a:graphic>
        </wp:inline>
      </w:drawing>
    </w:r>
  </w:p>
  <w:p w14:paraId="3F48EB6B" w14:textId="77777777" w:rsidR="000D3FD0" w:rsidRDefault="00000000">
    <w:pPr>
      <w:pBdr>
        <w:top w:val="nil"/>
        <w:left w:val="nil"/>
        <w:bottom w:val="nil"/>
        <w:right w:val="nil"/>
        <w:between w:val="nil"/>
      </w:pBdr>
      <w:ind w:left="5" w:hanging="7"/>
      <w:jc w:val="center"/>
      <w:rPr>
        <w:rFonts w:ascii="Open Sans" w:eastAsia="Open Sans" w:hAnsi="Open Sans" w:cs="Open Sans"/>
        <w:color w:val="BFBFBF"/>
        <w:sz w:val="72"/>
        <w:szCs w:val="72"/>
      </w:rPr>
    </w:pPr>
    <w:r>
      <w:rPr>
        <w:rFonts w:ascii="Open Sans" w:eastAsia="Open Sans" w:hAnsi="Open Sans" w:cs="Open Sans"/>
        <w:color w:val="BFBFBF"/>
        <w:sz w:val="72"/>
        <w:szCs w:val="72"/>
      </w:rPr>
      <w:t>Relato de Experiência</w:t>
    </w:r>
  </w:p>
  <w:p w14:paraId="6B7C4980" w14:textId="77777777" w:rsidR="000D3FD0" w:rsidRDefault="000D3FD0">
    <w:pPr>
      <w:pBdr>
        <w:top w:val="nil"/>
        <w:left w:val="nil"/>
        <w:bottom w:val="nil"/>
        <w:right w:val="nil"/>
        <w:between w:val="nil"/>
      </w:pBdr>
      <w:jc w:val="center"/>
      <w:rPr>
        <w:color w:val="000000"/>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56315" w14:textId="77777777" w:rsidR="000D3FD0" w:rsidRDefault="000D3FD0">
    <w:pPr>
      <w:pBdr>
        <w:top w:val="nil"/>
        <w:left w:val="nil"/>
        <w:bottom w:val="nil"/>
        <w:right w:val="nil"/>
        <w:between w:val="nil"/>
      </w:pBdr>
      <w:ind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64020" w14:textId="77777777" w:rsidR="000D3FD0" w:rsidRDefault="000D3FD0">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772A15"/>
    <w:multiLevelType w:val="hybridMultilevel"/>
    <w:tmpl w:val="BE069DF8"/>
    <w:lvl w:ilvl="0" w:tplc="0A30168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44320596"/>
    <w:multiLevelType w:val="multilevel"/>
    <w:tmpl w:val="EDB4D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3F7A88"/>
    <w:multiLevelType w:val="multilevel"/>
    <w:tmpl w:val="ECB23258"/>
    <w:lvl w:ilvl="0">
      <w:start w:val="1"/>
      <w:numFmt w:val="upperRoman"/>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87129121">
    <w:abstractNumId w:val="1"/>
  </w:num>
  <w:num w:numId="2" w16cid:durableId="1280338572">
    <w:abstractNumId w:val="2"/>
  </w:num>
  <w:num w:numId="3" w16cid:durableId="619070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FD0"/>
    <w:rsid w:val="0008728B"/>
    <w:rsid w:val="000D3FD0"/>
    <w:rsid w:val="004A6272"/>
    <w:rsid w:val="00514648"/>
    <w:rsid w:val="005D33E0"/>
    <w:rsid w:val="0077476C"/>
    <w:rsid w:val="007B1DC7"/>
    <w:rsid w:val="00C70927"/>
    <w:rsid w:val="00E70E6A"/>
    <w:rsid w:val="00F9029C"/>
    <w:rsid w:val="00FC17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3626F2A"/>
  <w15:docId w15:val="{47B45F1C-3F2D-CF4E-8C12-245D4C6E1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pt-BR" w:eastAsia="pt-BR" w:bidi="ar-SA"/>
      </w:rPr>
    </w:rPrDefault>
    <w:pPrDefault>
      <w:pPr>
        <w:spacing w:before="60" w:after="6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after="80"/>
      <w:outlineLvl w:val="0"/>
    </w:pPr>
    <w:rPr>
      <w:color w:val="000000"/>
      <w:sz w:val="44"/>
      <w:szCs w:val="44"/>
    </w:rPr>
  </w:style>
  <w:style w:type="paragraph" w:styleId="Ttulo2">
    <w:name w:val="heading 2"/>
    <w:basedOn w:val="Normal"/>
    <w:next w:val="Normal"/>
    <w:uiPriority w:val="9"/>
    <w:semiHidden/>
    <w:unhideWhenUsed/>
    <w:qFormat/>
    <w:pPr>
      <w:spacing w:before="240" w:after="120"/>
      <w:ind w:left="274" w:hanging="274"/>
      <w:outlineLvl w:val="1"/>
    </w:pPr>
    <w:rPr>
      <w:sz w:val="32"/>
      <w:szCs w:val="32"/>
    </w:rPr>
  </w:style>
  <w:style w:type="paragraph" w:styleId="Ttulo3">
    <w:name w:val="heading 3"/>
    <w:basedOn w:val="Normal"/>
    <w:next w:val="Normal"/>
    <w:uiPriority w:val="9"/>
    <w:semiHidden/>
    <w:unhideWhenUsed/>
    <w:qFormat/>
    <w:pPr>
      <w:keepNext/>
      <w:spacing w:before="240"/>
      <w:outlineLvl w:val="2"/>
    </w:pPr>
    <w:rPr>
      <w:b/>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eastAsia="Arial" w:hAnsi="Arial" w:cs="Arial"/>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eastAsia="Cambria" w:hAnsi="Cambria" w:cs="Cambria"/>
      <w:b/>
      <w:sz w:val="32"/>
      <w:szCs w:val="3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5D33E0"/>
    <w:rPr>
      <w:color w:val="0000FF" w:themeColor="hyperlink"/>
      <w:u w:val="single"/>
    </w:rPr>
  </w:style>
  <w:style w:type="character" w:styleId="MenoPendente">
    <w:name w:val="Unresolved Mention"/>
    <w:basedOn w:val="Fontepargpadro"/>
    <w:uiPriority w:val="99"/>
    <w:semiHidden/>
    <w:unhideWhenUsed/>
    <w:rsid w:val="005D33E0"/>
    <w:rPr>
      <w:color w:val="605E5C"/>
      <w:shd w:val="clear" w:color="auto" w:fill="E1DFDD"/>
    </w:rPr>
  </w:style>
  <w:style w:type="paragraph" w:styleId="NormalWeb">
    <w:name w:val="Normal (Web)"/>
    <w:basedOn w:val="Normal"/>
    <w:uiPriority w:val="99"/>
    <w:semiHidden/>
    <w:unhideWhenUsed/>
    <w:rsid w:val="005D33E0"/>
    <w:rPr>
      <w:rFonts w:ascii="Times New Roman" w:hAnsi="Times New Roman" w:cs="Times New Roman"/>
      <w:sz w:val="24"/>
      <w:szCs w:val="24"/>
    </w:rPr>
  </w:style>
  <w:style w:type="paragraph" w:styleId="PargrafodaLista">
    <w:name w:val="List Paragraph"/>
    <w:basedOn w:val="Normal"/>
    <w:uiPriority w:val="34"/>
    <w:qFormat/>
    <w:rsid w:val="00C709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093499">
      <w:bodyDiv w:val="1"/>
      <w:marLeft w:val="0"/>
      <w:marRight w:val="0"/>
      <w:marTop w:val="0"/>
      <w:marBottom w:val="0"/>
      <w:divBdr>
        <w:top w:val="none" w:sz="0" w:space="0" w:color="auto"/>
        <w:left w:val="none" w:sz="0" w:space="0" w:color="auto"/>
        <w:bottom w:val="none" w:sz="0" w:space="0" w:color="auto"/>
        <w:right w:val="none" w:sz="0" w:space="0" w:color="auto"/>
      </w:divBdr>
    </w:div>
    <w:div w:id="270935772">
      <w:bodyDiv w:val="1"/>
      <w:marLeft w:val="0"/>
      <w:marRight w:val="0"/>
      <w:marTop w:val="0"/>
      <w:marBottom w:val="0"/>
      <w:divBdr>
        <w:top w:val="none" w:sz="0" w:space="0" w:color="auto"/>
        <w:left w:val="none" w:sz="0" w:space="0" w:color="auto"/>
        <w:bottom w:val="none" w:sz="0" w:space="0" w:color="auto"/>
        <w:right w:val="none" w:sz="0" w:space="0" w:color="auto"/>
      </w:divBdr>
      <w:divsChild>
        <w:div w:id="587737248">
          <w:marLeft w:val="0"/>
          <w:marRight w:val="0"/>
          <w:marTop w:val="0"/>
          <w:marBottom w:val="0"/>
          <w:divBdr>
            <w:top w:val="none" w:sz="0" w:space="0" w:color="auto"/>
            <w:left w:val="none" w:sz="0" w:space="0" w:color="auto"/>
            <w:bottom w:val="none" w:sz="0" w:space="0" w:color="auto"/>
            <w:right w:val="none" w:sz="0" w:space="0" w:color="auto"/>
          </w:divBdr>
        </w:div>
      </w:divsChild>
    </w:div>
    <w:div w:id="1155025648">
      <w:bodyDiv w:val="1"/>
      <w:marLeft w:val="0"/>
      <w:marRight w:val="0"/>
      <w:marTop w:val="0"/>
      <w:marBottom w:val="0"/>
      <w:divBdr>
        <w:top w:val="none" w:sz="0" w:space="0" w:color="auto"/>
        <w:left w:val="none" w:sz="0" w:space="0" w:color="auto"/>
        <w:bottom w:val="none" w:sz="0" w:space="0" w:color="auto"/>
        <w:right w:val="none" w:sz="0" w:space="0" w:color="auto"/>
      </w:divBdr>
    </w:div>
    <w:div w:id="1905068469">
      <w:bodyDiv w:val="1"/>
      <w:marLeft w:val="0"/>
      <w:marRight w:val="0"/>
      <w:marTop w:val="0"/>
      <w:marBottom w:val="0"/>
      <w:divBdr>
        <w:top w:val="none" w:sz="0" w:space="0" w:color="auto"/>
        <w:left w:val="none" w:sz="0" w:space="0" w:color="auto"/>
        <w:bottom w:val="none" w:sz="0" w:space="0" w:color="auto"/>
        <w:right w:val="none" w:sz="0" w:space="0" w:color="auto"/>
      </w:divBdr>
      <w:divsChild>
        <w:div w:id="11384944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oisestex92@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yf1YFuiSBWYZszczPuKUBqCHQQ==">CgMxLjAyDmguNnVtZTdiaHY3ZGI5MghoLmdqZGd4czIKaWQuMzBqMHpsbDIJaC4xZm9iOXRlOAByITFTWGhIOFJSRENzRi1NM0JmTFhidHFxOGRxbzA3bXlmcA==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Pages>
  <Words>1556</Words>
  <Characters>8408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Universidade Federal do Norte do Tocantins</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Prof. Fábio M. Rodrigues</cp:lastModifiedBy>
  <cp:revision>2</cp:revision>
  <dcterms:created xsi:type="dcterms:W3CDTF">2024-10-14T11:05:00Z</dcterms:created>
  <dcterms:modified xsi:type="dcterms:W3CDTF">2024-10-14T12:29:00Z</dcterms:modified>
</cp:coreProperties>
</file>