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77" w:rsidRDefault="00025574">
      <w:pPr>
        <w:spacing w:before="260" w:after="12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9085D">
        <w:rPr>
          <w:rFonts w:ascii="Times New Roman" w:eastAsia="Times New Roman" w:hAnsi="Times New Roman" w:cs="Times New Roman"/>
          <w:b/>
          <w:sz w:val="28"/>
          <w:szCs w:val="28"/>
        </w:rPr>
        <w:t xml:space="preserve">EXÉRESE DE TUMOR BENIGNO DE CÉLULAS GORDUROSAS EM REGIÃO SUBLINGUAL: RELATO DE CASO </w:t>
      </w:r>
    </w:p>
    <w:p w:rsidR="00D12A77" w:rsidRDefault="002A168E" w:rsidP="002A168E">
      <w:pPr>
        <w:keepNext/>
        <w:widowControl w:val="0"/>
        <w:spacing w:before="260" w:after="120"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Rafaella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Trindade Gomes</w:t>
      </w:r>
      <w:r w:rsidR="00025574"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r>
        <w:rPr>
          <w:rFonts w:ascii="Times New Roman" w:eastAsia="Times New Roman" w:hAnsi="Times New Roman" w:cs="Times New Roman"/>
          <w:sz w:val="24"/>
          <w:szCs w:val="24"/>
        </w:rPr>
        <w:t>Bárbara Caroline Mota dos Santos Gurgel</w:t>
      </w:r>
      <w:r w:rsidR="00025574">
        <w:rPr>
          <w:rFonts w:ascii="Times New Roman" w:eastAsia="Times New Roman" w:hAnsi="Times New Roman" w:cs="Times New Roman"/>
          <w:sz w:val="24"/>
          <w:szCs w:val="24"/>
        </w:rPr>
        <w:t xml:space="preserve">²; </w:t>
      </w:r>
      <w:r w:rsidR="00A43ECC">
        <w:rPr>
          <w:rFonts w:ascii="Times New Roman" w:eastAsia="Times New Roman" w:hAnsi="Times New Roman" w:cs="Times New Roman"/>
          <w:sz w:val="24"/>
          <w:szCs w:val="24"/>
        </w:rPr>
        <w:t>Aline Bezerra da Silva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³</w:t>
      </w:r>
      <w:r w:rsidR="00025574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7E7">
        <w:rPr>
          <w:rFonts w:ascii="Times New Roman" w:eastAsia="Times New Roman" w:hAnsi="Times New Roman" w:cs="Times New Roman"/>
          <w:sz w:val="24"/>
          <w:szCs w:val="24"/>
        </w:rPr>
        <w:t>Emerllyn</w:t>
      </w:r>
      <w:proofErr w:type="spellEnd"/>
      <w:r w:rsidR="00277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7E7">
        <w:rPr>
          <w:rFonts w:ascii="Times New Roman" w:eastAsia="Times New Roman" w:hAnsi="Times New Roman" w:cs="Times New Roman"/>
          <w:sz w:val="24"/>
          <w:szCs w:val="24"/>
        </w:rPr>
        <w:t>Shayane</w:t>
      </w:r>
      <w:proofErr w:type="spellEnd"/>
      <w:r w:rsidR="002777E7">
        <w:rPr>
          <w:rFonts w:ascii="Times New Roman" w:eastAsia="Times New Roman" w:hAnsi="Times New Roman" w:cs="Times New Roman"/>
          <w:sz w:val="24"/>
          <w:szCs w:val="24"/>
        </w:rPr>
        <w:t xml:space="preserve"> Martins de Araújo</w:t>
      </w:r>
      <w:r w:rsidR="002777E7" w:rsidRPr="002A168E">
        <w:rPr>
          <w:rFonts w:ascii="Times New Roman" w:eastAsia="Times New Roman" w:hAnsi="Times New Roman" w:cs="Times New Roman"/>
          <w:sz w:val="24"/>
          <w:szCs w:val="24"/>
        </w:rPr>
        <w:t>⁴</w:t>
      </w:r>
      <w:r w:rsidR="002777E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Rafaella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Amorim Bittencourt Maranhão de Araújo</w:t>
      </w:r>
      <w:r w:rsidR="00A43ECC" w:rsidRPr="002A168E">
        <w:rPr>
          <w:rFonts w:ascii="Times New Roman" w:eastAsia="Times New Roman" w:hAnsi="Times New Roman" w:cs="Times New Roman"/>
          <w:sz w:val="24"/>
          <w:szCs w:val="24"/>
        </w:rPr>
        <w:t>⁵</w:t>
      </w:r>
      <w:r>
        <w:rPr>
          <w:rFonts w:ascii="Times New Roman" w:eastAsia="Times New Roman" w:hAnsi="Times New Roman" w:cs="Times New Roman"/>
          <w:sz w:val="24"/>
          <w:szCs w:val="24"/>
        </w:rPr>
        <w:t>; Sérgio</w:t>
      </w:r>
      <w:r w:rsidR="00B304C1">
        <w:rPr>
          <w:rFonts w:ascii="Times New Roman" w:eastAsia="Times New Roman" w:hAnsi="Times New Roman" w:cs="Times New Roman"/>
          <w:sz w:val="24"/>
          <w:szCs w:val="24"/>
        </w:rPr>
        <w:t xml:space="preserve"> Murilo Cordeiro de Melo Filho</w:t>
      </w:r>
      <w:r w:rsidR="00A43ECC" w:rsidRPr="002A168E">
        <w:rPr>
          <w:rFonts w:ascii="Times New Roman" w:eastAsia="Times New Roman" w:hAnsi="Times New Roman" w:cs="Times New Roman"/>
          <w:sz w:val="24"/>
          <w:szCs w:val="24"/>
        </w:rPr>
        <w:t>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025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Belmiro Cavalcanti do Egito Vasconcelos</w:t>
      </w:r>
      <w:r w:rsidRPr="002A168E">
        <w:rPr>
          <w:rFonts w:ascii="Times New Roman" w:eastAsia="Times New Roman" w:hAnsi="Times New Roman" w:cs="Times New Roman"/>
          <w:sz w:val="24"/>
          <w:szCs w:val="24"/>
        </w:rPr>
        <w:t>⁶</w:t>
      </w:r>
      <w:r w:rsidR="00025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2A77" w:rsidRDefault="00025574">
      <w:pPr>
        <w:keepNext/>
        <w:widowControl w:val="0"/>
        <w:spacing w:before="440"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A168E">
        <w:rPr>
          <w:rFonts w:ascii="Times New Roman" w:eastAsia="Times New Roman" w:hAnsi="Times New Roman" w:cs="Times New Roman"/>
          <w:sz w:val="24"/>
          <w:szCs w:val="24"/>
        </w:rPr>
        <w:t>Universidade Maurício de Nassau, Recife-PE;</w:t>
      </w:r>
    </w:p>
    <w:p w:rsidR="00D12A77" w:rsidRDefault="00025574">
      <w:pPr>
        <w:keepNext/>
        <w:widowControl w:val="0"/>
        <w:spacing w:before="20" w:line="360" w:lineRule="auto"/>
        <w:ind w:left="72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Mestranda CTBMF- </w:t>
      </w:r>
      <w:proofErr w:type="spellStart"/>
      <w:r w:rsidR="0009085D">
        <w:rPr>
          <w:rFonts w:ascii="Times New Roman" w:eastAsia="Times New Roman" w:hAnsi="Times New Roman" w:cs="Times New Roman"/>
          <w:sz w:val="24"/>
          <w:szCs w:val="24"/>
        </w:rPr>
        <w:t>Dpto</w:t>
      </w:r>
      <w:proofErr w:type="spellEnd"/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 de CTBMF HUOC/FOP/UPE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77E7" w:rsidRDefault="002777E7">
      <w:pPr>
        <w:keepNext/>
        <w:widowControl w:val="0"/>
        <w:spacing w:before="20" w:line="360" w:lineRule="auto"/>
        <w:ind w:left="72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Universidade Maurício de Nassau, Recife- PE;</w:t>
      </w:r>
    </w:p>
    <w:p w:rsidR="002777E7" w:rsidRDefault="002777E7" w:rsidP="002777E7">
      <w:pPr>
        <w:keepNext/>
        <w:widowControl w:val="0"/>
        <w:spacing w:before="20"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25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>Residente CTBMF HUOC/FOP/UPE;</w:t>
      </w:r>
    </w:p>
    <w:p w:rsidR="002A168E" w:rsidRDefault="002777E7" w:rsidP="002777E7">
      <w:pPr>
        <w:keepNext/>
        <w:widowControl w:val="0"/>
        <w:spacing w:before="20"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 Especialista em CTBMF pelo HUOC;</w:t>
      </w:r>
    </w:p>
    <w:p w:rsidR="002A168E" w:rsidRDefault="002A168E">
      <w:pPr>
        <w:keepNext/>
        <w:widowControl w:val="0"/>
        <w:spacing w:before="20"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 Professor </w:t>
      </w:r>
      <w:proofErr w:type="spellStart"/>
      <w:r w:rsidR="0009085D">
        <w:rPr>
          <w:rFonts w:ascii="Times New Roman" w:eastAsia="Times New Roman" w:hAnsi="Times New Roman" w:cs="Times New Roman"/>
          <w:sz w:val="24"/>
          <w:szCs w:val="24"/>
        </w:rPr>
        <w:t>Dpto</w:t>
      </w:r>
      <w:proofErr w:type="spellEnd"/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 CTBMF- HUOC/FOP/UPE.</w:t>
      </w:r>
    </w:p>
    <w:p w:rsidR="00D12A77" w:rsidRDefault="00D12A77">
      <w:pPr>
        <w:keepNext/>
        <w:widowControl w:val="0"/>
        <w:spacing w:before="20"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2A77" w:rsidRDefault="00025574">
      <w:pPr>
        <w:keepNext/>
        <w:widowControl w:val="0"/>
        <w:spacing w:before="20"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085D">
        <w:rPr>
          <w:rFonts w:ascii="Times New Roman" w:eastAsia="Times New Roman" w:hAnsi="Times New Roman" w:cs="Times New Roman"/>
          <w:sz w:val="24"/>
          <w:szCs w:val="24"/>
          <w:u w:val="single"/>
        </w:rPr>
        <w:t>rafaellatrindadeg@gmail.com</w:t>
      </w:r>
    </w:p>
    <w:p w:rsidR="00D12A77" w:rsidRDefault="00D12A77">
      <w:pPr>
        <w:spacing w:before="20"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2A77" w:rsidRDefault="00025574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D12A77" w:rsidRDefault="00025574" w:rsidP="00DB153B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lipoma é uma neoplasia benign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09085D">
        <w:rPr>
          <w:rFonts w:ascii="Times New Roman" w:eastAsia="Times New Roman" w:hAnsi="Times New Roman" w:cs="Times New Roman"/>
          <w:sz w:val="24"/>
          <w:szCs w:val="24"/>
        </w:rPr>
        <w:t>mesenquimal</w:t>
      </w:r>
      <w:proofErr w:type="spellEnd"/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 de pouca incidênci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>em região de assoalho bucal</w:t>
      </w:r>
      <w:r w:rsidR="002777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Clinicamente o lipoma se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caracteriza por um aumento de volume flá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cido à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p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alpação, de coloração amarelada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 xml:space="preserve">ou normal de 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mucosa, com crescimento lento e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geralmente assintomático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>descrever um caso de pouca incidência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região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 xml:space="preserve"> oral, de lipoma sublingual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Relato de caso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 xml:space="preserve">paciente do sexo 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masculino, </w:t>
      </w:r>
      <w:proofErr w:type="spellStart"/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leucoderma</w:t>
      </w:r>
      <w:proofErr w:type="spellEnd"/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, 69 anos de idade, buscou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 xml:space="preserve">um serviço de cirurgia e traumatologia </w:t>
      </w:r>
      <w:proofErr w:type="spellStart"/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bucomax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>ilofacial</w:t>
      </w:r>
      <w:proofErr w:type="spellEnd"/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 com queixa de aumento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de volume em região sublingual, com tempo de e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volução relatada de 04 anos. Ao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exame físico foi observado aumento de volume amoleci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do a palpação, móvel,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pouco delimitado, em região de assoalho bucal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 direito e região submandibular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direita, indolor ao toque, de coloração norma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l em mucosa. Ao exame de imagem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 xml:space="preserve">foi observado lesão </w:t>
      </w:r>
      <w:proofErr w:type="spellStart"/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hipodensa</w:t>
      </w:r>
      <w:proofErr w:type="spellEnd"/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, delimitada, em re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gião </w:t>
      </w:r>
      <w:proofErr w:type="spellStart"/>
      <w:r w:rsidR="00DB153B">
        <w:rPr>
          <w:rFonts w:ascii="Times New Roman" w:eastAsia="Times New Roman" w:hAnsi="Times New Roman" w:cs="Times New Roman"/>
          <w:sz w:val="24"/>
          <w:szCs w:val="24"/>
        </w:rPr>
        <w:t>antero-lateral</w:t>
      </w:r>
      <w:proofErr w:type="spellEnd"/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 de assoalho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bucal e de corpo mandibular direito, sugestivo de lipoma. A partir dos achados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 xml:space="preserve">clínicos e </w:t>
      </w:r>
      <w:proofErr w:type="spellStart"/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imagenoló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>gicos</w:t>
      </w:r>
      <w:proofErr w:type="spellEnd"/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, optou-se pela </w:t>
      </w:r>
      <w:proofErr w:type="spellStart"/>
      <w:r w:rsidR="00DB153B">
        <w:rPr>
          <w:rFonts w:ascii="Times New Roman" w:eastAsia="Times New Roman" w:hAnsi="Times New Roman" w:cs="Times New Roman"/>
          <w:sz w:val="24"/>
          <w:szCs w:val="24"/>
        </w:rPr>
        <w:t>enucleação</w:t>
      </w:r>
      <w:proofErr w:type="spellEnd"/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 cirúrgica da lesão, em bloco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 xml:space="preserve">cirúrgico,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sob anestesia geral por acesso 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submandibular. Após </w:t>
      </w:r>
      <w:proofErr w:type="spellStart"/>
      <w:r w:rsidR="00DB153B">
        <w:rPr>
          <w:rFonts w:ascii="Times New Roman" w:eastAsia="Times New Roman" w:hAnsi="Times New Roman" w:cs="Times New Roman"/>
          <w:sz w:val="24"/>
          <w:szCs w:val="24"/>
        </w:rPr>
        <w:t>enuncleação</w:t>
      </w:r>
      <w:proofErr w:type="spellEnd"/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cirúrgica, a peça foi enviada para exame histopato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lógico que confirmou a hipótese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 xml:space="preserve">diagnóstica. O paciente permaneceu em 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acompanhamento até o período do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resultado histopatológico, recebendo alta após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 negativa de queixas álgicas ou </w:t>
      </w:r>
      <w:r w:rsidR="0009085D" w:rsidRPr="0009085D">
        <w:rPr>
          <w:rFonts w:ascii="Times New Roman" w:eastAsia="Times New Roman" w:hAnsi="Times New Roman" w:cs="Times New Roman"/>
          <w:sz w:val="24"/>
          <w:szCs w:val="24"/>
        </w:rPr>
        <w:t>recidivas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08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DB153B" w:rsidRPr="00DB153B">
        <w:rPr>
          <w:rFonts w:ascii="Times New Roman" w:eastAsia="Times New Roman" w:hAnsi="Times New Roman" w:cs="Times New Roman"/>
          <w:sz w:val="24"/>
          <w:szCs w:val="24"/>
        </w:rPr>
        <w:t>lipomas são tumores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 mesenquimatosos frequentes </w:t>
      </w:r>
      <w:r w:rsidR="002777E7">
        <w:rPr>
          <w:rFonts w:ascii="Times New Roman" w:eastAsia="Times New Roman" w:hAnsi="Times New Roman" w:cs="Times New Roman"/>
          <w:sz w:val="24"/>
          <w:szCs w:val="24"/>
        </w:rPr>
        <w:t>em várias regiões do corpo, no entanto com aparecimento incomum na cavidade oral.</w:t>
      </w:r>
      <w:r w:rsidR="00DB153B" w:rsidRPr="00DB1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São de crescimento lento, </w:t>
      </w:r>
      <w:r w:rsidR="00DB153B" w:rsidRPr="00DB153B">
        <w:rPr>
          <w:rFonts w:ascii="Times New Roman" w:eastAsia="Times New Roman" w:hAnsi="Times New Roman" w:cs="Times New Roman"/>
          <w:sz w:val="24"/>
          <w:szCs w:val="24"/>
        </w:rPr>
        <w:t xml:space="preserve">pediculados ou sésseis. 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A bochecha é a localização mais </w:t>
      </w:r>
      <w:r w:rsidR="00DB153B" w:rsidRPr="00DB153B">
        <w:rPr>
          <w:rFonts w:ascii="Times New Roman" w:eastAsia="Times New Roman" w:hAnsi="Times New Roman" w:cs="Times New Roman"/>
          <w:sz w:val="24"/>
          <w:szCs w:val="24"/>
        </w:rPr>
        <w:t>comum, seguida da língua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153B" w:rsidRPr="00DB153B">
        <w:rPr>
          <w:rFonts w:ascii="Times New Roman" w:eastAsia="Times New Roman" w:hAnsi="Times New Roman" w:cs="Times New Roman"/>
          <w:sz w:val="24"/>
          <w:szCs w:val="24"/>
        </w:rPr>
        <w:t>pavimento oral, vestíbu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lo, palatos, lábios e gengivas. A excisão cirúrgica constitui </w:t>
      </w:r>
      <w:r w:rsidR="00DB153B" w:rsidRPr="00DB153B">
        <w:rPr>
          <w:rFonts w:ascii="Times New Roman" w:eastAsia="Times New Roman" w:hAnsi="Times New Roman" w:cs="Times New Roman"/>
          <w:sz w:val="24"/>
          <w:szCs w:val="24"/>
        </w:rPr>
        <w:t>o principal método de tratamento, estando associada a baixas taxas de recidivas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53B" w:rsidRDefault="00025574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 xml:space="preserve">Lipoma. Cirurgia </w:t>
      </w:r>
      <w:proofErr w:type="spellStart"/>
      <w:r w:rsidR="00DB153B">
        <w:rPr>
          <w:rFonts w:ascii="Times New Roman" w:eastAsia="Times New Roman" w:hAnsi="Times New Roman" w:cs="Times New Roman"/>
          <w:sz w:val="24"/>
          <w:szCs w:val="24"/>
        </w:rPr>
        <w:t>Maxilofacial</w:t>
      </w:r>
      <w:proofErr w:type="spellEnd"/>
      <w:r w:rsidR="00DB153B">
        <w:rPr>
          <w:rFonts w:ascii="Times New Roman" w:eastAsia="Times New Roman" w:hAnsi="Times New Roman" w:cs="Times New Roman"/>
          <w:sz w:val="24"/>
          <w:szCs w:val="24"/>
        </w:rPr>
        <w:t>. Tratamento.</w:t>
      </w:r>
    </w:p>
    <w:p w:rsidR="00D12A77" w:rsidRDefault="00025574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53B">
        <w:rPr>
          <w:rFonts w:ascii="Times New Roman" w:eastAsia="Times New Roman" w:hAnsi="Times New Roman" w:cs="Times New Roman"/>
          <w:sz w:val="24"/>
          <w:szCs w:val="24"/>
        </w:rPr>
        <w:t>Cirurgia.</w:t>
      </w:r>
    </w:p>
    <w:sectPr w:rsidR="00D12A77">
      <w:headerReference w:type="default" r:id="rId6"/>
      <w:footerReference w:type="default" r:id="rId7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74" w:rsidRDefault="00025574">
      <w:pPr>
        <w:spacing w:line="240" w:lineRule="auto"/>
      </w:pPr>
      <w:r>
        <w:separator/>
      </w:r>
    </w:p>
  </w:endnote>
  <w:endnote w:type="continuationSeparator" w:id="0">
    <w:p w:rsidR="00025574" w:rsidRDefault="00025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77" w:rsidRDefault="00025574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74" w:rsidRDefault="00025574">
      <w:pPr>
        <w:spacing w:line="240" w:lineRule="auto"/>
      </w:pPr>
      <w:r>
        <w:separator/>
      </w:r>
    </w:p>
  </w:footnote>
  <w:footnote w:type="continuationSeparator" w:id="0">
    <w:p w:rsidR="00025574" w:rsidRDefault="00025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77" w:rsidRDefault="000255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7"/>
    <w:rsid w:val="00025574"/>
    <w:rsid w:val="0009085D"/>
    <w:rsid w:val="002777E7"/>
    <w:rsid w:val="002A168E"/>
    <w:rsid w:val="005E71A5"/>
    <w:rsid w:val="00A43ECC"/>
    <w:rsid w:val="00B304C1"/>
    <w:rsid w:val="00BF5351"/>
    <w:rsid w:val="00D12A77"/>
    <w:rsid w:val="00DB153B"/>
    <w:rsid w:val="00D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41B0"/>
  <w15:docId w15:val="{E2670EB4-CB86-44BD-8566-8E1ADC76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Trindade</dc:creator>
  <cp:lastModifiedBy>USER</cp:lastModifiedBy>
  <cp:revision>2</cp:revision>
  <cp:lastPrinted>2024-04-20T23:27:00Z</cp:lastPrinted>
  <dcterms:created xsi:type="dcterms:W3CDTF">2024-04-22T20:48:00Z</dcterms:created>
  <dcterms:modified xsi:type="dcterms:W3CDTF">2024-04-22T20:48:00Z</dcterms:modified>
</cp:coreProperties>
</file>