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533E3" w14:textId="77777777" w:rsidR="00921368" w:rsidRDefault="00921368">
      <w:pPr>
        <w:spacing w:line="360" w:lineRule="auto"/>
        <w:rPr>
          <w:sz w:val="24"/>
          <w:szCs w:val="24"/>
        </w:rPr>
      </w:pPr>
    </w:p>
    <w:p w14:paraId="442466CD" w14:textId="77777777" w:rsidR="00921368" w:rsidRDefault="00921368">
      <w:pPr>
        <w:spacing w:line="360" w:lineRule="auto"/>
        <w:jc w:val="center"/>
        <w:rPr>
          <w:b/>
          <w:sz w:val="24"/>
          <w:szCs w:val="24"/>
        </w:rPr>
      </w:pPr>
    </w:p>
    <w:p w14:paraId="4388B06C" w14:textId="77777777" w:rsidR="00921368" w:rsidRDefault="00921368">
      <w:pPr>
        <w:spacing w:line="360" w:lineRule="auto"/>
        <w:jc w:val="center"/>
        <w:rPr>
          <w:b/>
          <w:sz w:val="24"/>
          <w:szCs w:val="24"/>
        </w:rPr>
      </w:pPr>
    </w:p>
    <w:p w14:paraId="0CC206CF" w14:textId="4BBBF1EE" w:rsidR="00DF3184" w:rsidRDefault="001721E5" w:rsidP="003C7865">
      <w:pPr>
        <w:rPr>
          <w:b/>
          <w:bCs/>
          <w:sz w:val="24"/>
          <w:szCs w:val="24"/>
        </w:rPr>
      </w:pPr>
      <w:r>
        <w:rPr>
          <w:b/>
          <w:bCs/>
          <w:sz w:val="24"/>
          <w:szCs w:val="24"/>
        </w:rPr>
        <w:t xml:space="preserve">TUMOR MAMÁRIO COM </w:t>
      </w:r>
      <w:r w:rsidR="00DF3184">
        <w:rPr>
          <w:b/>
          <w:bCs/>
          <w:sz w:val="24"/>
          <w:szCs w:val="24"/>
        </w:rPr>
        <w:t>METÁSTASE PULMONAR</w:t>
      </w:r>
      <w:r w:rsidR="00FA72FB">
        <w:rPr>
          <w:b/>
          <w:bCs/>
          <w:sz w:val="24"/>
          <w:szCs w:val="24"/>
        </w:rPr>
        <w:t xml:space="preserve"> EM CADELA DE 16 ANOS</w:t>
      </w:r>
      <w:r w:rsidR="003C7865">
        <w:rPr>
          <w:b/>
          <w:bCs/>
          <w:sz w:val="24"/>
          <w:szCs w:val="24"/>
        </w:rPr>
        <w:t xml:space="preserve"> -  </w:t>
      </w:r>
      <w:r>
        <w:rPr>
          <w:b/>
          <w:bCs/>
          <w:sz w:val="24"/>
          <w:szCs w:val="24"/>
        </w:rPr>
        <w:t xml:space="preserve"> RELATO DE CASO </w:t>
      </w:r>
    </w:p>
    <w:p w14:paraId="48B0D47C" w14:textId="77777777" w:rsidR="00DF3184" w:rsidRDefault="00DF3184" w:rsidP="00DF3184">
      <w:pPr>
        <w:jc w:val="both"/>
        <w:rPr>
          <w:b/>
          <w:bCs/>
          <w:sz w:val="24"/>
          <w:szCs w:val="24"/>
        </w:rPr>
      </w:pPr>
    </w:p>
    <w:p w14:paraId="68C17D3C" w14:textId="77777777" w:rsidR="00DF3184" w:rsidRPr="000934F5" w:rsidRDefault="00DF3184" w:rsidP="00DF3184">
      <w:pPr>
        <w:jc w:val="both"/>
        <w:rPr>
          <w:b/>
          <w:bCs/>
          <w:sz w:val="24"/>
          <w:szCs w:val="24"/>
        </w:rPr>
      </w:pPr>
    </w:p>
    <w:p w14:paraId="0C1E38C3" w14:textId="4BAF14D2" w:rsidR="00921368" w:rsidRDefault="00DF3184" w:rsidP="00DF3184">
      <w:pPr>
        <w:tabs>
          <w:tab w:val="left" w:pos="375"/>
          <w:tab w:val="left" w:pos="1540"/>
          <w:tab w:val="right" w:pos="9071"/>
        </w:tabs>
        <w:spacing w:line="360" w:lineRule="auto"/>
        <w:ind w:left="-360"/>
        <w:rPr>
          <w:sz w:val="24"/>
          <w:szCs w:val="24"/>
        </w:rPr>
      </w:pPr>
      <w:r>
        <w:rPr>
          <w:sz w:val="24"/>
          <w:szCs w:val="24"/>
        </w:rPr>
        <w:tab/>
      </w:r>
      <w:r>
        <w:rPr>
          <w:sz w:val="24"/>
          <w:szCs w:val="24"/>
        </w:rPr>
        <w:tab/>
      </w:r>
      <w:r>
        <w:rPr>
          <w:sz w:val="24"/>
          <w:szCs w:val="24"/>
        </w:rPr>
        <w:tab/>
      </w:r>
      <w:r w:rsidR="0069244A">
        <w:rPr>
          <w:sz w:val="24"/>
          <w:szCs w:val="24"/>
        </w:rPr>
        <w:t>Maria Eduarda Penafiel</w:t>
      </w:r>
      <w:r w:rsidR="000B097F">
        <w:rPr>
          <w:sz w:val="24"/>
          <w:szCs w:val="24"/>
        </w:rPr>
        <w:t xml:space="preserve"> Diniz</w:t>
      </w:r>
      <w:r w:rsidR="0069244A">
        <w:rPr>
          <w:sz w:val="24"/>
          <w:szCs w:val="24"/>
        </w:rPr>
        <w:t xml:space="preserve"> Meneses </w:t>
      </w:r>
      <w:r w:rsidR="003C7865" w:rsidRPr="003C7865">
        <w:rPr>
          <w:vertAlign w:val="superscript"/>
        </w:rPr>
        <w:t>1</w:t>
      </w:r>
    </w:p>
    <w:p w14:paraId="261ECC99" w14:textId="38FC5660" w:rsidR="00DF5714" w:rsidRDefault="0069244A" w:rsidP="00DF5714">
      <w:pPr>
        <w:tabs>
          <w:tab w:val="left" w:pos="2060"/>
        </w:tabs>
        <w:spacing w:line="360" w:lineRule="auto"/>
        <w:ind w:left="-360"/>
        <w:jc w:val="right"/>
        <w:rPr>
          <w:sz w:val="24"/>
          <w:szCs w:val="24"/>
        </w:rPr>
      </w:pPr>
      <w:r>
        <w:rPr>
          <w:sz w:val="24"/>
          <w:szCs w:val="24"/>
        </w:rPr>
        <w:t>Emília Maria Brito Oliveira</w:t>
      </w:r>
      <w:r w:rsidR="00DF5714">
        <w:rPr>
          <w:sz w:val="24"/>
          <w:szCs w:val="24"/>
        </w:rPr>
        <w:t xml:space="preserve"> </w:t>
      </w:r>
      <w:r w:rsidR="003C7865" w:rsidRPr="003C7865">
        <w:rPr>
          <w:vertAlign w:val="superscript"/>
        </w:rPr>
        <w:t>1</w:t>
      </w:r>
      <w:r>
        <w:rPr>
          <w:sz w:val="24"/>
          <w:szCs w:val="24"/>
        </w:rPr>
        <w:t xml:space="preserve"> </w:t>
      </w:r>
    </w:p>
    <w:p w14:paraId="4CD566F2" w14:textId="1CF30B5A" w:rsidR="00921368" w:rsidRPr="003C7865" w:rsidRDefault="001721E5" w:rsidP="00DF5714">
      <w:pPr>
        <w:tabs>
          <w:tab w:val="left" w:pos="2060"/>
        </w:tabs>
        <w:spacing w:line="360" w:lineRule="auto"/>
        <w:ind w:left="-360"/>
        <w:jc w:val="right"/>
        <w:rPr>
          <w:sz w:val="24"/>
          <w:szCs w:val="24"/>
          <w:vertAlign w:val="superscript"/>
        </w:rPr>
      </w:pPr>
      <w:r>
        <w:rPr>
          <w:sz w:val="24"/>
          <w:szCs w:val="24"/>
        </w:rPr>
        <w:t xml:space="preserve"> </w:t>
      </w:r>
      <w:r w:rsidR="0069244A">
        <w:rPr>
          <w:sz w:val="24"/>
          <w:szCs w:val="24"/>
        </w:rPr>
        <w:t xml:space="preserve">Pedro Eduardo Bitencourt Gomes </w:t>
      </w:r>
      <w:r w:rsidR="003C7865" w:rsidRPr="003C7865">
        <w:rPr>
          <w:vertAlign w:val="superscript"/>
        </w:rPr>
        <w:t>2</w:t>
      </w:r>
    </w:p>
    <w:p w14:paraId="31DB2DB4" w14:textId="18AD8A7E" w:rsidR="00921368" w:rsidRPr="003C7865" w:rsidRDefault="001721E5" w:rsidP="0069244A">
      <w:pPr>
        <w:tabs>
          <w:tab w:val="left" w:pos="2060"/>
          <w:tab w:val="left" w:pos="7240"/>
        </w:tabs>
        <w:spacing w:line="360" w:lineRule="auto"/>
        <w:ind w:left="-360"/>
        <w:jc w:val="right"/>
      </w:pPr>
      <w:r>
        <w:rPr>
          <w:sz w:val="24"/>
          <w:szCs w:val="24"/>
        </w:rPr>
        <w:t xml:space="preserve"> </w:t>
      </w:r>
      <w:r w:rsidR="0069244A">
        <w:rPr>
          <w:sz w:val="24"/>
          <w:szCs w:val="24"/>
        </w:rPr>
        <w:t>Jane Gabriela Soares de Lemos</w:t>
      </w:r>
      <w:r w:rsidR="00DF5714">
        <w:rPr>
          <w:sz w:val="24"/>
          <w:szCs w:val="24"/>
        </w:rPr>
        <w:t xml:space="preserve"> </w:t>
      </w:r>
      <w:r w:rsidR="003C7865" w:rsidRPr="003C7865">
        <w:rPr>
          <w:vertAlign w:val="superscript"/>
        </w:rPr>
        <w:t>3</w:t>
      </w:r>
    </w:p>
    <w:p w14:paraId="4075196C" w14:textId="7FD822EB" w:rsidR="00921368" w:rsidRDefault="001721E5">
      <w:pPr>
        <w:tabs>
          <w:tab w:val="left" w:pos="2060"/>
          <w:tab w:val="left" w:pos="7240"/>
        </w:tabs>
        <w:spacing w:line="360" w:lineRule="auto"/>
        <w:ind w:left="-360"/>
        <w:jc w:val="right"/>
        <w:rPr>
          <w:sz w:val="24"/>
          <w:szCs w:val="24"/>
        </w:rPr>
      </w:pPr>
      <w:r>
        <w:rPr>
          <w:sz w:val="24"/>
          <w:szCs w:val="24"/>
        </w:rPr>
        <w:t xml:space="preserve"> J</w:t>
      </w:r>
      <w:r w:rsidR="00DF5714">
        <w:rPr>
          <w:sz w:val="24"/>
          <w:szCs w:val="24"/>
        </w:rPr>
        <w:t>oão de Deus Carvalho Filho</w:t>
      </w:r>
      <w:r w:rsidR="003C7865">
        <w:rPr>
          <w:sz w:val="24"/>
          <w:szCs w:val="24"/>
        </w:rPr>
        <w:t xml:space="preserve"> </w:t>
      </w:r>
      <w:r w:rsidR="003C7865" w:rsidRPr="003C7865">
        <w:rPr>
          <w:vertAlign w:val="superscript"/>
        </w:rPr>
        <w:t>4</w:t>
      </w:r>
      <w:r w:rsidR="00DF5714">
        <w:rPr>
          <w:sz w:val="24"/>
          <w:szCs w:val="24"/>
        </w:rPr>
        <w:t xml:space="preserve">  </w:t>
      </w:r>
    </w:p>
    <w:p w14:paraId="675D2590" w14:textId="77777777" w:rsidR="00921368" w:rsidRDefault="00921368">
      <w:pPr>
        <w:tabs>
          <w:tab w:val="left" w:pos="2060"/>
          <w:tab w:val="left" w:pos="7240"/>
        </w:tabs>
        <w:spacing w:line="360" w:lineRule="auto"/>
        <w:ind w:left="-360"/>
        <w:jc w:val="right"/>
        <w:rPr>
          <w:sz w:val="24"/>
          <w:szCs w:val="24"/>
        </w:rPr>
      </w:pPr>
    </w:p>
    <w:p w14:paraId="05D085B7" w14:textId="77777777" w:rsidR="001E61CE" w:rsidRDefault="001E61CE">
      <w:pPr>
        <w:tabs>
          <w:tab w:val="left" w:pos="2060"/>
          <w:tab w:val="left" w:pos="7240"/>
        </w:tabs>
        <w:spacing w:line="360" w:lineRule="auto"/>
        <w:ind w:left="-360"/>
        <w:jc w:val="right"/>
        <w:rPr>
          <w:sz w:val="24"/>
          <w:szCs w:val="24"/>
        </w:rPr>
      </w:pPr>
    </w:p>
    <w:p w14:paraId="7B7703A3" w14:textId="77777777" w:rsidR="00921368" w:rsidRDefault="00806BC9" w:rsidP="00D91E14">
      <w:pPr>
        <w:spacing w:line="360" w:lineRule="auto"/>
        <w:rPr>
          <w:b/>
          <w:sz w:val="24"/>
          <w:szCs w:val="24"/>
        </w:rPr>
      </w:pPr>
      <w:r>
        <w:rPr>
          <w:b/>
          <w:sz w:val="24"/>
          <w:szCs w:val="24"/>
        </w:rPr>
        <w:t>RESUMO</w:t>
      </w:r>
    </w:p>
    <w:p w14:paraId="55C97BA6" w14:textId="55AF6FA8" w:rsidR="00775D33" w:rsidRPr="00DF5714" w:rsidRDefault="0069244A" w:rsidP="00DF5714">
      <w:pPr>
        <w:spacing w:line="360" w:lineRule="auto"/>
        <w:jc w:val="both"/>
        <w:rPr>
          <w:bCs/>
          <w:sz w:val="24"/>
          <w:szCs w:val="24"/>
        </w:rPr>
      </w:pPr>
      <w:r w:rsidRPr="0069244A">
        <w:rPr>
          <w:bCs/>
          <w:sz w:val="24"/>
          <w:szCs w:val="24"/>
        </w:rPr>
        <w:t xml:space="preserve">O presente artigo relata um caso de neoplasia mamária com metástase pulmonar em uma cadela </w:t>
      </w:r>
      <w:r w:rsidR="003C7865">
        <w:rPr>
          <w:bCs/>
          <w:sz w:val="24"/>
          <w:szCs w:val="24"/>
        </w:rPr>
        <w:t>p</w:t>
      </w:r>
      <w:r w:rsidRPr="0069244A">
        <w:rPr>
          <w:bCs/>
          <w:sz w:val="24"/>
          <w:szCs w:val="24"/>
        </w:rPr>
        <w:t>oodle de 16 anos, também diagnosticada com cardiopatia. As doenças cardíacas e os tumores mamários são frequentes em cães idosos, especialmente em cadelas não castradas. O artigo discute a correlação entre a castração precoce e a prevenção de neoplasias mamárias, além de abordar o manejo clínico de pacientes geriátricos com múltiplas comorbidades. O diagnóstico precoce, a avaliação cuidadosa das condições cardíacas e oncológicas, e a escolha de protocolos terapêuticos individualizados são essenciais para melhorar a qualidade de vida dos animais afetados.</w:t>
      </w:r>
    </w:p>
    <w:p w14:paraId="334482F9" w14:textId="77777777" w:rsidR="0069244A" w:rsidRPr="00DF5714" w:rsidRDefault="0069244A" w:rsidP="00DF5714">
      <w:pPr>
        <w:spacing w:line="360" w:lineRule="auto"/>
        <w:jc w:val="both"/>
        <w:rPr>
          <w:bCs/>
          <w:sz w:val="24"/>
          <w:szCs w:val="24"/>
        </w:rPr>
      </w:pPr>
    </w:p>
    <w:p w14:paraId="252A81FB" w14:textId="3F0A2908" w:rsidR="00921368" w:rsidRPr="00DF5714" w:rsidRDefault="00806BC9">
      <w:pPr>
        <w:spacing w:line="360" w:lineRule="auto"/>
        <w:rPr>
          <w:sz w:val="24"/>
          <w:szCs w:val="24"/>
        </w:rPr>
      </w:pPr>
      <w:r w:rsidRPr="00DF5714">
        <w:rPr>
          <w:b/>
          <w:sz w:val="24"/>
          <w:szCs w:val="24"/>
        </w:rPr>
        <w:t xml:space="preserve">Palavras-chave: </w:t>
      </w:r>
      <w:r w:rsidR="001721E5" w:rsidRPr="00DF5714">
        <w:rPr>
          <w:b/>
          <w:sz w:val="24"/>
          <w:szCs w:val="24"/>
        </w:rPr>
        <w:t>C</w:t>
      </w:r>
      <w:r w:rsidR="0069244A" w:rsidRPr="00DF5714">
        <w:rPr>
          <w:b/>
          <w:sz w:val="24"/>
          <w:szCs w:val="24"/>
        </w:rPr>
        <w:t>â</w:t>
      </w:r>
      <w:r w:rsidR="001721E5" w:rsidRPr="00DF5714">
        <w:rPr>
          <w:b/>
          <w:sz w:val="24"/>
          <w:szCs w:val="24"/>
        </w:rPr>
        <w:t>ncer</w:t>
      </w:r>
      <w:r w:rsidR="0069244A" w:rsidRPr="00DF5714">
        <w:rPr>
          <w:b/>
          <w:sz w:val="24"/>
          <w:szCs w:val="24"/>
        </w:rPr>
        <w:t xml:space="preserve">; </w:t>
      </w:r>
      <w:r w:rsidR="001721E5" w:rsidRPr="00DF5714">
        <w:rPr>
          <w:b/>
          <w:sz w:val="24"/>
          <w:szCs w:val="24"/>
        </w:rPr>
        <w:t xml:space="preserve">Animal </w:t>
      </w:r>
      <w:r w:rsidR="0069244A" w:rsidRPr="00DF5714">
        <w:rPr>
          <w:b/>
          <w:sz w:val="24"/>
          <w:szCs w:val="24"/>
        </w:rPr>
        <w:t>i</w:t>
      </w:r>
      <w:r w:rsidR="001721E5" w:rsidRPr="00DF5714">
        <w:rPr>
          <w:b/>
          <w:sz w:val="24"/>
          <w:szCs w:val="24"/>
        </w:rPr>
        <w:t>doso</w:t>
      </w:r>
      <w:r w:rsidR="0069244A" w:rsidRPr="00DF5714">
        <w:rPr>
          <w:b/>
          <w:sz w:val="24"/>
          <w:szCs w:val="24"/>
        </w:rPr>
        <w:t>;</w:t>
      </w:r>
      <w:r w:rsidR="001721E5" w:rsidRPr="00DF5714">
        <w:rPr>
          <w:b/>
          <w:sz w:val="24"/>
          <w:szCs w:val="24"/>
        </w:rPr>
        <w:t xml:space="preserve"> Eutanásia</w:t>
      </w:r>
      <w:r w:rsidR="0069244A" w:rsidRPr="00DF5714">
        <w:rPr>
          <w:b/>
          <w:sz w:val="24"/>
          <w:szCs w:val="24"/>
        </w:rPr>
        <w:t xml:space="preserve">. </w:t>
      </w:r>
    </w:p>
    <w:p w14:paraId="68918978" w14:textId="77777777" w:rsidR="00D91E14" w:rsidRDefault="00D91E14">
      <w:pPr>
        <w:spacing w:line="360" w:lineRule="auto"/>
      </w:pPr>
    </w:p>
    <w:p w14:paraId="4FC23EAE" w14:textId="77777777" w:rsidR="00D91E14" w:rsidRDefault="00D91E14">
      <w:pPr>
        <w:spacing w:line="360" w:lineRule="auto"/>
      </w:pPr>
    </w:p>
    <w:p w14:paraId="0A92356A" w14:textId="77777777" w:rsidR="00D91E14" w:rsidRDefault="00D91E14">
      <w:pPr>
        <w:spacing w:line="360" w:lineRule="auto"/>
      </w:pPr>
    </w:p>
    <w:p w14:paraId="294ADA37" w14:textId="77777777" w:rsidR="00D91E14" w:rsidRDefault="00D91E14">
      <w:pPr>
        <w:spacing w:line="360" w:lineRule="auto"/>
      </w:pPr>
    </w:p>
    <w:p w14:paraId="74C1DB50" w14:textId="77777777" w:rsidR="00775D33" w:rsidRDefault="00775D33">
      <w:pPr>
        <w:spacing w:line="360" w:lineRule="auto"/>
      </w:pPr>
    </w:p>
    <w:p w14:paraId="573E2E3A" w14:textId="77777777" w:rsidR="00775D33" w:rsidRDefault="00775D33">
      <w:pPr>
        <w:spacing w:line="360" w:lineRule="auto"/>
      </w:pPr>
    </w:p>
    <w:p w14:paraId="5FDC4A14" w14:textId="77777777" w:rsidR="00775D33" w:rsidRDefault="00775D33">
      <w:pPr>
        <w:spacing w:line="360" w:lineRule="auto"/>
      </w:pPr>
    </w:p>
    <w:p w14:paraId="6B77B4BD" w14:textId="77777777" w:rsidR="00775D33" w:rsidRDefault="00775D33">
      <w:pPr>
        <w:spacing w:line="360" w:lineRule="auto"/>
      </w:pPr>
    </w:p>
    <w:p w14:paraId="26740286" w14:textId="77777777" w:rsidR="00775D33" w:rsidRDefault="00775D33">
      <w:pPr>
        <w:spacing w:line="360" w:lineRule="auto"/>
      </w:pPr>
    </w:p>
    <w:p w14:paraId="289FA5AE" w14:textId="77777777" w:rsidR="00775D33" w:rsidRDefault="00775D33">
      <w:pPr>
        <w:spacing w:line="360" w:lineRule="auto"/>
      </w:pPr>
    </w:p>
    <w:p w14:paraId="181AFD7B" w14:textId="77777777" w:rsidR="00775D33" w:rsidRDefault="00775D33">
      <w:pPr>
        <w:spacing w:line="360" w:lineRule="auto"/>
      </w:pPr>
    </w:p>
    <w:p w14:paraId="3345F0A7" w14:textId="77777777" w:rsidR="00DF5714" w:rsidRDefault="00DF5714">
      <w:pPr>
        <w:spacing w:line="360" w:lineRule="auto"/>
      </w:pPr>
    </w:p>
    <w:p w14:paraId="0917159A" w14:textId="77777777" w:rsidR="00DF5714" w:rsidRDefault="00DF5714">
      <w:pPr>
        <w:spacing w:line="360" w:lineRule="auto"/>
      </w:pPr>
    </w:p>
    <w:p w14:paraId="2E9DB4B7" w14:textId="77777777" w:rsidR="00DF5714" w:rsidRDefault="00DF5714">
      <w:pPr>
        <w:spacing w:line="360" w:lineRule="auto"/>
      </w:pPr>
    </w:p>
    <w:p w14:paraId="2A762FA9" w14:textId="77777777" w:rsidR="00D91E14" w:rsidRPr="00DF5714" w:rsidRDefault="00D91E14" w:rsidP="00D91E14">
      <w:pPr>
        <w:spacing w:line="360" w:lineRule="auto"/>
        <w:jc w:val="both"/>
      </w:pPr>
      <w:r w:rsidRPr="001E61CE">
        <w:rPr>
          <w:vertAlign w:val="superscript"/>
        </w:rPr>
        <w:t>1</w:t>
      </w:r>
      <w:r w:rsidRPr="00DF5714">
        <w:t xml:space="preserve"> Graduando em Medicina Veterinária – Christus Faculdade do Piauí. </w:t>
      </w:r>
    </w:p>
    <w:p w14:paraId="641FBB30" w14:textId="26208272" w:rsidR="00D91E14" w:rsidRPr="00DF5714" w:rsidRDefault="00D91E14" w:rsidP="001721E5">
      <w:pPr>
        <w:spacing w:line="360" w:lineRule="auto"/>
        <w:jc w:val="both"/>
      </w:pPr>
      <w:r w:rsidRPr="001E61CE">
        <w:rPr>
          <w:vertAlign w:val="superscript"/>
        </w:rPr>
        <w:t>2</w:t>
      </w:r>
      <w:r w:rsidRPr="00DF5714">
        <w:t xml:space="preserve"> </w:t>
      </w:r>
      <w:r w:rsidR="001721E5" w:rsidRPr="00DF5714">
        <w:t>Médico Veterinário</w:t>
      </w:r>
      <w:r w:rsidR="00DF5714">
        <w:t>,</w:t>
      </w:r>
      <w:r w:rsidR="001721E5" w:rsidRPr="00DF5714">
        <w:t xml:space="preserve"> Doutor em Ciência Animal </w:t>
      </w:r>
      <w:r w:rsidR="00DF5714">
        <w:t xml:space="preserve">e </w:t>
      </w:r>
      <w:r w:rsidR="001721E5" w:rsidRPr="00DF5714">
        <w:t xml:space="preserve">Professor da </w:t>
      </w:r>
      <w:proofErr w:type="spellStart"/>
      <w:r w:rsidR="001721E5" w:rsidRPr="00DF5714">
        <w:t>Christus</w:t>
      </w:r>
      <w:proofErr w:type="spellEnd"/>
      <w:r w:rsidR="001721E5" w:rsidRPr="00DF5714">
        <w:t xml:space="preserve"> Faculdade do Piauí</w:t>
      </w:r>
      <w:r w:rsidR="00DF5714">
        <w:t>.</w:t>
      </w:r>
    </w:p>
    <w:p w14:paraId="6AC94D20" w14:textId="483916BF" w:rsidR="00921368" w:rsidRPr="00DF5714" w:rsidRDefault="001721E5">
      <w:pPr>
        <w:spacing w:line="360" w:lineRule="auto"/>
      </w:pPr>
      <w:r w:rsidRPr="001E61CE">
        <w:rPr>
          <w:vertAlign w:val="superscript"/>
        </w:rPr>
        <w:t>3</w:t>
      </w:r>
      <w:r w:rsidRPr="00DF5714">
        <w:t xml:space="preserve"> Médica Veterin</w:t>
      </w:r>
      <w:r w:rsidR="00DF5714">
        <w:t>á</w:t>
      </w:r>
      <w:r w:rsidRPr="00DF5714">
        <w:t>ria, Mestre em Administração P</w:t>
      </w:r>
      <w:r w:rsidR="00DF5714">
        <w:t>ú</w:t>
      </w:r>
      <w:r w:rsidRPr="00DF5714">
        <w:t>blica,</w:t>
      </w:r>
      <w:r w:rsidR="00DF5714">
        <w:t xml:space="preserve"> e</w:t>
      </w:r>
      <w:r w:rsidRPr="00DF5714">
        <w:t xml:space="preserve"> Profess</w:t>
      </w:r>
      <w:r w:rsidR="00DF5714">
        <w:t>o</w:t>
      </w:r>
      <w:r w:rsidRPr="00DF5714">
        <w:t>ra</w:t>
      </w:r>
      <w:r w:rsidR="00DF5714">
        <w:t xml:space="preserve"> do</w:t>
      </w:r>
      <w:r w:rsidRPr="00DF5714">
        <w:t xml:space="preserve"> Instituto </w:t>
      </w:r>
      <w:r w:rsidR="00DF5714">
        <w:t>F</w:t>
      </w:r>
      <w:r w:rsidRPr="00DF5714">
        <w:t xml:space="preserve">ederal do </w:t>
      </w:r>
      <w:r w:rsidR="00DF5714">
        <w:t>P</w:t>
      </w:r>
      <w:r w:rsidRPr="00DF5714">
        <w:t>iau</w:t>
      </w:r>
      <w:r w:rsidR="00DF5714">
        <w:t>í.</w:t>
      </w:r>
    </w:p>
    <w:p w14:paraId="573E84E6" w14:textId="512A743A" w:rsidR="001721E5" w:rsidRDefault="001721E5">
      <w:pPr>
        <w:spacing w:line="360" w:lineRule="auto"/>
      </w:pPr>
      <w:r w:rsidRPr="001E61CE">
        <w:rPr>
          <w:vertAlign w:val="superscript"/>
        </w:rPr>
        <w:t>4</w:t>
      </w:r>
      <w:r w:rsidRPr="00DF5714">
        <w:t xml:space="preserve"> Mestre em Teologia, </w:t>
      </w:r>
      <w:r w:rsidR="00DF5714">
        <w:t xml:space="preserve">e </w:t>
      </w:r>
      <w:r w:rsidRPr="00DF5714">
        <w:t xml:space="preserve">Professor da </w:t>
      </w:r>
      <w:proofErr w:type="spellStart"/>
      <w:r w:rsidRPr="00DF5714">
        <w:t>Christus</w:t>
      </w:r>
      <w:proofErr w:type="spellEnd"/>
      <w:r w:rsidRPr="00DF5714">
        <w:t xml:space="preserve"> </w:t>
      </w:r>
      <w:r w:rsidR="00DF5714">
        <w:t>F</w:t>
      </w:r>
      <w:r w:rsidRPr="00DF5714">
        <w:t xml:space="preserve">aculdade do </w:t>
      </w:r>
      <w:r w:rsidR="00DF5714">
        <w:t>P</w:t>
      </w:r>
      <w:r w:rsidRPr="00DF5714">
        <w:t>iau</w:t>
      </w:r>
      <w:r w:rsidR="00DF5714">
        <w:t>í.</w:t>
      </w:r>
    </w:p>
    <w:p w14:paraId="45776FC9" w14:textId="77777777" w:rsidR="00DF5714" w:rsidRPr="00DF5714" w:rsidRDefault="00DF5714">
      <w:pPr>
        <w:spacing w:line="360" w:lineRule="auto"/>
      </w:pPr>
    </w:p>
    <w:p w14:paraId="318C212F" w14:textId="516828C1" w:rsidR="00A01FCA" w:rsidRDefault="00806BC9" w:rsidP="00222B35">
      <w:pPr>
        <w:spacing w:line="360" w:lineRule="auto"/>
        <w:rPr>
          <w:sz w:val="24"/>
          <w:szCs w:val="24"/>
        </w:rPr>
      </w:pPr>
      <w:bookmarkStart w:id="0" w:name="gjdgxs" w:colFirst="0" w:colLast="0"/>
      <w:bookmarkEnd w:id="0"/>
      <w:r>
        <w:rPr>
          <w:b/>
          <w:sz w:val="24"/>
          <w:szCs w:val="24"/>
        </w:rPr>
        <w:t>1 INTRODUÇÃO</w:t>
      </w:r>
    </w:p>
    <w:p w14:paraId="35F56585" w14:textId="27AA1AD9" w:rsidR="00DF3184" w:rsidRDefault="00DF3184" w:rsidP="002660D7">
      <w:pPr>
        <w:spacing w:line="360" w:lineRule="auto"/>
        <w:ind w:firstLine="720"/>
        <w:jc w:val="both"/>
        <w:rPr>
          <w:sz w:val="24"/>
          <w:szCs w:val="24"/>
        </w:rPr>
      </w:pPr>
      <w:r>
        <w:rPr>
          <w:sz w:val="24"/>
          <w:szCs w:val="24"/>
        </w:rPr>
        <w:t xml:space="preserve">As doenças cardíacas em cães idosos são uma das principais causas de morbidade e mortalidade, particularmente em raças pequenas como o </w:t>
      </w:r>
      <w:r w:rsidR="003C7865">
        <w:rPr>
          <w:sz w:val="24"/>
          <w:szCs w:val="24"/>
        </w:rPr>
        <w:t>p</w:t>
      </w:r>
      <w:r>
        <w:rPr>
          <w:sz w:val="24"/>
          <w:szCs w:val="24"/>
        </w:rPr>
        <w:t>oodle. A insuficiência cardíaca congestiva e outras cardiopatias estão frequentemente presentes em cães mais velhos, sendo essas condições responsáveis por grande parte dos atendimentos clínicos veterinários. Em cadelas idosas, além das cardiopatias, as neoplasias mamárias são frequentemente diagnosticadas, principalmente em animais não castrados. A castração precoce tem sido apontada como um fator preventivo importante para o desenvolvimento dessas neoplasias, com estudos demonstrando que cadelas não castradas têm uma probabilidade significativamente maior de desenvolver tumores mamários (L</w:t>
      </w:r>
      <w:r w:rsidR="002660D7">
        <w:rPr>
          <w:sz w:val="24"/>
          <w:szCs w:val="24"/>
        </w:rPr>
        <w:t xml:space="preserve">ana </w:t>
      </w:r>
      <w:r>
        <w:rPr>
          <w:sz w:val="24"/>
          <w:szCs w:val="24"/>
        </w:rPr>
        <w:t>et al., 2007)</w:t>
      </w:r>
      <w:r w:rsidR="00775D33">
        <w:rPr>
          <w:sz w:val="24"/>
          <w:szCs w:val="24"/>
        </w:rPr>
        <w:t>.</w:t>
      </w:r>
    </w:p>
    <w:p w14:paraId="2307A1AF" w14:textId="61078D7D" w:rsidR="00DF3184" w:rsidRPr="00DF3184" w:rsidRDefault="00DF3184" w:rsidP="00775D33">
      <w:pPr>
        <w:spacing w:line="360" w:lineRule="auto"/>
        <w:ind w:firstLine="720"/>
        <w:jc w:val="both"/>
        <w:rPr>
          <w:sz w:val="24"/>
          <w:szCs w:val="24"/>
        </w:rPr>
      </w:pPr>
      <w:r>
        <w:rPr>
          <w:sz w:val="24"/>
          <w:szCs w:val="24"/>
        </w:rPr>
        <w:t>A neoplasia mamária em cadelas é uma das condições oncológicas mais comuns na prática veterinária, correspondendo a até 50% dos casos de tumores diagnosticados em fêmeas caninas. Estudos brasileiros indicam que aproximadamente 70% dos tumores mamários em cadelas são malignos, e a metástase pulmonar é uma complicação comum nas fases avançadas da doença (</w:t>
      </w:r>
      <w:proofErr w:type="spellStart"/>
      <w:r>
        <w:rPr>
          <w:sz w:val="24"/>
          <w:szCs w:val="24"/>
        </w:rPr>
        <w:t>G</w:t>
      </w:r>
      <w:r w:rsidR="002660D7">
        <w:rPr>
          <w:sz w:val="24"/>
          <w:szCs w:val="24"/>
        </w:rPr>
        <w:t>ambale</w:t>
      </w:r>
      <w:proofErr w:type="spellEnd"/>
      <w:r>
        <w:rPr>
          <w:sz w:val="24"/>
          <w:szCs w:val="24"/>
        </w:rPr>
        <w:t xml:space="preserve">; </w:t>
      </w:r>
      <w:r w:rsidR="002660D7">
        <w:rPr>
          <w:sz w:val="24"/>
          <w:szCs w:val="24"/>
        </w:rPr>
        <w:t>Magalhães</w:t>
      </w:r>
      <w:r>
        <w:rPr>
          <w:sz w:val="24"/>
          <w:szCs w:val="24"/>
        </w:rPr>
        <w:t xml:space="preserve">, 2011). A alta incidência de neoplasias mamárias reforça a importância de um diagnóstico precoce e de uma abordagem terapêutica adequada, </w:t>
      </w:r>
      <w:r w:rsidRPr="00DF3184">
        <w:rPr>
          <w:sz w:val="24"/>
          <w:szCs w:val="24"/>
        </w:rPr>
        <w:t>incluindo cirurgia e terapias adjuvantes.</w:t>
      </w:r>
    </w:p>
    <w:p w14:paraId="6589FF55" w14:textId="3E7886D6" w:rsidR="002660D7" w:rsidRDefault="00DF3184" w:rsidP="00C171DA">
      <w:pPr>
        <w:spacing w:line="360" w:lineRule="auto"/>
        <w:ind w:firstLine="720"/>
        <w:jc w:val="both"/>
        <w:rPr>
          <w:sz w:val="24"/>
          <w:szCs w:val="24"/>
        </w:rPr>
      </w:pPr>
      <w:r w:rsidRPr="00DF3184">
        <w:rPr>
          <w:sz w:val="24"/>
          <w:szCs w:val="24"/>
        </w:rPr>
        <w:t>Além</w:t>
      </w:r>
      <w:r>
        <w:rPr>
          <w:sz w:val="24"/>
          <w:szCs w:val="24"/>
        </w:rPr>
        <w:t xml:space="preserve"> da presença de tumores mamários, a condição cardíaca da paciente descrita neste caso clínico representa um desafio adicional no manejo veterinário. A cardiomiopatia, especialmente a hipertensiva e a dilatada, tem sido amplamente documentada em cães idosos. De acordo com o estudo de Camacho et al. (2015), o manejo clínico de cardiopatias em pequenos animais deve incluir uma combinação de terapias medicamentosas, monitoramento contínuo e, em alguns casos, intervenções cirúrgicas para prolongar a qualidade de vida dos animais afetados</w:t>
      </w:r>
      <w:r w:rsidR="00C171DA">
        <w:rPr>
          <w:sz w:val="24"/>
          <w:szCs w:val="24"/>
        </w:rPr>
        <w:t xml:space="preserve">. </w:t>
      </w:r>
      <w:r>
        <w:rPr>
          <w:sz w:val="24"/>
          <w:szCs w:val="24"/>
        </w:rPr>
        <w:t xml:space="preserve">A cardiopatia e a neoplasia mamária coexistindo em uma paciente demandam um protocolo de tratamento individualizado, dada a complexidade do quadro clínico e a </w:t>
      </w:r>
      <w:r w:rsidR="002660D7">
        <w:rPr>
          <w:sz w:val="24"/>
          <w:szCs w:val="24"/>
        </w:rPr>
        <w:t>necessidade de equilíbrio entre terapêutica cardiovascular e oncológica.</w:t>
      </w:r>
    </w:p>
    <w:p w14:paraId="24C0B381" w14:textId="77777777" w:rsidR="00C171DA" w:rsidRDefault="00C171DA" w:rsidP="002660D7">
      <w:pPr>
        <w:spacing w:line="360" w:lineRule="auto"/>
        <w:ind w:firstLine="720"/>
        <w:jc w:val="both"/>
        <w:rPr>
          <w:sz w:val="24"/>
          <w:szCs w:val="24"/>
        </w:rPr>
      </w:pPr>
    </w:p>
    <w:p w14:paraId="6648CCC8" w14:textId="77777777" w:rsidR="00C171DA" w:rsidRDefault="00C171DA" w:rsidP="002660D7">
      <w:pPr>
        <w:spacing w:line="360" w:lineRule="auto"/>
        <w:ind w:firstLine="720"/>
        <w:jc w:val="both"/>
        <w:rPr>
          <w:sz w:val="24"/>
          <w:szCs w:val="24"/>
        </w:rPr>
      </w:pPr>
    </w:p>
    <w:p w14:paraId="10C3D26B" w14:textId="0FB322C0" w:rsidR="00B93803" w:rsidRDefault="00DF3184" w:rsidP="002660D7">
      <w:pPr>
        <w:spacing w:line="360" w:lineRule="auto"/>
        <w:ind w:firstLine="720"/>
        <w:jc w:val="both"/>
        <w:rPr>
          <w:sz w:val="24"/>
          <w:szCs w:val="24"/>
        </w:rPr>
      </w:pPr>
      <w:r>
        <w:rPr>
          <w:sz w:val="24"/>
          <w:szCs w:val="24"/>
        </w:rPr>
        <w:t>O tratamento da neoplasia mamária, quando combinada com cardiopatias, exige cautela, pois a presença de metástases e a fragilidade do sistema cardiovascular limitam as opções terapêuticas e aumentam o risco de complicações fatais durante o manejo clínico (M</w:t>
      </w:r>
      <w:r w:rsidR="002660D7">
        <w:rPr>
          <w:sz w:val="24"/>
          <w:szCs w:val="24"/>
        </w:rPr>
        <w:t>otta</w:t>
      </w:r>
      <w:r>
        <w:rPr>
          <w:sz w:val="24"/>
          <w:szCs w:val="24"/>
        </w:rPr>
        <w:t xml:space="preserve"> et al., 2012). </w:t>
      </w:r>
    </w:p>
    <w:p w14:paraId="1BEA285A" w14:textId="25240506" w:rsidR="00B93803" w:rsidRPr="00775D33" w:rsidRDefault="00DF3184" w:rsidP="00775D33">
      <w:pPr>
        <w:spacing w:line="360" w:lineRule="auto"/>
        <w:ind w:firstLine="720"/>
        <w:jc w:val="both"/>
        <w:rPr>
          <w:sz w:val="24"/>
          <w:szCs w:val="24"/>
        </w:rPr>
      </w:pPr>
      <w:r>
        <w:rPr>
          <w:sz w:val="24"/>
          <w:szCs w:val="24"/>
        </w:rPr>
        <w:t>No presente relato, a cadela Poodle de 16 anos apresentava sinais de desconforto respiratório e cianose, com tumores mamários palpáveis e diagnóstico prévio de cardiopatia. Os exames complementares, como radiografia torácica e eletrocardiograma, confirmaram a suspeita de metástase pulmonar e sobrecarga cardíaca. O manejo de casos como este requer uma abordagem multidisciplinar, com foco na qualidade de vida do paciente, dado o prognóstico reservado devido à complexidade das comorbidades envolvidas (C</w:t>
      </w:r>
      <w:r w:rsidR="002660D7">
        <w:rPr>
          <w:sz w:val="24"/>
          <w:szCs w:val="24"/>
        </w:rPr>
        <w:t>osta</w:t>
      </w:r>
      <w:r>
        <w:rPr>
          <w:sz w:val="24"/>
          <w:szCs w:val="24"/>
        </w:rPr>
        <w:t xml:space="preserve"> et al., 2013).</w:t>
      </w:r>
    </w:p>
    <w:p w14:paraId="17E5425B" w14:textId="77777777" w:rsidR="00B93803" w:rsidRDefault="00B93803">
      <w:pPr>
        <w:spacing w:line="360" w:lineRule="auto"/>
        <w:rPr>
          <w:b/>
          <w:sz w:val="24"/>
          <w:szCs w:val="24"/>
        </w:rPr>
      </w:pPr>
    </w:p>
    <w:p w14:paraId="6EF5E155" w14:textId="4FC01B54" w:rsidR="00DF3184" w:rsidRDefault="00806BC9">
      <w:pPr>
        <w:spacing w:line="360" w:lineRule="auto"/>
        <w:rPr>
          <w:b/>
          <w:sz w:val="24"/>
          <w:szCs w:val="24"/>
        </w:rPr>
      </w:pPr>
      <w:r>
        <w:rPr>
          <w:b/>
          <w:sz w:val="24"/>
          <w:szCs w:val="24"/>
        </w:rPr>
        <w:t>2 OBJETIVO</w:t>
      </w:r>
    </w:p>
    <w:p w14:paraId="0B5EB647" w14:textId="2C70B308" w:rsidR="00A01FCA" w:rsidRPr="00A01FCA" w:rsidRDefault="00A01FCA" w:rsidP="00DF3184">
      <w:pPr>
        <w:spacing w:line="360" w:lineRule="auto"/>
        <w:ind w:firstLine="720"/>
        <w:jc w:val="both"/>
        <w:rPr>
          <w:b/>
          <w:sz w:val="24"/>
          <w:szCs w:val="24"/>
        </w:rPr>
      </w:pPr>
      <w:r w:rsidRPr="00A01FCA">
        <w:rPr>
          <w:sz w:val="24"/>
          <w:szCs w:val="24"/>
        </w:rPr>
        <w:t>Objetivou-se relatar um caso clínico de</w:t>
      </w:r>
      <w:r w:rsidR="00DF3184">
        <w:rPr>
          <w:sz w:val="24"/>
          <w:szCs w:val="24"/>
        </w:rPr>
        <w:t xml:space="preserve"> </w:t>
      </w:r>
      <w:r w:rsidR="003C7865">
        <w:rPr>
          <w:sz w:val="24"/>
          <w:szCs w:val="24"/>
        </w:rPr>
        <w:t xml:space="preserve">uma neoplasia mamária </w:t>
      </w:r>
      <w:r w:rsidR="00DF3184">
        <w:rPr>
          <w:sz w:val="24"/>
          <w:szCs w:val="24"/>
        </w:rPr>
        <w:t xml:space="preserve">com metástase pulmonar em uma cadela da raça </w:t>
      </w:r>
      <w:r w:rsidR="003C7865">
        <w:rPr>
          <w:sz w:val="24"/>
          <w:szCs w:val="24"/>
        </w:rPr>
        <w:t>p</w:t>
      </w:r>
      <w:r w:rsidR="00DF3184">
        <w:rPr>
          <w:sz w:val="24"/>
          <w:szCs w:val="24"/>
        </w:rPr>
        <w:t xml:space="preserve">oodle, </w:t>
      </w:r>
      <w:r w:rsidR="003C7865">
        <w:rPr>
          <w:sz w:val="24"/>
          <w:szCs w:val="24"/>
        </w:rPr>
        <w:t xml:space="preserve">cardiopata, </w:t>
      </w:r>
      <w:r w:rsidR="00DF3184">
        <w:rPr>
          <w:sz w:val="24"/>
          <w:szCs w:val="24"/>
        </w:rPr>
        <w:t xml:space="preserve">de dezesseis anos de idade. </w:t>
      </w:r>
    </w:p>
    <w:p w14:paraId="37657B51" w14:textId="77777777" w:rsidR="00921368" w:rsidRDefault="00921368">
      <w:pPr>
        <w:spacing w:line="360" w:lineRule="auto"/>
        <w:rPr>
          <w:b/>
          <w:sz w:val="24"/>
          <w:szCs w:val="24"/>
        </w:rPr>
      </w:pPr>
    </w:p>
    <w:p w14:paraId="1E1A35CC" w14:textId="21B62599" w:rsidR="00DF3184" w:rsidRDefault="00806BC9">
      <w:pPr>
        <w:spacing w:line="360" w:lineRule="auto"/>
        <w:rPr>
          <w:b/>
          <w:sz w:val="24"/>
          <w:szCs w:val="24"/>
        </w:rPr>
      </w:pPr>
      <w:r>
        <w:rPr>
          <w:b/>
          <w:sz w:val="24"/>
          <w:szCs w:val="24"/>
        </w:rPr>
        <w:t xml:space="preserve">3 </w:t>
      </w:r>
      <w:r w:rsidR="00A01FCA">
        <w:rPr>
          <w:b/>
          <w:sz w:val="24"/>
          <w:szCs w:val="24"/>
        </w:rPr>
        <w:t xml:space="preserve">RELATO DE CASO </w:t>
      </w:r>
    </w:p>
    <w:p w14:paraId="1D8DA87B" w14:textId="7EB5EA40" w:rsidR="00DF3184" w:rsidRDefault="00DF3184" w:rsidP="00B93803">
      <w:pPr>
        <w:spacing w:line="360" w:lineRule="auto"/>
        <w:ind w:firstLine="720"/>
        <w:jc w:val="both"/>
        <w:rPr>
          <w:sz w:val="24"/>
          <w:szCs w:val="24"/>
        </w:rPr>
      </w:pPr>
      <w:r>
        <w:rPr>
          <w:sz w:val="24"/>
          <w:szCs w:val="24"/>
        </w:rPr>
        <w:t xml:space="preserve">Uma cadela de 16 anos, da raça </w:t>
      </w:r>
      <w:r w:rsidR="003C7865">
        <w:rPr>
          <w:sz w:val="24"/>
          <w:szCs w:val="24"/>
        </w:rPr>
        <w:t>p</w:t>
      </w:r>
      <w:r>
        <w:rPr>
          <w:sz w:val="24"/>
          <w:szCs w:val="24"/>
        </w:rPr>
        <w:t>oodle, não castrada, com histórico de cardiopatia, foi atendida na Clínica Veterinária Vida Animal. Sua tutora relatou desconforto respiratório significativo, cianose e a presença de múltiplos tumores mamários. No histórico prévio, foi mencionado que a cadela havia sido diagnosticada com cardiopatia, mas não passou por castração ou tratamento preventivo contra o câncer de mama.</w:t>
      </w:r>
    </w:p>
    <w:p w14:paraId="3797E295" w14:textId="77777777" w:rsidR="00DF3184" w:rsidRDefault="00DF3184" w:rsidP="00B93803">
      <w:pPr>
        <w:spacing w:line="360" w:lineRule="auto"/>
        <w:ind w:firstLine="720"/>
        <w:jc w:val="both"/>
        <w:rPr>
          <w:sz w:val="24"/>
          <w:szCs w:val="24"/>
        </w:rPr>
      </w:pPr>
      <w:r>
        <w:rPr>
          <w:sz w:val="24"/>
          <w:szCs w:val="24"/>
        </w:rPr>
        <w:t>Durante o exame físico, a cadela apresentou desconforto respiratório evidente e cianose, confirmando a gravidade da situação clínica. À palpação, foram identificados vários tumores mamários, altamente sugestivos de neoplasia avançada, levantando suspeitas de possível disseminação metastática.</w:t>
      </w:r>
    </w:p>
    <w:p w14:paraId="7F9C24B2" w14:textId="77777777" w:rsidR="001E61CE" w:rsidRDefault="00DF3184" w:rsidP="00B93803">
      <w:pPr>
        <w:spacing w:line="360" w:lineRule="auto"/>
        <w:ind w:firstLine="720"/>
        <w:jc w:val="both"/>
        <w:rPr>
          <w:sz w:val="24"/>
          <w:szCs w:val="24"/>
        </w:rPr>
      </w:pPr>
      <w:r>
        <w:rPr>
          <w:sz w:val="24"/>
          <w:szCs w:val="24"/>
        </w:rPr>
        <w:t xml:space="preserve">Para avaliação complementar, foi realizada uma radiografia torácica, que revelou múltiplos nódulos pulmonares, consistentes com metástase de neoplasia mamária. Os aspectos </w:t>
      </w:r>
    </w:p>
    <w:p w14:paraId="2E26CF06" w14:textId="77777777" w:rsidR="001E61CE" w:rsidRDefault="001E61CE" w:rsidP="00B93803">
      <w:pPr>
        <w:spacing w:line="360" w:lineRule="auto"/>
        <w:ind w:firstLine="720"/>
        <w:jc w:val="both"/>
        <w:rPr>
          <w:sz w:val="24"/>
          <w:szCs w:val="24"/>
        </w:rPr>
      </w:pPr>
    </w:p>
    <w:p w14:paraId="4B009935" w14:textId="77777777" w:rsidR="001E61CE" w:rsidRDefault="001E61CE" w:rsidP="00B93803">
      <w:pPr>
        <w:spacing w:line="360" w:lineRule="auto"/>
        <w:ind w:firstLine="720"/>
        <w:jc w:val="both"/>
        <w:rPr>
          <w:sz w:val="24"/>
          <w:szCs w:val="24"/>
        </w:rPr>
      </w:pPr>
    </w:p>
    <w:p w14:paraId="26C3767C" w14:textId="77777777" w:rsidR="000B097F" w:rsidRDefault="000B097F" w:rsidP="001E61CE">
      <w:pPr>
        <w:spacing w:line="360" w:lineRule="auto"/>
        <w:jc w:val="both"/>
        <w:rPr>
          <w:sz w:val="24"/>
          <w:szCs w:val="24"/>
        </w:rPr>
      </w:pPr>
    </w:p>
    <w:p w14:paraId="63648199" w14:textId="77777777" w:rsidR="000B097F" w:rsidRDefault="000B097F" w:rsidP="001E61CE">
      <w:pPr>
        <w:spacing w:line="360" w:lineRule="auto"/>
        <w:jc w:val="both"/>
        <w:rPr>
          <w:sz w:val="24"/>
          <w:szCs w:val="24"/>
        </w:rPr>
      </w:pPr>
    </w:p>
    <w:p w14:paraId="452B199E" w14:textId="77777777" w:rsidR="000B097F" w:rsidRDefault="000B097F" w:rsidP="001E61CE">
      <w:pPr>
        <w:spacing w:line="360" w:lineRule="auto"/>
        <w:jc w:val="both"/>
        <w:rPr>
          <w:sz w:val="24"/>
          <w:szCs w:val="24"/>
        </w:rPr>
      </w:pPr>
    </w:p>
    <w:p w14:paraId="2FB29C07" w14:textId="21CCB43C" w:rsidR="00DF5714" w:rsidRDefault="00DF3184" w:rsidP="001E61CE">
      <w:pPr>
        <w:spacing w:line="360" w:lineRule="auto"/>
        <w:jc w:val="both"/>
        <w:rPr>
          <w:sz w:val="24"/>
          <w:szCs w:val="24"/>
        </w:rPr>
      </w:pPr>
      <w:r>
        <w:rPr>
          <w:sz w:val="24"/>
          <w:szCs w:val="24"/>
        </w:rPr>
        <w:t>radiográficos demonstraram uma silhueta cardíaca com contornos parcialmente definidos, opacificação intersticial difusa nos campos pulmonares, presença de múltiplas áreas nodulares</w:t>
      </w:r>
    </w:p>
    <w:p w14:paraId="591ACB62" w14:textId="5E7A684A" w:rsidR="00E658E4" w:rsidRDefault="00DF3184" w:rsidP="002660D7">
      <w:pPr>
        <w:spacing w:line="360" w:lineRule="auto"/>
        <w:jc w:val="both"/>
        <w:rPr>
          <w:sz w:val="24"/>
          <w:szCs w:val="24"/>
        </w:rPr>
      </w:pPr>
      <w:r>
        <w:rPr>
          <w:sz w:val="24"/>
          <w:szCs w:val="24"/>
        </w:rPr>
        <w:t>de diversos tamanhos com contornos definidos, além de traqueia, mediastino e região esofágica sem alterações significativas. Gradil costal e a silhueta diafragmática estavam radiograficamente preservados. Com base nesses achados, o diagnóstico diferencial incluiu doença pulmonar metastática em evolução, sendo recomendada a realização de controle radiográfico e ultrassonografia torácica para maior precisão diagnóstica.</w:t>
      </w:r>
      <w:r w:rsidR="004F5757">
        <w:rPr>
          <w:sz w:val="24"/>
          <w:szCs w:val="24"/>
        </w:rPr>
        <w:t xml:space="preserve"> </w:t>
      </w:r>
    </w:p>
    <w:p w14:paraId="3F3A1341" w14:textId="77777777" w:rsidR="00E658E4" w:rsidRDefault="00E658E4" w:rsidP="00B93803">
      <w:pPr>
        <w:spacing w:line="360" w:lineRule="auto"/>
        <w:ind w:firstLine="720"/>
        <w:jc w:val="both"/>
        <w:rPr>
          <w:sz w:val="24"/>
          <w:szCs w:val="24"/>
        </w:rPr>
      </w:pPr>
    </w:p>
    <w:p w14:paraId="31AA2963" w14:textId="0F1D841A" w:rsidR="00E658E4" w:rsidRPr="00E658E4" w:rsidRDefault="00775D33" w:rsidP="00775D33">
      <w:pPr>
        <w:spacing w:line="360" w:lineRule="auto"/>
        <w:ind w:left="-142"/>
        <w:jc w:val="both"/>
      </w:pPr>
      <w:r>
        <w:rPr>
          <w:sz w:val="24"/>
          <w:szCs w:val="24"/>
        </w:rPr>
        <w:t xml:space="preserve">     </w:t>
      </w:r>
      <w:r w:rsidR="004F5757" w:rsidRPr="004F5757">
        <w:rPr>
          <w:noProof/>
          <w:sz w:val="24"/>
          <w:szCs w:val="24"/>
        </w:rPr>
        <w:drawing>
          <wp:inline distT="0" distB="0" distL="0" distR="0" wp14:anchorId="73C69069" wp14:editId="69FABCB1">
            <wp:extent cx="2530549" cy="2101801"/>
            <wp:effectExtent l="0" t="0" r="3175" b="0"/>
            <wp:docPr id="110218065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2933" cy="2112087"/>
                    </a:xfrm>
                    <a:prstGeom prst="rect">
                      <a:avLst/>
                    </a:prstGeom>
                    <a:noFill/>
                    <a:ln>
                      <a:noFill/>
                    </a:ln>
                  </pic:spPr>
                </pic:pic>
              </a:graphicData>
            </a:graphic>
          </wp:inline>
        </w:drawing>
      </w:r>
      <w:r w:rsidR="00E658E4">
        <w:rPr>
          <w:sz w:val="24"/>
          <w:szCs w:val="24"/>
        </w:rPr>
        <w:t xml:space="preserve">    </w:t>
      </w:r>
      <w:r>
        <w:rPr>
          <w:sz w:val="24"/>
          <w:szCs w:val="24"/>
        </w:rPr>
        <w:t xml:space="preserve">    </w:t>
      </w:r>
      <w:r w:rsidR="00E658E4">
        <w:rPr>
          <w:sz w:val="24"/>
          <w:szCs w:val="24"/>
        </w:rPr>
        <w:t xml:space="preserve"> </w:t>
      </w:r>
      <w:r w:rsidR="00E658E4" w:rsidRPr="00E658E4">
        <w:rPr>
          <w:noProof/>
        </w:rPr>
        <w:drawing>
          <wp:inline distT="0" distB="0" distL="0" distR="0" wp14:anchorId="0F1848B6" wp14:editId="541CA535">
            <wp:extent cx="2577834" cy="2070850"/>
            <wp:effectExtent l="0" t="0" r="0" b="5715"/>
            <wp:docPr id="109699042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1745" cy="2090059"/>
                    </a:xfrm>
                    <a:prstGeom prst="rect">
                      <a:avLst/>
                    </a:prstGeom>
                    <a:noFill/>
                    <a:ln>
                      <a:noFill/>
                    </a:ln>
                  </pic:spPr>
                </pic:pic>
              </a:graphicData>
            </a:graphic>
          </wp:inline>
        </w:drawing>
      </w:r>
    </w:p>
    <w:p w14:paraId="5593D7E5" w14:textId="23C57CCD" w:rsidR="00E658E4" w:rsidRDefault="00E658E4" w:rsidP="00775D33">
      <w:pPr>
        <w:spacing w:line="360" w:lineRule="auto"/>
        <w:jc w:val="center"/>
      </w:pPr>
      <w:r w:rsidRPr="00E658E4">
        <w:rPr>
          <w:b/>
          <w:bCs/>
        </w:rPr>
        <w:t>Figura 1</w:t>
      </w:r>
      <w:r>
        <w:rPr>
          <w:b/>
          <w:bCs/>
        </w:rPr>
        <w:t>.</w:t>
      </w:r>
      <w:r>
        <w:t xml:space="preserve"> </w:t>
      </w:r>
      <w:r w:rsidRPr="00E658E4">
        <w:t>Radiografia</w:t>
      </w:r>
      <w:r>
        <w:t xml:space="preserve"> na projeção </w:t>
      </w:r>
      <w:proofErr w:type="spellStart"/>
      <w:r>
        <w:t>ventro</w:t>
      </w:r>
      <w:proofErr w:type="spellEnd"/>
      <w:r>
        <w:t>-dorsal da paciente.</w:t>
      </w:r>
    </w:p>
    <w:p w14:paraId="10F66D69" w14:textId="77777777" w:rsidR="00054B8F" w:rsidRDefault="00054B8F" w:rsidP="00775D33">
      <w:pPr>
        <w:spacing w:line="360" w:lineRule="auto"/>
        <w:jc w:val="center"/>
      </w:pPr>
    </w:p>
    <w:p w14:paraId="3B5E92B5" w14:textId="754D7BD8" w:rsidR="00E658E4" w:rsidRDefault="00054B8F" w:rsidP="00054B8F">
      <w:pPr>
        <w:spacing w:line="360" w:lineRule="auto"/>
        <w:jc w:val="center"/>
      </w:pPr>
      <w:r w:rsidRPr="00E658E4">
        <w:rPr>
          <w:noProof/>
        </w:rPr>
        <w:drawing>
          <wp:inline distT="0" distB="0" distL="0" distR="0" wp14:anchorId="425A466E" wp14:editId="1C4CB51E">
            <wp:extent cx="2934586" cy="2201828"/>
            <wp:effectExtent l="0" t="0" r="0" b="8255"/>
            <wp:docPr id="203776783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4105" cy="2216473"/>
                    </a:xfrm>
                    <a:prstGeom prst="rect">
                      <a:avLst/>
                    </a:prstGeom>
                    <a:noFill/>
                    <a:ln>
                      <a:noFill/>
                    </a:ln>
                  </pic:spPr>
                </pic:pic>
              </a:graphicData>
            </a:graphic>
          </wp:inline>
        </w:drawing>
      </w:r>
    </w:p>
    <w:p w14:paraId="78CFA850" w14:textId="748DCE9B" w:rsidR="00E658E4" w:rsidRDefault="00E658E4" w:rsidP="00054B8F">
      <w:pPr>
        <w:spacing w:line="360" w:lineRule="auto"/>
        <w:ind w:left="142"/>
        <w:jc w:val="center"/>
      </w:pPr>
      <w:r w:rsidRPr="00E658E4">
        <w:rPr>
          <w:b/>
          <w:bCs/>
        </w:rPr>
        <w:t xml:space="preserve">Figura 2. </w:t>
      </w:r>
      <w:r>
        <w:t xml:space="preserve">Radiografia na projeção </w:t>
      </w:r>
      <w:proofErr w:type="spellStart"/>
      <w:r>
        <w:t>latero</w:t>
      </w:r>
      <w:proofErr w:type="spellEnd"/>
      <w:r>
        <w:t xml:space="preserve">-lateral esquerdo da paciente. </w:t>
      </w:r>
    </w:p>
    <w:p w14:paraId="3DB42A60" w14:textId="77777777" w:rsidR="00054B8F" w:rsidRPr="00054B8F" w:rsidRDefault="00054B8F" w:rsidP="00054B8F">
      <w:pPr>
        <w:spacing w:line="360" w:lineRule="auto"/>
        <w:ind w:left="142"/>
        <w:jc w:val="center"/>
      </w:pPr>
    </w:p>
    <w:p w14:paraId="0038D5A1" w14:textId="77777777" w:rsidR="00054B8F" w:rsidRDefault="00DF3184" w:rsidP="00C171DA">
      <w:pPr>
        <w:spacing w:line="360" w:lineRule="auto"/>
        <w:ind w:firstLine="720"/>
        <w:jc w:val="both"/>
        <w:rPr>
          <w:sz w:val="24"/>
          <w:szCs w:val="24"/>
        </w:rPr>
      </w:pPr>
      <w:r>
        <w:rPr>
          <w:sz w:val="24"/>
          <w:szCs w:val="24"/>
        </w:rPr>
        <w:t xml:space="preserve">A paciente havia passado por dois eletrocardiogramas (ECGs) para avaliar sua condição cardíaca. O primeiro ECG revelou ritmo sinusal com ondas P de amplitude e duração aumentadas, sugerindo sobrecarga </w:t>
      </w:r>
      <w:proofErr w:type="spellStart"/>
      <w:r>
        <w:rPr>
          <w:sz w:val="24"/>
          <w:szCs w:val="24"/>
        </w:rPr>
        <w:t>biatrial</w:t>
      </w:r>
      <w:proofErr w:type="spellEnd"/>
      <w:r>
        <w:rPr>
          <w:sz w:val="24"/>
          <w:szCs w:val="24"/>
        </w:rPr>
        <w:t xml:space="preserve">. Os complexos QRS, os intervalos PR e QT, e o </w:t>
      </w:r>
    </w:p>
    <w:p w14:paraId="7BD038E2" w14:textId="77777777" w:rsidR="00054B8F" w:rsidRDefault="00054B8F" w:rsidP="00054B8F">
      <w:pPr>
        <w:spacing w:line="360" w:lineRule="auto"/>
        <w:ind w:firstLine="720"/>
        <w:jc w:val="both"/>
        <w:rPr>
          <w:sz w:val="24"/>
          <w:szCs w:val="24"/>
        </w:rPr>
      </w:pPr>
    </w:p>
    <w:p w14:paraId="2785647B" w14:textId="77777777" w:rsidR="00054B8F" w:rsidRDefault="00054B8F" w:rsidP="00054B8F">
      <w:pPr>
        <w:spacing w:line="360" w:lineRule="auto"/>
        <w:ind w:firstLine="720"/>
        <w:jc w:val="both"/>
        <w:rPr>
          <w:sz w:val="24"/>
          <w:szCs w:val="24"/>
        </w:rPr>
      </w:pPr>
    </w:p>
    <w:p w14:paraId="48DE9CA5" w14:textId="7E2333C1" w:rsidR="00E658E4" w:rsidRDefault="00DF3184" w:rsidP="00054B8F">
      <w:pPr>
        <w:spacing w:line="360" w:lineRule="auto"/>
        <w:jc w:val="both"/>
        <w:rPr>
          <w:sz w:val="24"/>
          <w:szCs w:val="24"/>
        </w:rPr>
      </w:pPr>
      <w:r>
        <w:rPr>
          <w:sz w:val="24"/>
          <w:szCs w:val="24"/>
        </w:rPr>
        <w:t>segmento ST estavam preservados, assim como o eixo elétrico médio. Recomendou-se uma</w:t>
      </w:r>
      <w:r w:rsidR="00054B8F">
        <w:rPr>
          <w:sz w:val="24"/>
          <w:szCs w:val="24"/>
        </w:rPr>
        <w:t xml:space="preserve"> </w:t>
      </w:r>
      <w:r>
        <w:rPr>
          <w:sz w:val="24"/>
          <w:szCs w:val="24"/>
        </w:rPr>
        <w:t>avaliação ecodopplercardiogr</w:t>
      </w:r>
      <w:r w:rsidR="001E61CE">
        <w:rPr>
          <w:sz w:val="24"/>
          <w:szCs w:val="24"/>
        </w:rPr>
        <w:t>á</w:t>
      </w:r>
      <w:r>
        <w:rPr>
          <w:sz w:val="24"/>
          <w:szCs w:val="24"/>
        </w:rPr>
        <w:t xml:space="preserve">fica para análise morfológica e funcional mais detalhada do coração. </w:t>
      </w:r>
    </w:p>
    <w:p w14:paraId="5C3E970A" w14:textId="7E831A59" w:rsidR="00E658E4" w:rsidRPr="00E658E4" w:rsidRDefault="00E658E4" w:rsidP="00775D33">
      <w:pPr>
        <w:spacing w:line="360" w:lineRule="auto"/>
        <w:ind w:firstLine="1560"/>
        <w:jc w:val="both"/>
        <w:rPr>
          <w:sz w:val="24"/>
          <w:szCs w:val="24"/>
        </w:rPr>
      </w:pPr>
      <w:r w:rsidRPr="00E658E4">
        <w:rPr>
          <w:noProof/>
          <w:sz w:val="24"/>
          <w:szCs w:val="24"/>
        </w:rPr>
        <w:drawing>
          <wp:inline distT="0" distB="0" distL="0" distR="0" wp14:anchorId="7BD2ACDD" wp14:editId="259FC4DF">
            <wp:extent cx="3859619" cy="2648674"/>
            <wp:effectExtent l="0" t="0" r="7620" b="0"/>
            <wp:docPr id="1296760744"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0434" cy="2669821"/>
                    </a:xfrm>
                    <a:prstGeom prst="rect">
                      <a:avLst/>
                    </a:prstGeom>
                    <a:noFill/>
                    <a:ln>
                      <a:noFill/>
                    </a:ln>
                  </pic:spPr>
                </pic:pic>
              </a:graphicData>
            </a:graphic>
          </wp:inline>
        </w:drawing>
      </w:r>
    </w:p>
    <w:p w14:paraId="1D5BFDF0" w14:textId="2B012044" w:rsidR="00E658E4" w:rsidRDefault="00011277" w:rsidP="00011277">
      <w:pPr>
        <w:spacing w:line="360" w:lineRule="auto"/>
        <w:jc w:val="center"/>
        <w:rPr>
          <w:sz w:val="24"/>
          <w:szCs w:val="24"/>
        </w:rPr>
      </w:pPr>
      <w:r w:rsidRPr="00011277">
        <w:rPr>
          <w:b/>
          <w:bCs/>
          <w:sz w:val="24"/>
          <w:szCs w:val="24"/>
        </w:rPr>
        <w:t>Figura 3.</w:t>
      </w:r>
      <w:r>
        <w:rPr>
          <w:sz w:val="24"/>
          <w:szCs w:val="24"/>
        </w:rPr>
        <w:t xml:space="preserve"> Eletrocardiograma 1</w:t>
      </w:r>
      <w:r w:rsidR="002660D7">
        <w:rPr>
          <w:sz w:val="24"/>
          <w:szCs w:val="24"/>
        </w:rPr>
        <w:t xml:space="preserve"> no início do tratamento</w:t>
      </w:r>
      <w:r>
        <w:rPr>
          <w:sz w:val="24"/>
          <w:szCs w:val="24"/>
        </w:rPr>
        <w:t xml:space="preserve"> da paciente.</w:t>
      </w:r>
    </w:p>
    <w:p w14:paraId="71C77342" w14:textId="77777777" w:rsidR="00E658E4" w:rsidRDefault="00E658E4" w:rsidP="00E658E4">
      <w:pPr>
        <w:spacing w:line="360" w:lineRule="auto"/>
        <w:ind w:firstLine="720"/>
        <w:jc w:val="both"/>
        <w:rPr>
          <w:sz w:val="24"/>
          <w:szCs w:val="24"/>
        </w:rPr>
      </w:pPr>
    </w:p>
    <w:p w14:paraId="7202E795" w14:textId="4A34660E" w:rsidR="00011277" w:rsidRDefault="00DF3184" w:rsidP="00011277">
      <w:pPr>
        <w:spacing w:line="360" w:lineRule="auto"/>
        <w:ind w:firstLine="720"/>
        <w:jc w:val="both"/>
        <w:rPr>
          <w:sz w:val="24"/>
          <w:szCs w:val="24"/>
        </w:rPr>
      </w:pPr>
      <w:r>
        <w:rPr>
          <w:sz w:val="24"/>
          <w:szCs w:val="24"/>
        </w:rPr>
        <w:t xml:space="preserve">No segundo ECG, </w:t>
      </w:r>
      <w:r w:rsidR="002660D7">
        <w:rPr>
          <w:sz w:val="24"/>
          <w:szCs w:val="24"/>
        </w:rPr>
        <w:t xml:space="preserve">pós </w:t>
      </w:r>
      <w:r w:rsidR="001E61CE">
        <w:rPr>
          <w:sz w:val="24"/>
          <w:szCs w:val="24"/>
        </w:rPr>
        <w:t xml:space="preserve">início do </w:t>
      </w:r>
      <w:r w:rsidR="002660D7">
        <w:rPr>
          <w:sz w:val="24"/>
          <w:szCs w:val="24"/>
        </w:rPr>
        <w:t xml:space="preserve">tratamento, </w:t>
      </w:r>
      <w:r>
        <w:rPr>
          <w:sz w:val="24"/>
          <w:szCs w:val="24"/>
        </w:rPr>
        <w:t>identificou-se uma taquicardia sinusal e sobrecarga atrial esquerda, reforçando a necessidade de uma avaliação ecodopplercardiogr</w:t>
      </w:r>
      <w:r w:rsidR="00054B8F">
        <w:rPr>
          <w:sz w:val="24"/>
          <w:szCs w:val="24"/>
        </w:rPr>
        <w:t>á</w:t>
      </w:r>
      <w:r>
        <w:rPr>
          <w:sz w:val="24"/>
          <w:szCs w:val="24"/>
        </w:rPr>
        <w:t>fica para uma análise mais precisa da função cardíaca.</w:t>
      </w:r>
    </w:p>
    <w:p w14:paraId="185382B1" w14:textId="7B4EA867" w:rsidR="00011277" w:rsidRPr="00011277" w:rsidRDefault="00011277" w:rsidP="00775D33">
      <w:pPr>
        <w:spacing w:line="360" w:lineRule="auto"/>
        <w:ind w:firstLine="1560"/>
        <w:jc w:val="both"/>
        <w:rPr>
          <w:sz w:val="24"/>
          <w:szCs w:val="24"/>
        </w:rPr>
      </w:pPr>
      <w:r w:rsidRPr="00011277">
        <w:rPr>
          <w:noProof/>
          <w:sz w:val="24"/>
          <w:szCs w:val="24"/>
        </w:rPr>
        <w:drawing>
          <wp:inline distT="0" distB="0" distL="0" distR="0" wp14:anchorId="4E1BB74A" wp14:editId="139F7513">
            <wp:extent cx="3873865" cy="2634108"/>
            <wp:effectExtent l="0" t="0" r="0" b="0"/>
            <wp:docPr id="328545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7560" cy="2663819"/>
                    </a:xfrm>
                    <a:prstGeom prst="rect">
                      <a:avLst/>
                    </a:prstGeom>
                    <a:noFill/>
                    <a:ln>
                      <a:noFill/>
                    </a:ln>
                  </pic:spPr>
                </pic:pic>
              </a:graphicData>
            </a:graphic>
          </wp:inline>
        </w:drawing>
      </w:r>
    </w:p>
    <w:p w14:paraId="4047B464" w14:textId="66203A0F" w:rsidR="00011277" w:rsidRDefault="00011277" w:rsidP="00011277">
      <w:pPr>
        <w:spacing w:line="360" w:lineRule="auto"/>
        <w:jc w:val="center"/>
        <w:rPr>
          <w:sz w:val="24"/>
          <w:szCs w:val="24"/>
        </w:rPr>
      </w:pPr>
      <w:r w:rsidRPr="00011277">
        <w:rPr>
          <w:b/>
          <w:bCs/>
          <w:sz w:val="24"/>
          <w:szCs w:val="24"/>
        </w:rPr>
        <w:t>Figura 4.</w:t>
      </w:r>
      <w:r>
        <w:rPr>
          <w:sz w:val="24"/>
          <w:szCs w:val="24"/>
        </w:rPr>
        <w:t xml:space="preserve"> Eletrocardiograma </w:t>
      </w:r>
      <w:r w:rsidR="002660D7">
        <w:rPr>
          <w:sz w:val="24"/>
          <w:szCs w:val="24"/>
        </w:rPr>
        <w:t xml:space="preserve">2 </w:t>
      </w:r>
      <w:r>
        <w:rPr>
          <w:sz w:val="24"/>
          <w:szCs w:val="24"/>
        </w:rPr>
        <w:t>da paciente.</w:t>
      </w:r>
    </w:p>
    <w:p w14:paraId="36E05590" w14:textId="77777777" w:rsidR="00011277" w:rsidRDefault="00011277" w:rsidP="00011277">
      <w:pPr>
        <w:spacing w:line="360" w:lineRule="auto"/>
        <w:ind w:firstLine="720"/>
        <w:jc w:val="both"/>
        <w:rPr>
          <w:sz w:val="24"/>
          <w:szCs w:val="24"/>
        </w:rPr>
      </w:pPr>
    </w:p>
    <w:p w14:paraId="2EE409D9" w14:textId="77777777" w:rsidR="00011277" w:rsidRDefault="00011277" w:rsidP="00011277">
      <w:pPr>
        <w:spacing w:line="360" w:lineRule="auto"/>
        <w:ind w:firstLine="720"/>
        <w:jc w:val="both"/>
        <w:rPr>
          <w:sz w:val="24"/>
          <w:szCs w:val="24"/>
        </w:rPr>
      </w:pPr>
    </w:p>
    <w:p w14:paraId="15A838CD" w14:textId="77777777" w:rsidR="00011277" w:rsidRDefault="00011277" w:rsidP="00011277">
      <w:pPr>
        <w:spacing w:line="360" w:lineRule="auto"/>
        <w:ind w:firstLine="720"/>
        <w:jc w:val="both"/>
        <w:rPr>
          <w:sz w:val="24"/>
          <w:szCs w:val="24"/>
        </w:rPr>
      </w:pPr>
    </w:p>
    <w:p w14:paraId="35028DF3" w14:textId="77777777" w:rsidR="003C7865" w:rsidRPr="00DF3184" w:rsidRDefault="003C7865" w:rsidP="00DF3184">
      <w:pPr>
        <w:spacing w:line="360" w:lineRule="auto"/>
        <w:jc w:val="both"/>
        <w:rPr>
          <w:sz w:val="24"/>
          <w:szCs w:val="24"/>
        </w:rPr>
      </w:pPr>
    </w:p>
    <w:p w14:paraId="4CF7AEFA" w14:textId="77777777" w:rsidR="00852DAC" w:rsidRDefault="00806BC9" w:rsidP="00852DAC">
      <w:pPr>
        <w:pStyle w:val="Corpodetexto"/>
        <w:spacing w:line="360" w:lineRule="auto"/>
        <w:ind w:left="100" w:right="1092"/>
        <w:jc w:val="both"/>
        <w:rPr>
          <w:b/>
        </w:rPr>
      </w:pPr>
      <w:r>
        <w:rPr>
          <w:b/>
        </w:rPr>
        <w:t>4 DISCUSSÃO</w:t>
      </w:r>
      <w:r w:rsidR="00852DAC">
        <w:rPr>
          <w:b/>
        </w:rPr>
        <w:t xml:space="preserve"> </w:t>
      </w:r>
    </w:p>
    <w:p w14:paraId="098E4A63" w14:textId="1C76228A" w:rsidR="001368D5" w:rsidRDefault="001368D5" w:rsidP="008E53EC">
      <w:pPr>
        <w:pStyle w:val="Corpodetexto"/>
        <w:spacing w:line="360" w:lineRule="auto"/>
        <w:ind w:left="100" w:right="-1" w:firstLine="620"/>
        <w:jc w:val="both"/>
        <w:rPr>
          <w:lang w:val="pt-BR"/>
        </w:rPr>
      </w:pPr>
      <w:r w:rsidRPr="001368D5">
        <w:rPr>
          <w:lang w:val="pt-BR"/>
        </w:rPr>
        <w:t xml:space="preserve">O presente relato retrata </w:t>
      </w:r>
      <w:r>
        <w:rPr>
          <w:lang w:val="pt-BR"/>
        </w:rPr>
        <w:t xml:space="preserve">um caso de câncer de mama com metástase pulmonar </w:t>
      </w:r>
      <w:r w:rsidR="00B93803">
        <w:rPr>
          <w:lang w:val="pt-BR"/>
        </w:rPr>
        <w:t xml:space="preserve">em uma cadela </w:t>
      </w:r>
      <w:proofErr w:type="spellStart"/>
      <w:r w:rsidR="00B93803">
        <w:rPr>
          <w:lang w:val="pt-BR"/>
        </w:rPr>
        <w:t>poodler</w:t>
      </w:r>
      <w:proofErr w:type="spellEnd"/>
      <w:r w:rsidR="00B93803">
        <w:rPr>
          <w:lang w:val="pt-BR"/>
        </w:rPr>
        <w:t xml:space="preserve"> de 16 anos, com cardiopatia. </w:t>
      </w:r>
      <w:r w:rsidR="00B93803" w:rsidRPr="00B93803">
        <w:rPr>
          <w:lang w:val="pt-BR"/>
        </w:rPr>
        <w:t>Lana et al</w:t>
      </w:r>
      <w:r w:rsidR="002660D7">
        <w:rPr>
          <w:lang w:val="pt-BR"/>
        </w:rPr>
        <w:t xml:space="preserve">. </w:t>
      </w:r>
      <w:r w:rsidR="008E53EC">
        <w:rPr>
          <w:lang w:val="pt-BR"/>
        </w:rPr>
        <w:t>(</w:t>
      </w:r>
      <w:r w:rsidR="00B93803" w:rsidRPr="00B93803">
        <w:rPr>
          <w:lang w:val="pt-BR"/>
        </w:rPr>
        <w:t>2007</w:t>
      </w:r>
      <w:r w:rsidR="008E53EC">
        <w:rPr>
          <w:lang w:val="pt-BR"/>
        </w:rPr>
        <w:t>)</w:t>
      </w:r>
      <w:r w:rsidR="00B93803" w:rsidRPr="00B93803">
        <w:rPr>
          <w:lang w:val="pt-BR"/>
        </w:rPr>
        <w:t>; Taylor et a</w:t>
      </w:r>
      <w:r w:rsidR="002660D7">
        <w:rPr>
          <w:lang w:val="pt-BR"/>
        </w:rPr>
        <w:t xml:space="preserve">l. </w:t>
      </w:r>
      <w:r w:rsidR="008E53EC">
        <w:rPr>
          <w:lang w:val="pt-BR"/>
        </w:rPr>
        <w:t>(</w:t>
      </w:r>
      <w:r w:rsidR="00B93803" w:rsidRPr="00B93803">
        <w:rPr>
          <w:lang w:val="pt-BR"/>
        </w:rPr>
        <w:t>1976)</w:t>
      </w:r>
      <w:r w:rsidR="00B93803">
        <w:rPr>
          <w:lang w:val="pt-BR"/>
        </w:rPr>
        <w:t xml:space="preserve"> descrevem que essa neoplasia o</w:t>
      </w:r>
      <w:r w:rsidR="00B93803" w:rsidRPr="00B93803">
        <w:rPr>
          <w:lang w:val="pt-BR"/>
        </w:rPr>
        <w:t xml:space="preserve">corre comumente em animais geriátricos, com média de 7 a 12 anos de idade, não castrados ou castrados após vários ciclos estrais, acometendo diferentes raças principalmente </w:t>
      </w:r>
      <w:r w:rsidR="00C171DA">
        <w:rPr>
          <w:lang w:val="pt-BR"/>
        </w:rPr>
        <w:t>p</w:t>
      </w:r>
      <w:r w:rsidR="00B93803" w:rsidRPr="00B93803">
        <w:rPr>
          <w:lang w:val="pt-BR"/>
        </w:rPr>
        <w:t xml:space="preserve">oodles, </w:t>
      </w:r>
      <w:proofErr w:type="spellStart"/>
      <w:r w:rsidR="00C171DA">
        <w:rPr>
          <w:lang w:val="pt-BR"/>
        </w:rPr>
        <w:t>d</w:t>
      </w:r>
      <w:r w:rsidR="00B93803" w:rsidRPr="00B93803">
        <w:rPr>
          <w:lang w:val="pt-BR"/>
        </w:rPr>
        <w:t>aschund</w:t>
      </w:r>
      <w:proofErr w:type="spellEnd"/>
      <w:r w:rsidR="00B93803" w:rsidRPr="00B93803">
        <w:rPr>
          <w:lang w:val="pt-BR"/>
        </w:rPr>
        <w:t xml:space="preserve">, </w:t>
      </w:r>
      <w:r w:rsidR="00C171DA">
        <w:rPr>
          <w:lang w:val="pt-BR"/>
        </w:rPr>
        <w:t>p</w:t>
      </w:r>
      <w:r w:rsidR="00B93803" w:rsidRPr="00B93803">
        <w:rPr>
          <w:lang w:val="pt-BR"/>
        </w:rPr>
        <w:t xml:space="preserve">astores </w:t>
      </w:r>
      <w:r w:rsidR="00C171DA">
        <w:rPr>
          <w:lang w:val="pt-BR"/>
        </w:rPr>
        <w:t>a</w:t>
      </w:r>
      <w:r w:rsidR="00B93803" w:rsidRPr="00B93803">
        <w:rPr>
          <w:lang w:val="pt-BR"/>
        </w:rPr>
        <w:t xml:space="preserve">lemães, </w:t>
      </w:r>
      <w:proofErr w:type="spellStart"/>
      <w:r w:rsidR="00C171DA">
        <w:rPr>
          <w:lang w:val="pt-BR"/>
        </w:rPr>
        <w:t>c</w:t>
      </w:r>
      <w:r w:rsidR="00B93803" w:rsidRPr="00B93803">
        <w:rPr>
          <w:lang w:val="pt-BR"/>
        </w:rPr>
        <w:t>ocker</w:t>
      </w:r>
      <w:proofErr w:type="spellEnd"/>
      <w:r w:rsidR="00B93803" w:rsidRPr="00B93803">
        <w:rPr>
          <w:lang w:val="pt-BR"/>
        </w:rPr>
        <w:t xml:space="preserve"> </w:t>
      </w:r>
      <w:proofErr w:type="spellStart"/>
      <w:r w:rsidR="00C171DA">
        <w:rPr>
          <w:lang w:val="pt-BR"/>
        </w:rPr>
        <w:t>s</w:t>
      </w:r>
      <w:r w:rsidR="00B93803" w:rsidRPr="00B93803">
        <w:rPr>
          <w:lang w:val="pt-BR"/>
        </w:rPr>
        <w:t>paniels</w:t>
      </w:r>
      <w:proofErr w:type="spellEnd"/>
      <w:r w:rsidR="00B93803" w:rsidRPr="00B93803">
        <w:rPr>
          <w:lang w:val="pt-BR"/>
        </w:rPr>
        <w:t xml:space="preserve"> e cães sem raça definida</w:t>
      </w:r>
      <w:r w:rsidR="00B93803">
        <w:rPr>
          <w:lang w:val="pt-BR"/>
        </w:rPr>
        <w:t>, s</w:t>
      </w:r>
      <w:r w:rsidRPr="001368D5">
        <w:rPr>
          <w:lang w:val="pt-BR"/>
        </w:rPr>
        <w:t xml:space="preserve">endo assim, condizente com a predisposição descrita na literatura. </w:t>
      </w:r>
    </w:p>
    <w:p w14:paraId="1F26F6DA" w14:textId="3404F562" w:rsidR="00611240" w:rsidRDefault="001368D5" w:rsidP="00852DAC">
      <w:pPr>
        <w:pStyle w:val="Corpodetexto"/>
        <w:spacing w:line="360" w:lineRule="auto"/>
        <w:ind w:left="100" w:right="-1" w:firstLine="620"/>
        <w:jc w:val="both"/>
        <w:rPr>
          <w:lang w:val="pt-BR"/>
        </w:rPr>
      </w:pPr>
      <w:r w:rsidRPr="001368D5">
        <w:rPr>
          <w:lang w:val="pt-BR"/>
        </w:rPr>
        <w:t xml:space="preserve">A neoplasia mamária é uma neoplasia originária da glândula mamária, composta de ductos epiteliais e alvéolos circunscritos por células mioepiteliais, envoltas por tecido conjuntivo </w:t>
      </w:r>
      <w:proofErr w:type="spellStart"/>
      <w:r w:rsidRPr="001368D5">
        <w:rPr>
          <w:lang w:val="pt-BR"/>
        </w:rPr>
        <w:t>estromal</w:t>
      </w:r>
      <w:proofErr w:type="spellEnd"/>
      <w:r w:rsidRPr="001368D5">
        <w:rPr>
          <w:lang w:val="pt-BR"/>
        </w:rPr>
        <w:t>. Etiologicamente, apresenta alta correlação com a produção de hormônios, como estrógeno, progesterona e hormônio do crescimento, haja vista que animais castrados precocemente, antes do primeiro cio, apresentem baixa incidência tumoral (De Nardi et al., 2009; Lana et al., 2007; Schafer et al., 1998).</w:t>
      </w:r>
      <w:r w:rsidR="00A62E99">
        <w:rPr>
          <w:lang w:val="pt-BR"/>
        </w:rPr>
        <w:t xml:space="preserve"> </w:t>
      </w:r>
      <w:r w:rsidR="00A62E99" w:rsidRPr="00A62E99">
        <w:rPr>
          <w:lang w:val="pt-BR"/>
        </w:rPr>
        <w:t>O estrógeno atua no crescimento das glândulas mamárias sadias (Canadas-Sousa et al., 2019). Entretanto, a ação do estrógeno e da progesterona no início da vida, também mostra influência no desenvolvimento e invasão de tumor de mama em cadelas (</w:t>
      </w:r>
      <w:proofErr w:type="spellStart"/>
      <w:r w:rsidR="00A62E99" w:rsidRPr="00A62E99">
        <w:rPr>
          <w:lang w:val="pt-BR"/>
        </w:rPr>
        <w:t>Cassali</w:t>
      </w:r>
      <w:proofErr w:type="spellEnd"/>
      <w:r w:rsidR="00A62E99" w:rsidRPr="00A62E99">
        <w:rPr>
          <w:lang w:val="pt-BR"/>
        </w:rPr>
        <w:t xml:space="preserve"> </w:t>
      </w:r>
      <w:proofErr w:type="spellStart"/>
      <w:r w:rsidR="00A62E99" w:rsidRPr="00A62E99">
        <w:rPr>
          <w:lang w:val="pt-BR"/>
        </w:rPr>
        <w:t>el</w:t>
      </w:r>
      <w:proofErr w:type="spellEnd"/>
      <w:r w:rsidR="00A62E99" w:rsidRPr="00A62E99">
        <w:rPr>
          <w:lang w:val="pt-BR"/>
        </w:rPr>
        <w:t xml:space="preserve"> al., 2020; </w:t>
      </w:r>
      <w:proofErr w:type="spellStart"/>
      <w:r w:rsidR="00A62E99" w:rsidRPr="00A62E99">
        <w:rPr>
          <w:lang w:val="pt-BR"/>
        </w:rPr>
        <w:t>Sorenmo</w:t>
      </w:r>
      <w:proofErr w:type="spellEnd"/>
      <w:r w:rsidR="00A62E99" w:rsidRPr="00A62E99">
        <w:rPr>
          <w:lang w:val="pt-BR"/>
        </w:rPr>
        <w:t xml:space="preserve"> et al., 2011). Isso se deve ao fato </w:t>
      </w:r>
      <w:proofErr w:type="gramStart"/>
      <w:r w:rsidR="00A62E99" w:rsidRPr="00A62E99">
        <w:rPr>
          <w:lang w:val="pt-BR"/>
        </w:rPr>
        <w:t>do</w:t>
      </w:r>
      <w:proofErr w:type="gramEnd"/>
      <w:r w:rsidR="00054B8F">
        <w:rPr>
          <w:lang w:val="pt-BR"/>
        </w:rPr>
        <w:t xml:space="preserve"> </w:t>
      </w:r>
      <w:r w:rsidR="00A62E99" w:rsidRPr="00A62E99">
        <w:rPr>
          <w:lang w:val="pt-BR"/>
        </w:rPr>
        <w:t>estrógeno atuar como inibidor de apoptose e estimulador da multiplicação celular, ocasionando a progressão da neoplasia (Canadas- Sousa et al., 2019).</w:t>
      </w:r>
    </w:p>
    <w:p w14:paraId="18BC3A62" w14:textId="35A2D5E6" w:rsidR="00A62E99" w:rsidRDefault="00A62E99" w:rsidP="00852DAC">
      <w:pPr>
        <w:pStyle w:val="Corpodetexto"/>
        <w:spacing w:line="360" w:lineRule="auto"/>
        <w:ind w:left="100" w:right="-1" w:firstLine="620"/>
        <w:jc w:val="both"/>
        <w:rPr>
          <w:lang w:val="pt-BR"/>
        </w:rPr>
      </w:pPr>
      <w:r w:rsidRPr="00A62E99">
        <w:rPr>
          <w:lang w:val="pt-BR"/>
        </w:rPr>
        <w:t>As afecções mamárias de caráter neoplásico em cadelas podem ser benignas ou malignas (</w:t>
      </w:r>
      <w:proofErr w:type="spellStart"/>
      <w:r w:rsidRPr="00A62E99">
        <w:rPr>
          <w:lang w:val="pt-BR"/>
        </w:rPr>
        <w:t>Macphail</w:t>
      </w:r>
      <w:proofErr w:type="spellEnd"/>
      <w:r w:rsidRPr="00A62E99">
        <w:rPr>
          <w:lang w:val="pt-BR"/>
        </w:rPr>
        <w:t xml:space="preserve"> &amp; </w:t>
      </w:r>
      <w:proofErr w:type="spellStart"/>
      <w:r w:rsidRPr="00A62E99">
        <w:rPr>
          <w:lang w:val="pt-BR"/>
        </w:rPr>
        <w:t>Fossum</w:t>
      </w:r>
      <w:proofErr w:type="spellEnd"/>
      <w:r w:rsidRPr="00A62E99">
        <w:rPr>
          <w:lang w:val="pt-BR"/>
        </w:rPr>
        <w:t>, 2014). Os tumores com apresentação benigna são conhecidos por manifestar uma taxa de desenvolvimento mais lenta, o que não interfere no fato de poder ter um crescimento expansivo. As neoplasias benignas possuem limites bem delimitados, e podem se comportar de forma capsular, havendo ausência de características metastáticas e presença de necrose por pressão. Enquanto as neoplasias classificadas como maligna possuem desenvolvimento acelerado. Neste caso, as células cancerígenas podem se misturar com as células normais, o que torna esse tipo neoplásico pouco delimitado e com crescimento invasivo. Os tumores malignos são conhecidos pelo desenvolvimento de metástase, e em alguns casos quadros de ulceração de tecidos (Dobson, 2011).</w:t>
      </w:r>
    </w:p>
    <w:p w14:paraId="26EB466F" w14:textId="77777777" w:rsidR="001E61CE" w:rsidRDefault="00A62E99" w:rsidP="001E61CE">
      <w:pPr>
        <w:pStyle w:val="Corpodetexto"/>
        <w:spacing w:line="360" w:lineRule="auto"/>
        <w:ind w:right="-1" w:firstLine="720"/>
        <w:jc w:val="both"/>
        <w:rPr>
          <w:lang w:val="pt-BR"/>
        </w:rPr>
      </w:pPr>
      <w:r w:rsidRPr="00A62E99">
        <w:rPr>
          <w:lang w:val="pt-BR"/>
        </w:rPr>
        <w:t>A metástase consiste em processo onde as células neoplásicas do tumor inicial se deslocam e atingem a corrente sanguínea e linfática (</w:t>
      </w:r>
      <w:proofErr w:type="spellStart"/>
      <w:r w:rsidRPr="00A62E99">
        <w:rPr>
          <w:lang w:val="pt-BR"/>
        </w:rPr>
        <w:t>Dobson</w:t>
      </w:r>
      <w:proofErr w:type="spellEnd"/>
      <w:r w:rsidRPr="00A62E99">
        <w:rPr>
          <w:lang w:val="pt-BR"/>
        </w:rPr>
        <w:t xml:space="preserve"> &amp; </w:t>
      </w:r>
      <w:proofErr w:type="spellStart"/>
      <w:r w:rsidRPr="00A62E99">
        <w:rPr>
          <w:lang w:val="pt-BR"/>
        </w:rPr>
        <w:t>Lascelles</w:t>
      </w:r>
      <w:proofErr w:type="spellEnd"/>
      <w:r w:rsidRPr="00A62E99">
        <w:rPr>
          <w:lang w:val="pt-BR"/>
        </w:rPr>
        <w:t xml:space="preserve">, 2011; Jericó et al., </w:t>
      </w:r>
    </w:p>
    <w:p w14:paraId="2CA67C9E" w14:textId="77777777" w:rsidR="001E61CE" w:rsidRDefault="00A62E99" w:rsidP="001E61CE">
      <w:pPr>
        <w:pStyle w:val="Corpodetexto"/>
        <w:spacing w:line="360" w:lineRule="auto"/>
        <w:ind w:right="-1"/>
        <w:jc w:val="both"/>
        <w:rPr>
          <w:lang w:val="pt-BR"/>
        </w:rPr>
      </w:pPr>
      <w:r w:rsidRPr="00A62E99">
        <w:rPr>
          <w:lang w:val="pt-BR"/>
        </w:rPr>
        <w:t xml:space="preserve">2015). Ao chegar à circulação, as células conseguem fugir da ação do sistema imunológico, do </w:t>
      </w:r>
    </w:p>
    <w:p w14:paraId="5EE4E5A0" w14:textId="77777777" w:rsidR="001E61CE" w:rsidRDefault="001E61CE" w:rsidP="001E61CE">
      <w:pPr>
        <w:pStyle w:val="Corpodetexto"/>
        <w:spacing w:line="360" w:lineRule="auto"/>
        <w:ind w:right="-1"/>
        <w:jc w:val="both"/>
        <w:rPr>
          <w:lang w:val="pt-BR"/>
        </w:rPr>
      </w:pPr>
    </w:p>
    <w:p w14:paraId="4A5C7601" w14:textId="77777777" w:rsidR="001E61CE" w:rsidRDefault="001E61CE" w:rsidP="001E61CE">
      <w:pPr>
        <w:pStyle w:val="Corpodetexto"/>
        <w:spacing w:line="360" w:lineRule="auto"/>
        <w:ind w:right="-1"/>
        <w:jc w:val="both"/>
        <w:rPr>
          <w:lang w:val="pt-BR"/>
        </w:rPr>
      </w:pPr>
    </w:p>
    <w:p w14:paraId="0BB883B2" w14:textId="0E4A1035" w:rsidR="00A62E99" w:rsidRDefault="00A62E99" w:rsidP="001E61CE">
      <w:pPr>
        <w:pStyle w:val="Corpodetexto"/>
        <w:spacing w:line="360" w:lineRule="auto"/>
        <w:ind w:right="-1"/>
        <w:jc w:val="both"/>
        <w:rPr>
          <w:lang w:val="pt-BR"/>
        </w:rPr>
      </w:pPr>
      <w:r w:rsidRPr="00A62E99">
        <w:rPr>
          <w:lang w:val="pt-BR"/>
        </w:rPr>
        <w:t>estresse e do processo de morte programada, se deslocando até algum órgão. O órgão em questão se torna o sítio secundário do tumor, onde as células neoplásicas podem permanecer se proliferando no vaso ou se deslocarem para os tecidos.</w:t>
      </w:r>
      <w:r>
        <w:rPr>
          <w:lang w:val="pt-BR"/>
        </w:rPr>
        <w:t xml:space="preserve"> </w:t>
      </w:r>
      <w:r w:rsidRPr="00A62E99">
        <w:rPr>
          <w:lang w:val="pt-BR"/>
        </w:rPr>
        <w:t>As metástases podem acometer outras áreas do próprio órgão ou chegar a órgãos distintos (</w:t>
      </w:r>
      <w:proofErr w:type="spellStart"/>
      <w:r w:rsidRPr="00A62E99">
        <w:rPr>
          <w:lang w:val="pt-BR"/>
        </w:rPr>
        <w:t>Khanna</w:t>
      </w:r>
      <w:proofErr w:type="spellEnd"/>
      <w:r w:rsidRPr="00A62E99">
        <w:rPr>
          <w:lang w:val="pt-BR"/>
        </w:rPr>
        <w:t xml:space="preserve"> &amp; Hunter, 2005). Os linfonodos regionais são um dos primeiros sítios ameaçados pela invasão de células neoplásicas, porém, estruturas distantes também podem ser acometidas posteriormente (</w:t>
      </w:r>
      <w:proofErr w:type="spellStart"/>
      <w:r w:rsidRPr="00A62E99">
        <w:rPr>
          <w:lang w:val="pt-BR"/>
        </w:rPr>
        <w:t>Klopfleisch</w:t>
      </w:r>
      <w:proofErr w:type="spellEnd"/>
      <w:r w:rsidRPr="00A62E99">
        <w:rPr>
          <w:lang w:val="pt-BR"/>
        </w:rPr>
        <w:t xml:space="preserve"> et al., 2010; </w:t>
      </w:r>
      <w:proofErr w:type="spellStart"/>
      <w:r w:rsidRPr="00A62E99">
        <w:rPr>
          <w:lang w:val="pt-BR"/>
        </w:rPr>
        <w:t>Szczubial</w:t>
      </w:r>
      <w:proofErr w:type="spellEnd"/>
      <w:r w:rsidRPr="00A62E99">
        <w:rPr>
          <w:lang w:val="pt-BR"/>
        </w:rPr>
        <w:t xml:space="preserve"> &amp; </w:t>
      </w:r>
      <w:proofErr w:type="spellStart"/>
      <w:r w:rsidRPr="00A62E99">
        <w:rPr>
          <w:lang w:val="pt-BR"/>
        </w:rPr>
        <w:t>Lopuszynski</w:t>
      </w:r>
      <w:proofErr w:type="spellEnd"/>
      <w:r w:rsidRPr="00A62E99">
        <w:rPr>
          <w:lang w:val="pt-BR"/>
        </w:rPr>
        <w:t>, 2011). Os locais com maior possibilidade de metástase são órgãos como pulmões, fígado, baço, adrenal, coração, rim e encéfalo (</w:t>
      </w:r>
      <w:proofErr w:type="spellStart"/>
      <w:r w:rsidRPr="00A62E99">
        <w:rPr>
          <w:lang w:val="pt-BR"/>
        </w:rPr>
        <w:t>Macphail</w:t>
      </w:r>
      <w:proofErr w:type="spellEnd"/>
      <w:r w:rsidRPr="00A62E99">
        <w:rPr>
          <w:lang w:val="pt-BR"/>
        </w:rPr>
        <w:t xml:space="preserve"> &amp; </w:t>
      </w:r>
      <w:proofErr w:type="spellStart"/>
      <w:r w:rsidRPr="00A62E99">
        <w:rPr>
          <w:lang w:val="pt-BR"/>
        </w:rPr>
        <w:t>Fossum</w:t>
      </w:r>
      <w:proofErr w:type="spellEnd"/>
      <w:r w:rsidRPr="00A62E99">
        <w:rPr>
          <w:lang w:val="pt-BR"/>
        </w:rPr>
        <w:t>, 2014; Oliveira Filho et al., 2010).</w:t>
      </w:r>
    </w:p>
    <w:p w14:paraId="19123F13" w14:textId="117F2D12" w:rsidR="002660D7" w:rsidRDefault="002660D7" w:rsidP="00852DAC">
      <w:pPr>
        <w:pStyle w:val="Corpodetexto"/>
        <w:spacing w:line="360" w:lineRule="auto"/>
        <w:ind w:left="100" w:right="-1" w:firstLine="620"/>
        <w:jc w:val="both"/>
        <w:rPr>
          <w:lang w:val="pt-BR"/>
        </w:rPr>
      </w:pPr>
      <w:r w:rsidRPr="002660D7">
        <w:rPr>
          <w:lang w:val="pt-BR"/>
        </w:rPr>
        <w:t>O prognóstico para animais com neoplasia na mama depende de diversos fatores. Em cadelas, a dimensão do tumor, presença de células neoplásicas nas vias linfoides, o grau de invasão do nódulo, o tipo histológico, e a característica da neoplasia, são alguns dos aspectos que podem influenciar na prognose final</w:t>
      </w:r>
      <w:r w:rsidR="00FA72FB">
        <w:rPr>
          <w:lang w:val="pt-BR"/>
        </w:rPr>
        <w:t xml:space="preserve"> </w:t>
      </w:r>
      <w:r w:rsidR="00FA72FB" w:rsidRPr="00FA72FB">
        <w:rPr>
          <w:lang w:val="pt-BR"/>
        </w:rPr>
        <w:t>(</w:t>
      </w:r>
      <w:proofErr w:type="spellStart"/>
      <w:r w:rsidR="00FA72FB" w:rsidRPr="00FA72FB">
        <w:rPr>
          <w:lang w:val="pt-BR"/>
        </w:rPr>
        <w:t>Cassali</w:t>
      </w:r>
      <w:proofErr w:type="spellEnd"/>
      <w:r w:rsidR="00FA72FB" w:rsidRPr="00FA72FB">
        <w:rPr>
          <w:lang w:val="pt-BR"/>
        </w:rPr>
        <w:t xml:space="preserve"> et al., 2020).</w:t>
      </w:r>
      <w:r w:rsidR="00FA72FB">
        <w:rPr>
          <w:lang w:val="pt-BR"/>
        </w:rPr>
        <w:t xml:space="preserve"> Quinze dias após a última consulta, a cadela apresentou descompensação cardíaca e respiratória, além de hiporexia, onde a tutora optou pela eutanásia.</w:t>
      </w:r>
    </w:p>
    <w:p w14:paraId="17004F88" w14:textId="77777777" w:rsidR="00921368" w:rsidRDefault="00921368">
      <w:pPr>
        <w:spacing w:line="360" w:lineRule="auto"/>
        <w:rPr>
          <w:b/>
          <w:sz w:val="24"/>
          <w:szCs w:val="24"/>
        </w:rPr>
      </w:pPr>
    </w:p>
    <w:p w14:paraId="01F7C2A4" w14:textId="0FF9A1FF" w:rsidR="00921368" w:rsidRDefault="00806BC9">
      <w:pPr>
        <w:spacing w:line="360" w:lineRule="auto"/>
        <w:rPr>
          <w:b/>
          <w:sz w:val="24"/>
          <w:szCs w:val="24"/>
        </w:rPr>
      </w:pPr>
      <w:r>
        <w:rPr>
          <w:b/>
          <w:sz w:val="24"/>
          <w:szCs w:val="24"/>
        </w:rPr>
        <w:t xml:space="preserve">5 </w:t>
      </w:r>
      <w:r w:rsidR="00611240">
        <w:rPr>
          <w:b/>
          <w:sz w:val="24"/>
          <w:szCs w:val="24"/>
        </w:rPr>
        <w:t>CONCLUSÃO</w:t>
      </w:r>
    </w:p>
    <w:p w14:paraId="544E58D6" w14:textId="77777777" w:rsidR="00054B8F" w:rsidRDefault="00FA72FB" w:rsidP="001E61CE">
      <w:pPr>
        <w:spacing w:line="360" w:lineRule="auto"/>
        <w:ind w:firstLine="720"/>
        <w:jc w:val="both"/>
        <w:rPr>
          <w:bCs/>
          <w:sz w:val="24"/>
          <w:szCs w:val="24"/>
        </w:rPr>
      </w:pPr>
      <w:r w:rsidRPr="00FA72FB">
        <w:rPr>
          <w:bCs/>
          <w:sz w:val="24"/>
          <w:szCs w:val="24"/>
        </w:rPr>
        <w:t xml:space="preserve">O manejo de pacientes geriátricos com neoplasia mamária metastática e cardiopatia, como </w:t>
      </w:r>
      <w:r>
        <w:rPr>
          <w:bCs/>
          <w:sz w:val="24"/>
          <w:szCs w:val="24"/>
        </w:rPr>
        <w:t>no</w:t>
      </w:r>
      <w:r w:rsidRPr="00FA72FB">
        <w:rPr>
          <w:bCs/>
          <w:sz w:val="24"/>
          <w:szCs w:val="24"/>
        </w:rPr>
        <w:t xml:space="preserve"> </w:t>
      </w:r>
      <w:r>
        <w:rPr>
          <w:bCs/>
          <w:sz w:val="24"/>
          <w:szCs w:val="24"/>
        </w:rPr>
        <w:t xml:space="preserve">caso </w:t>
      </w:r>
      <w:r w:rsidRPr="00FA72FB">
        <w:rPr>
          <w:bCs/>
          <w:sz w:val="24"/>
          <w:szCs w:val="24"/>
        </w:rPr>
        <w:t>desta cadela Poodle de 16 anos, requer uma abordagem multidisciplinar altamente cuidadosa. A coexistência dessas patologias demanda a consideração cuidadosa das condições clínicas do paciente, com o objetivo de estabilizar o quadro e minimizar o impacto das doenças sobre a qualidade de vida. A neoplasia mamária, sendo uma das neoplasias mais comuns em cadelas não castradas, reforça a relevância da castração precoce como medida preventiva fundamental. Entretanto, em casos onde o câncer já evoluiu para metástase, como neste relato, as opções terapêuticas são limitadas, especialmente quando há comprometimento cardiovascular significativo. O tratamento dess</w:t>
      </w:r>
      <w:r>
        <w:rPr>
          <w:bCs/>
          <w:sz w:val="24"/>
          <w:szCs w:val="24"/>
        </w:rPr>
        <w:t>e</w:t>
      </w:r>
      <w:r w:rsidRPr="00FA72FB">
        <w:rPr>
          <w:bCs/>
          <w:sz w:val="24"/>
          <w:szCs w:val="24"/>
        </w:rPr>
        <w:t>s pacientes deve ser individualizado, levando em consideração não apenas a doença oncológica, mas também a condição cardíaca, para evitar complicações fatais durante o manejo clínico. O prognóstico é reservado, e o enfoque principal deve ser a melhoria da qualidade de vida, através de terapias que controlem a dor, melhorem a função cardíaca e retardem a progressão da doença. Este rel</w:t>
      </w:r>
      <w:r>
        <w:rPr>
          <w:bCs/>
          <w:sz w:val="24"/>
          <w:szCs w:val="24"/>
        </w:rPr>
        <w:t xml:space="preserve">ato </w:t>
      </w:r>
      <w:r w:rsidRPr="00FA72FB">
        <w:rPr>
          <w:bCs/>
          <w:sz w:val="24"/>
          <w:szCs w:val="24"/>
        </w:rPr>
        <w:t>sublinha a importância d</w:t>
      </w:r>
      <w:r w:rsidR="001E61CE">
        <w:rPr>
          <w:bCs/>
          <w:sz w:val="24"/>
          <w:szCs w:val="24"/>
        </w:rPr>
        <w:t xml:space="preserve">o </w:t>
      </w:r>
    </w:p>
    <w:p w14:paraId="57DFA522" w14:textId="77777777" w:rsidR="00054B8F" w:rsidRDefault="00054B8F" w:rsidP="001E61CE">
      <w:pPr>
        <w:spacing w:line="360" w:lineRule="auto"/>
        <w:ind w:firstLine="720"/>
        <w:jc w:val="both"/>
        <w:rPr>
          <w:bCs/>
          <w:sz w:val="24"/>
          <w:szCs w:val="24"/>
        </w:rPr>
      </w:pPr>
    </w:p>
    <w:p w14:paraId="52D46A9E" w14:textId="77777777" w:rsidR="00054B8F" w:rsidRDefault="00054B8F" w:rsidP="001E61CE">
      <w:pPr>
        <w:spacing w:line="360" w:lineRule="auto"/>
        <w:ind w:firstLine="720"/>
        <w:jc w:val="both"/>
        <w:rPr>
          <w:bCs/>
          <w:sz w:val="24"/>
          <w:szCs w:val="24"/>
        </w:rPr>
      </w:pPr>
    </w:p>
    <w:p w14:paraId="5379E5D3" w14:textId="77777777" w:rsidR="00054B8F" w:rsidRDefault="00054B8F" w:rsidP="001E61CE">
      <w:pPr>
        <w:spacing w:line="360" w:lineRule="auto"/>
        <w:ind w:firstLine="720"/>
        <w:jc w:val="both"/>
        <w:rPr>
          <w:bCs/>
          <w:sz w:val="24"/>
          <w:szCs w:val="24"/>
        </w:rPr>
      </w:pPr>
    </w:p>
    <w:p w14:paraId="5EFF4C59" w14:textId="3A0B02DF" w:rsidR="00011277" w:rsidRPr="001E61CE" w:rsidRDefault="00FA72FB" w:rsidP="00054B8F">
      <w:pPr>
        <w:spacing w:line="360" w:lineRule="auto"/>
        <w:jc w:val="both"/>
        <w:rPr>
          <w:bCs/>
          <w:sz w:val="24"/>
          <w:szCs w:val="24"/>
        </w:rPr>
      </w:pPr>
      <w:r w:rsidRPr="00FA72FB">
        <w:rPr>
          <w:bCs/>
          <w:sz w:val="24"/>
          <w:szCs w:val="24"/>
        </w:rPr>
        <w:t>diagnóstico precoce e da abordagem multidisciplinar para maximizar as chances de uma resposta terapêutica eficaz.</w:t>
      </w:r>
    </w:p>
    <w:p w14:paraId="09BDF531" w14:textId="77777777" w:rsidR="008E53EC" w:rsidRDefault="008E53EC" w:rsidP="008E53EC">
      <w:pPr>
        <w:spacing w:line="360" w:lineRule="auto"/>
        <w:rPr>
          <w:b/>
          <w:sz w:val="24"/>
          <w:szCs w:val="24"/>
        </w:rPr>
      </w:pPr>
    </w:p>
    <w:p w14:paraId="7D95E76D" w14:textId="261188E8" w:rsidR="008E53EC" w:rsidRDefault="005A181E" w:rsidP="008E53EC">
      <w:pPr>
        <w:spacing w:line="360" w:lineRule="auto"/>
        <w:rPr>
          <w:b/>
          <w:sz w:val="24"/>
          <w:szCs w:val="24"/>
        </w:rPr>
      </w:pPr>
      <w:r>
        <w:rPr>
          <w:b/>
          <w:sz w:val="24"/>
          <w:szCs w:val="24"/>
        </w:rPr>
        <w:t>6 REFERÊNCIAS</w:t>
      </w:r>
    </w:p>
    <w:p w14:paraId="41B8AAE4" w14:textId="77777777" w:rsidR="008E53EC" w:rsidRPr="00775D33" w:rsidRDefault="00011277" w:rsidP="00775D33">
      <w:pPr>
        <w:spacing w:line="360" w:lineRule="auto"/>
        <w:jc w:val="both"/>
        <w:rPr>
          <w:b/>
          <w:sz w:val="24"/>
          <w:szCs w:val="24"/>
        </w:rPr>
      </w:pPr>
      <w:r w:rsidRPr="00775D33">
        <w:rPr>
          <w:sz w:val="24"/>
          <w:szCs w:val="24"/>
        </w:rPr>
        <w:t xml:space="preserve">CAMACHO, A. A.; BARBOSA, G. H. S.; CARARETO, R. </w:t>
      </w:r>
      <w:r w:rsidRPr="00775D33">
        <w:rPr>
          <w:b/>
          <w:sz w:val="24"/>
          <w:szCs w:val="24"/>
        </w:rPr>
        <w:t>Tratado de Medicina Interna de Pequenos Animais</w:t>
      </w:r>
      <w:r w:rsidRPr="00775D33">
        <w:rPr>
          <w:sz w:val="24"/>
          <w:szCs w:val="24"/>
        </w:rPr>
        <w:t>. São Paulo: Roca, 2015.</w:t>
      </w:r>
    </w:p>
    <w:p w14:paraId="3CD66E56" w14:textId="77777777" w:rsidR="008E53EC" w:rsidRPr="00775D33" w:rsidRDefault="008E53EC" w:rsidP="00775D33">
      <w:pPr>
        <w:spacing w:line="360" w:lineRule="auto"/>
        <w:jc w:val="both"/>
        <w:rPr>
          <w:b/>
          <w:sz w:val="24"/>
          <w:szCs w:val="24"/>
        </w:rPr>
      </w:pPr>
    </w:p>
    <w:p w14:paraId="781944E8" w14:textId="6480D0C8" w:rsidR="00011277" w:rsidRPr="00775D33" w:rsidRDefault="00011277" w:rsidP="00775D33">
      <w:pPr>
        <w:spacing w:line="360" w:lineRule="auto"/>
        <w:jc w:val="both"/>
        <w:rPr>
          <w:sz w:val="24"/>
          <w:szCs w:val="24"/>
        </w:rPr>
      </w:pPr>
      <w:r w:rsidRPr="00775D33">
        <w:rPr>
          <w:sz w:val="24"/>
          <w:szCs w:val="24"/>
        </w:rPr>
        <w:t xml:space="preserve">COSTA, A. P. R. A.; GORDO, M. G. F. S.; RIBEIRO, D. A. </w:t>
      </w:r>
      <w:r w:rsidRPr="00775D33">
        <w:rPr>
          <w:b/>
          <w:sz w:val="24"/>
          <w:szCs w:val="24"/>
        </w:rPr>
        <w:t>Estudo retrospectivo da ocorrência de neoplasias mamárias em cadelas atendidas na Clínica Veterinária da Universidade de Marília no período de janeiro de 2006 a dezembro de 2011</w:t>
      </w:r>
      <w:r w:rsidRPr="00775D33">
        <w:rPr>
          <w:sz w:val="24"/>
          <w:szCs w:val="24"/>
        </w:rPr>
        <w:t>. Arquivos do Instituto Biológico, v. 80, n. 2, p. 133-138, 2013.</w:t>
      </w:r>
    </w:p>
    <w:p w14:paraId="68160050" w14:textId="77777777" w:rsidR="008E53EC" w:rsidRPr="00775D33" w:rsidRDefault="008E53EC" w:rsidP="00775D33">
      <w:pPr>
        <w:spacing w:line="360" w:lineRule="auto"/>
        <w:jc w:val="both"/>
        <w:rPr>
          <w:b/>
          <w:sz w:val="24"/>
          <w:szCs w:val="24"/>
        </w:rPr>
      </w:pPr>
    </w:p>
    <w:p w14:paraId="1442F102" w14:textId="03BD5E93" w:rsidR="00011277" w:rsidRPr="00775D33" w:rsidRDefault="00011277" w:rsidP="00775D33">
      <w:pPr>
        <w:pStyle w:val="Corpodetexto"/>
        <w:spacing w:line="360" w:lineRule="auto"/>
        <w:ind w:right="-1"/>
        <w:jc w:val="both"/>
        <w:rPr>
          <w:lang w:val="pt-BR"/>
        </w:rPr>
      </w:pPr>
      <w:r w:rsidRPr="00775D33">
        <w:rPr>
          <w:lang w:val="pt-BR"/>
        </w:rPr>
        <w:t xml:space="preserve">CASSALI G.D., JARK P. C., GAMBA. C., DAMASCENO, K. A., LIMA, A. E., NARDI, A. B. DE, FERREIRA, E., HORTA, R. S., FIRMO, B. F., &amp; SUEIRO, F.A.R. (2020). </w:t>
      </w:r>
      <w:r w:rsidRPr="000B097F">
        <w:rPr>
          <w:b/>
          <w:bCs/>
          <w:lang w:val="en-US"/>
        </w:rPr>
        <w:t>Consensus regarding the diagnosis, prognosis and treatment of canine and feline mammary tumors-2019.</w:t>
      </w:r>
      <w:r w:rsidRPr="000B097F">
        <w:rPr>
          <w:lang w:val="en-US"/>
        </w:rPr>
        <w:t xml:space="preserve"> </w:t>
      </w:r>
      <w:proofErr w:type="spellStart"/>
      <w:r w:rsidRPr="00775D33">
        <w:rPr>
          <w:lang w:val="pt-BR"/>
        </w:rPr>
        <w:t>BrazilianJournal</w:t>
      </w:r>
      <w:proofErr w:type="spellEnd"/>
      <w:r w:rsidRPr="00775D33">
        <w:rPr>
          <w:lang w:val="pt-BR"/>
        </w:rPr>
        <w:t xml:space="preserve"> </w:t>
      </w:r>
      <w:proofErr w:type="spellStart"/>
      <w:r w:rsidRPr="00775D33">
        <w:rPr>
          <w:lang w:val="pt-BR"/>
        </w:rPr>
        <w:t>Veterinary</w:t>
      </w:r>
      <w:proofErr w:type="spellEnd"/>
      <w:r w:rsidRPr="00775D33">
        <w:rPr>
          <w:lang w:val="pt-BR"/>
        </w:rPr>
        <w:t xml:space="preserve"> </w:t>
      </w:r>
      <w:proofErr w:type="spellStart"/>
      <w:r w:rsidRPr="00775D33">
        <w:rPr>
          <w:lang w:val="pt-BR"/>
        </w:rPr>
        <w:t>Pathology</w:t>
      </w:r>
      <w:proofErr w:type="spellEnd"/>
      <w:r w:rsidRPr="00775D33">
        <w:rPr>
          <w:lang w:val="pt-BR"/>
        </w:rPr>
        <w:t xml:space="preserve">, 13(3), 555–574. </w:t>
      </w:r>
      <w:hyperlink r:id="rId11" w:history="1">
        <w:r w:rsidRPr="00775D33">
          <w:rPr>
            <w:rStyle w:val="Hyperlink"/>
            <w:lang w:val="pt-BR"/>
          </w:rPr>
          <w:t>https://doi.org/10.24070/bjvp.1983-0246.v13i3p555-574</w:t>
        </w:r>
      </w:hyperlink>
      <w:r w:rsidRPr="00775D33">
        <w:rPr>
          <w:lang w:val="pt-BR"/>
        </w:rPr>
        <w:t>.</w:t>
      </w:r>
    </w:p>
    <w:p w14:paraId="64301B73" w14:textId="77777777" w:rsidR="008E53EC" w:rsidRPr="00775D33" w:rsidRDefault="008E53EC" w:rsidP="00775D33">
      <w:pPr>
        <w:pStyle w:val="Corpodetexto"/>
        <w:spacing w:line="360" w:lineRule="auto"/>
        <w:ind w:right="-1"/>
        <w:jc w:val="both"/>
        <w:rPr>
          <w:lang w:val="pt-BR"/>
        </w:rPr>
      </w:pPr>
    </w:p>
    <w:p w14:paraId="72E9F402" w14:textId="630A77CE" w:rsidR="00011277" w:rsidRPr="00775D33" w:rsidRDefault="00011277" w:rsidP="00775D33">
      <w:pPr>
        <w:pStyle w:val="Corpodetexto"/>
        <w:spacing w:line="360" w:lineRule="auto"/>
        <w:ind w:right="-1"/>
        <w:jc w:val="both"/>
        <w:rPr>
          <w:lang w:val="pt-BR"/>
        </w:rPr>
      </w:pPr>
      <w:r w:rsidRPr="00775D33">
        <w:rPr>
          <w:lang w:val="pt-BR"/>
        </w:rPr>
        <w:t xml:space="preserve">CANADAS-SOUSA, A., SANTOS, M., LEAL, B, MEDEIROS, R., &amp; DIAS-PEREIRA, P. (2019). </w:t>
      </w:r>
      <w:r w:rsidRPr="000B097F">
        <w:rPr>
          <w:b/>
          <w:bCs/>
          <w:lang w:val="en-US"/>
        </w:rPr>
        <w:t>Estrogen receptors genotypes and canine mammary neoplasia.</w:t>
      </w:r>
      <w:r w:rsidRPr="000B097F">
        <w:rPr>
          <w:lang w:val="en-US"/>
        </w:rPr>
        <w:t xml:space="preserve"> BMC Veterinary Research, 15(1), 1–10. </w:t>
      </w:r>
      <w:hyperlink r:id="rId12" w:history="1">
        <w:r w:rsidRPr="00775D33">
          <w:rPr>
            <w:rStyle w:val="Hyperlink"/>
            <w:lang w:val="pt-BR"/>
          </w:rPr>
          <w:t>https://doi.org/10.1186/s12917-019.2062.y</w:t>
        </w:r>
      </w:hyperlink>
      <w:r w:rsidRPr="00775D33">
        <w:rPr>
          <w:lang w:val="pt-BR"/>
        </w:rPr>
        <w:t>.</w:t>
      </w:r>
    </w:p>
    <w:p w14:paraId="690170AF" w14:textId="77777777" w:rsidR="00011277" w:rsidRPr="00775D33" w:rsidRDefault="00011277" w:rsidP="00775D33">
      <w:pPr>
        <w:pStyle w:val="Corpodetexto"/>
        <w:spacing w:line="360" w:lineRule="auto"/>
        <w:ind w:right="-1"/>
        <w:jc w:val="both"/>
        <w:rPr>
          <w:lang w:val="pt-BR"/>
        </w:rPr>
      </w:pPr>
    </w:p>
    <w:p w14:paraId="64DF4724" w14:textId="5CB0274E" w:rsidR="00011277" w:rsidRPr="00775D33" w:rsidRDefault="00011277" w:rsidP="00775D33">
      <w:pPr>
        <w:pStyle w:val="Corpodetexto"/>
        <w:spacing w:line="360" w:lineRule="auto"/>
        <w:ind w:right="-1"/>
        <w:jc w:val="both"/>
        <w:rPr>
          <w:lang w:val="pt-BR"/>
        </w:rPr>
      </w:pPr>
      <w:r w:rsidRPr="00775D33">
        <w:rPr>
          <w:lang w:val="pt-BR"/>
        </w:rPr>
        <w:t>DE NARDI, A.B.; RODASKI, S.; ROCHA, N.S.; et al. Capítulo 25</w:t>
      </w:r>
      <w:r w:rsidRPr="00775D33">
        <w:rPr>
          <w:b/>
          <w:bCs/>
          <w:lang w:val="pt-BR"/>
        </w:rPr>
        <w:t>: Neoplasias Mamárias</w:t>
      </w:r>
      <w:r w:rsidRPr="00775D33">
        <w:rPr>
          <w:lang w:val="pt-BR"/>
        </w:rPr>
        <w:t xml:space="preserve">. IN: DALECK, C.R.; DE NARDI, A.B.; RODASKI, S. </w:t>
      </w:r>
      <w:r w:rsidRPr="00775D33">
        <w:rPr>
          <w:b/>
          <w:bCs/>
          <w:lang w:val="pt-BR"/>
        </w:rPr>
        <w:t>Oncologia em cães e gatos</w:t>
      </w:r>
      <w:r w:rsidRPr="00775D33">
        <w:rPr>
          <w:lang w:val="pt-BR"/>
        </w:rPr>
        <w:t>, São Paulo, ROCA, Primeira edição, p.372-383, 2009.</w:t>
      </w:r>
    </w:p>
    <w:p w14:paraId="0622B389" w14:textId="77777777" w:rsidR="008E53EC" w:rsidRPr="00775D33" w:rsidRDefault="008E53EC" w:rsidP="00775D33">
      <w:pPr>
        <w:pStyle w:val="Corpodetexto"/>
        <w:spacing w:line="360" w:lineRule="auto"/>
        <w:ind w:right="-1"/>
        <w:jc w:val="both"/>
        <w:rPr>
          <w:lang w:val="pt-BR"/>
        </w:rPr>
      </w:pPr>
    </w:p>
    <w:p w14:paraId="5A3045CE" w14:textId="6A09E762" w:rsidR="00011277" w:rsidRPr="00775D33" w:rsidRDefault="00011277" w:rsidP="00775D33">
      <w:pPr>
        <w:pStyle w:val="Corpodetexto"/>
        <w:spacing w:line="360" w:lineRule="auto"/>
        <w:ind w:right="-1"/>
        <w:jc w:val="both"/>
        <w:rPr>
          <w:lang w:val="pt-BR"/>
        </w:rPr>
      </w:pPr>
      <w:r w:rsidRPr="000B097F">
        <w:rPr>
          <w:lang w:val="en-US"/>
        </w:rPr>
        <w:t xml:space="preserve">DOBSON, JANE M, &amp; LASCELLES, B. D. X. (2011). </w:t>
      </w:r>
      <w:r w:rsidRPr="000B097F">
        <w:rPr>
          <w:b/>
          <w:bCs/>
          <w:lang w:val="en-US"/>
        </w:rPr>
        <w:t>BSAVA manual of canine and feline oncology</w:t>
      </w:r>
      <w:r w:rsidRPr="000B097F">
        <w:rPr>
          <w:lang w:val="en-US"/>
        </w:rPr>
        <w:t xml:space="preserve"> (Issue Ed. 3). </w:t>
      </w:r>
      <w:r w:rsidRPr="00775D33">
        <w:rPr>
          <w:lang w:val="pt-BR"/>
        </w:rPr>
        <w:t xml:space="preserve">British </w:t>
      </w:r>
      <w:proofErr w:type="spellStart"/>
      <w:r w:rsidRPr="00775D33">
        <w:rPr>
          <w:lang w:val="pt-BR"/>
        </w:rPr>
        <w:t>Small</w:t>
      </w:r>
      <w:proofErr w:type="spellEnd"/>
      <w:r w:rsidRPr="00775D33">
        <w:rPr>
          <w:lang w:val="pt-BR"/>
        </w:rPr>
        <w:t xml:space="preserve"> Animal </w:t>
      </w:r>
      <w:proofErr w:type="spellStart"/>
      <w:r w:rsidRPr="00775D33">
        <w:rPr>
          <w:lang w:val="pt-BR"/>
        </w:rPr>
        <w:t>Veterinary</w:t>
      </w:r>
      <w:proofErr w:type="spellEnd"/>
      <w:r w:rsidRPr="00775D33">
        <w:rPr>
          <w:lang w:val="pt-BR"/>
        </w:rPr>
        <w:t xml:space="preserve"> </w:t>
      </w:r>
      <w:proofErr w:type="spellStart"/>
      <w:r w:rsidRPr="00775D33">
        <w:rPr>
          <w:lang w:val="pt-BR"/>
        </w:rPr>
        <w:t>Association</w:t>
      </w:r>
      <w:proofErr w:type="spellEnd"/>
      <w:r w:rsidR="00C171DA">
        <w:rPr>
          <w:lang w:val="pt-BR"/>
        </w:rPr>
        <w:t xml:space="preserve">. </w:t>
      </w:r>
    </w:p>
    <w:p w14:paraId="7C757F4C" w14:textId="77777777" w:rsidR="00011277" w:rsidRPr="00775D33" w:rsidRDefault="00011277" w:rsidP="00775D33">
      <w:pPr>
        <w:spacing w:before="240" w:after="240" w:line="360" w:lineRule="auto"/>
        <w:jc w:val="both"/>
        <w:rPr>
          <w:sz w:val="24"/>
          <w:szCs w:val="24"/>
        </w:rPr>
      </w:pPr>
      <w:r w:rsidRPr="00775D33">
        <w:rPr>
          <w:sz w:val="24"/>
          <w:szCs w:val="24"/>
        </w:rPr>
        <w:t xml:space="preserve">GAMBALE, F.; MAGALHÃES, G. M. </w:t>
      </w:r>
      <w:r w:rsidRPr="00775D33">
        <w:rPr>
          <w:b/>
          <w:sz w:val="24"/>
          <w:szCs w:val="24"/>
        </w:rPr>
        <w:t>Aspectos epidemiológicos e terapêuticos do carcinoma mamário em cadelas</w:t>
      </w:r>
      <w:r w:rsidRPr="00775D33">
        <w:rPr>
          <w:sz w:val="24"/>
          <w:szCs w:val="24"/>
        </w:rPr>
        <w:t>. Pesquisa Veterinária Brasileira, v. 31, n. 3, p. 231-236, 2011.</w:t>
      </w:r>
    </w:p>
    <w:p w14:paraId="3AFD23FC" w14:textId="77777777" w:rsidR="00775D33" w:rsidRDefault="00775D33" w:rsidP="00775D33">
      <w:pPr>
        <w:spacing w:before="240" w:after="240" w:line="360" w:lineRule="auto"/>
        <w:jc w:val="both"/>
        <w:rPr>
          <w:sz w:val="24"/>
          <w:szCs w:val="24"/>
        </w:rPr>
      </w:pPr>
    </w:p>
    <w:p w14:paraId="675E8BFC" w14:textId="77777777" w:rsidR="001E61CE" w:rsidRDefault="001E61CE" w:rsidP="00775D33">
      <w:pPr>
        <w:spacing w:before="240" w:after="240" w:line="360" w:lineRule="auto"/>
        <w:jc w:val="both"/>
        <w:rPr>
          <w:sz w:val="24"/>
          <w:szCs w:val="24"/>
        </w:rPr>
      </w:pPr>
    </w:p>
    <w:p w14:paraId="64D69B77" w14:textId="0A5005DA" w:rsidR="008E53EC" w:rsidRPr="00775D33" w:rsidRDefault="00011277" w:rsidP="00775D33">
      <w:pPr>
        <w:spacing w:before="240" w:after="240" w:line="360" w:lineRule="auto"/>
        <w:jc w:val="both"/>
        <w:rPr>
          <w:sz w:val="24"/>
          <w:szCs w:val="24"/>
        </w:rPr>
      </w:pPr>
      <w:r w:rsidRPr="00775D33">
        <w:rPr>
          <w:sz w:val="24"/>
          <w:szCs w:val="24"/>
        </w:rPr>
        <w:t xml:space="preserve">LANA, S. E.; RUTTEMAN, G. R.; WITHROW, S. J. </w:t>
      </w:r>
      <w:r w:rsidRPr="00775D33">
        <w:rPr>
          <w:b/>
          <w:sz w:val="24"/>
          <w:szCs w:val="24"/>
        </w:rPr>
        <w:t>Tumores mamários em cães</w:t>
      </w:r>
      <w:r w:rsidRPr="00775D33">
        <w:rPr>
          <w:sz w:val="24"/>
          <w:szCs w:val="24"/>
        </w:rPr>
        <w:t xml:space="preserve">. In: WITHROW, S. J.; MACEWEN, E. G. (Eds.). </w:t>
      </w:r>
      <w:r w:rsidRPr="00775D33">
        <w:rPr>
          <w:b/>
          <w:sz w:val="24"/>
          <w:szCs w:val="24"/>
        </w:rPr>
        <w:t>Oncologia em Cães e Gatos</w:t>
      </w:r>
      <w:r w:rsidRPr="00775D33">
        <w:rPr>
          <w:sz w:val="24"/>
          <w:szCs w:val="24"/>
        </w:rPr>
        <w:t>. São Paulo: MedVet, 2007, p. 615-628.</w:t>
      </w:r>
    </w:p>
    <w:p w14:paraId="03F0D9C3" w14:textId="1D1A43EA" w:rsidR="008E53EC" w:rsidRPr="00775D33" w:rsidRDefault="00011277" w:rsidP="00775D33">
      <w:pPr>
        <w:pStyle w:val="Corpodetexto"/>
        <w:spacing w:line="360" w:lineRule="auto"/>
        <w:ind w:right="-1"/>
        <w:jc w:val="both"/>
        <w:rPr>
          <w:lang w:val="pt-BR"/>
        </w:rPr>
      </w:pPr>
      <w:r w:rsidRPr="000B097F">
        <w:rPr>
          <w:lang w:val="en-US"/>
        </w:rPr>
        <w:t xml:space="preserve">LANA, S.E.; RUTTEMAN, G.R.; WITHROW, S.J. Chapter 26: </w:t>
      </w:r>
      <w:r w:rsidRPr="000B097F">
        <w:rPr>
          <w:b/>
          <w:bCs/>
          <w:lang w:val="en-US"/>
        </w:rPr>
        <w:t>Tumors of the Mamary Gland</w:t>
      </w:r>
      <w:r w:rsidRPr="000B097F">
        <w:rPr>
          <w:lang w:val="en-US"/>
        </w:rPr>
        <w:t>.</w:t>
      </w:r>
      <w:r w:rsidR="008E53EC" w:rsidRPr="000B097F">
        <w:rPr>
          <w:lang w:val="en-US"/>
        </w:rPr>
        <w:t xml:space="preserve"> </w:t>
      </w:r>
      <w:r w:rsidRPr="000B097F">
        <w:rPr>
          <w:lang w:val="en-US"/>
        </w:rPr>
        <w:t xml:space="preserve">IN: WITHROW, S.J.; VAIL, D.M. Small Animal Clinical Oncology. </w:t>
      </w:r>
      <w:r w:rsidRPr="00775D33">
        <w:rPr>
          <w:lang w:val="pt-BR"/>
        </w:rPr>
        <w:t xml:space="preserve">Canada, Saunders Elsevier, </w:t>
      </w:r>
      <w:proofErr w:type="gramStart"/>
      <w:r w:rsidRPr="00775D33">
        <w:rPr>
          <w:lang w:val="pt-BR"/>
        </w:rPr>
        <w:t>Quarta</w:t>
      </w:r>
      <w:proofErr w:type="gramEnd"/>
      <w:r w:rsidRPr="00775D33">
        <w:rPr>
          <w:lang w:val="pt-BR"/>
        </w:rPr>
        <w:t xml:space="preserve"> edição, p.619-636, 2007</w:t>
      </w:r>
    </w:p>
    <w:p w14:paraId="57C4CAF4" w14:textId="2D7EEEF6" w:rsidR="004F5757" w:rsidRPr="00775D33" w:rsidRDefault="00011277" w:rsidP="00775D33">
      <w:pPr>
        <w:spacing w:before="240" w:after="240" w:line="360" w:lineRule="auto"/>
        <w:jc w:val="both"/>
        <w:rPr>
          <w:sz w:val="24"/>
          <w:szCs w:val="24"/>
        </w:rPr>
      </w:pPr>
      <w:r w:rsidRPr="00775D33">
        <w:rPr>
          <w:sz w:val="24"/>
          <w:szCs w:val="24"/>
        </w:rPr>
        <w:t xml:space="preserve">MOTTA, L. C. et al. </w:t>
      </w:r>
      <w:r w:rsidRPr="00775D33">
        <w:rPr>
          <w:b/>
          <w:sz w:val="24"/>
          <w:szCs w:val="24"/>
        </w:rPr>
        <w:t>Estudo retrospectivo de 238 casos de neoplasias mamárias em cadelas atendidas no Hospital Veterinário da Universidade Federal de Mato Grosso</w:t>
      </w:r>
      <w:r w:rsidRPr="00775D33">
        <w:rPr>
          <w:sz w:val="24"/>
          <w:szCs w:val="24"/>
        </w:rPr>
        <w:t>. Revista Brasileira de Ciência Veterinária, v. 19, n. 4, p. 246-250, 2012.</w:t>
      </w:r>
    </w:p>
    <w:p w14:paraId="55D77F0C" w14:textId="4731C839" w:rsidR="008E53EC" w:rsidRPr="000B097F" w:rsidRDefault="004F5757" w:rsidP="00775D33">
      <w:pPr>
        <w:pStyle w:val="Corpodetexto"/>
        <w:spacing w:line="360" w:lineRule="auto"/>
        <w:ind w:right="-1"/>
        <w:jc w:val="both"/>
        <w:rPr>
          <w:lang w:val="en-US"/>
        </w:rPr>
      </w:pPr>
      <w:r w:rsidRPr="00775D33">
        <w:rPr>
          <w:lang w:val="pt-BR"/>
        </w:rPr>
        <w:t>M</w:t>
      </w:r>
      <w:r w:rsidR="008E53EC" w:rsidRPr="00775D33">
        <w:rPr>
          <w:lang w:val="pt-BR"/>
        </w:rPr>
        <w:t xml:space="preserve">ACPHAIL., </w:t>
      </w:r>
      <w:r w:rsidRPr="00775D33">
        <w:rPr>
          <w:lang w:val="pt-BR"/>
        </w:rPr>
        <w:t xml:space="preserve">&amp; </w:t>
      </w:r>
      <w:r w:rsidR="008E53EC" w:rsidRPr="00775D33">
        <w:rPr>
          <w:lang w:val="pt-BR"/>
        </w:rPr>
        <w:t>FOSSUM,</w:t>
      </w:r>
      <w:r w:rsidRPr="00775D33">
        <w:rPr>
          <w:lang w:val="pt-BR"/>
        </w:rPr>
        <w:t xml:space="preserve"> T. W. (2014). </w:t>
      </w:r>
      <w:r w:rsidRPr="000B097F">
        <w:rPr>
          <w:b/>
          <w:bCs/>
          <w:lang w:val="en-US"/>
        </w:rPr>
        <w:t>Surgery of the reproductive and genital system.</w:t>
      </w:r>
      <w:r w:rsidRPr="000B097F">
        <w:rPr>
          <w:lang w:val="en-US"/>
        </w:rPr>
        <w:t xml:space="preserve"> In Theresa W Fossum (Ed.), Small animal surgery (pp. 746–751). </w:t>
      </w:r>
      <w:proofErr w:type="spellStart"/>
      <w:r w:rsidRPr="000B097F">
        <w:rPr>
          <w:lang w:val="en-US"/>
        </w:rPr>
        <w:t>Elservier</w:t>
      </w:r>
      <w:proofErr w:type="spellEnd"/>
    </w:p>
    <w:p w14:paraId="7FEFCC56" w14:textId="77777777" w:rsidR="008E53EC" w:rsidRPr="000B097F" w:rsidRDefault="008E53EC" w:rsidP="00775D33">
      <w:pPr>
        <w:pStyle w:val="Corpodetexto"/>
        <w:spacing w:line="360" w:lineRule="auto"/>
        <w:ind w:right="-1"/>
        <w:jc w:val="both"/>
        <w:rPr>
          <w:lang w:val="en-US"/>
        </w:rPr>
      </w:pPr>
    </w:p>
    <w:p w14:paraId="4339398A" w14:textId="1AFB9DA9" w:rsidR="001368D5" w:rsidRPr="00775D33" w:rsidRDefault="001368D5" w:rsidP="00775D33">
      <w:pPr>
        <w:pStyle w:val="Corpodetexto"/>
        <w:spacing w:line="360" w:lineRule="auto"/>
        <w:ind w:right="-1"/>
        <w:jc w:val="both"/>
      </w:pPr>
      <w:r w:rsidRPr="000B097F">
        <w:rPr>
          <w:lang w:val="en-US"/>
        </w:rPr>
        <w:t>SCHAFER, K.A.; SCHRADER, K.R.; GRIFFITH, W.C.; et al</w:t>
      </w:r>
      <w:r w:rsidRPr="000B097F">
        <w:rPr>
          <w:b/>
          <w:bCs/>
          <w:lang w:val="en-US"/>
        </w:rPr>
        <w:t>. A Canine model of familial mammary gland neoplasia.</w:t>
      </w:r>
      <w:r w:rsidRPr="000B097F">
        <w:rPr>
          <w:lang w:val="en-US"/>
        </w:rPr>
        <w:t xml:space="preserve"> </w:t>
      </w:r>
      <w:r w:rsidRPr="00775D33">
        <w:rPr>
          <w:lang w:val="pt-BR"/>
        </w:rPr>
        <w:t xml:space="preserve">Natural </w:t>
      </w:r>
      <w:proofErr w:type="spellStart"/>
      <w:r w:rsidRPr="00775D33">
        <w:rPr>
          <w:lang w:val="pt-BR"/>
        </w:rPr>
        <w:t>Disease</w:t>
      </w:r>
      <w:proofErr w:type="spellEnd"/>
      <w:r w:rsidRPr="00775D33">
        <w:rPr>
          <w:lang w:val="pt-BR"/>
        </w:rPr>
        <w:t xml:space="preserve">. </w:t>
      </w:r>
      <w:proofErr w:type="spellStart"/>
      <w:r w:rsidRPr="00775D33">
        <w:rPr>
          <w:lang w:val="pt-BR"/>
        </w:rPr>
        <w:t>Veterinary</w:t>
      </w:r>
      <w:proofErr w:type="spellEnd"/>
      <w:r w:rsidRPr="00775D33">
        <w:rPr>
          <w:lang w:val="pt-BR"/>
        </w:rPr>
        <w:t xml:space="preserve"> </w:t>
      </w:r>
      <w:proofErr w:type="spellStart"/>
      <w:r w:rsidRPr="00775D33">
        <w:rPr>
          <w:lang w:val="pt-BR"/>
        </w:rPr>
        <w:t>Pathology</w:t>
      </w:r>
      <w:proofErr w:type="spellEnd"/>
      <w:r w:rsidRPr="00775D33">
        <w:rPr>
          <w:lang w:val="pt-BR"/>
        </w:rPr>
        <w:t>, v.35, n.3, p.168-177, 1998.</w:t>
      </w:r>
    </w:p>
    <w:p w14:paraId="60CA8409" w14:textId="77777777" w:rsidR="00921368" w:rsidRPr="00775D33" w:rsidRDefault="00921368" w:rsidP="0054262D">
      <w:pPr>
        <w:pBdr>
          <w:top w:val="nil"/>
          <w:left w:val="nil"/>
          <w:bottom w:val="nil"/>
          <w:right w:val="nil"/>
          <w:between w:val="nil"/>
        </w:pBdr>
        <w:tabs>
          <w:tab w:val="center" w:pos="4252"/>
          <w:tab w:val="right" w:pos="8504"/>
        </w:tabs>
        <w:spacing w:line="360" w:lineRule="auto"/>
        <w:jc w:val="both"/>
        <w:rPr>
          <w:color w:val="000000"/>
          <w:sz w:val="24"/>
          <w:szCs w:val="24"/>
        </w:rPr>
      </w:pPr>
    </w:p>
    <w:sectPr w:rsidR="00921368" w:rsidRPr="00775D33">
      <w:headerReference w:type="even" r:id="rId13"/>
      <w:headerReference w:type="default" r:id="rId14"/>
      <w:footerReference w:type="even" r:id="rId15"/>
      <w:footerReference w:type="default" r:id="rId16"/>
      <w:headerReference w:type="first" r:id="rId17"/>
      <w:footerReference w:type="first" r:id="rId18"/>
      <w:pgSz w:w="11906" w:h="16840"/>
      <w:pgMar w:top="1701" w:right="1134"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BFC0E" w14:textId="77777777" w:rsidR="00E12EEF" w:rsidRDefault="00E12EEF">
      <w:r>
        <w:separator/>
      </w:r>
    </w:p>
  </w:endnote>
  <w:endnote w:type="continuationSeparator" w:id="0">
    <w:p w14:paraId="19C3877C" w14:textId="77777777" w:rsidR="00E12EEF" w:rsidRDefault="00E1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A06E" w14:textId="77777777" w:rsidR="00921368" w:rsidRDefault="0092136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52D5" w14:textId="77777777" w:rsidR="00921368" w:rsidRDefault="00921368">
    <w:pPr>
      <w:pBdr>
        <w:top w:val="nil"/>
        <w:left w:val="nil"/>
        <w:bottom w:val="nil"/>
        <w:right w:val="nil"/>
        <w:between w:val="nil"/>
      </w:pBdr>
      <w:tabs>
        <w:tab w:val="center" w:pos="4252"/>
        <w:tab w:val="right" w:pos="8504"/>
      </w:tabs>
      <w:ind w:hanging="1418"/>
      <w:rPr>
        <w:color w:val="000000"/>
      </w:rPr>
    </w:pPr>
  </w:p>
  <w:p w14:paraId="0E829C09" w14:textId="77777777" w:rsidR="00921368" w:rsidRDefault="00806BC9">
    <w:pPr>
      <w:pBdr>
        <w:top w:val="nil"/>
        <w:left w:val="nil"/>
        <w:bottom w:val="nil"/>
        <w:right w:val="nil"/>
        <w:between w:val="nil"/>
      </w:pBdr>
      <w:tabs>
        <w:tab w:val="center" w:pos="4252"/>
        <w:tab w:val="right" w:pos="8504"/>
      </w:tabs>
      <w:ind w:hanging="1418"/>
      <w:rPr>
        <w:color w:val="000000"/>
      </w:rPr>
    </w:pPr>
    <w:r>
      <w:rPr>
        <w:noProof/>
      </w:rPr>
      <w:drawing>
        <wp:anchor distT="0" distB="0" distL="0" distR="0" simplePos="0" relativeHeight="251659264" behindDoc="1" locked="0" layoutInCell="1" hidden="0" allowOverlap="1" wp14:anchorId="76DDC3C8" wp14:editId="34ACBEB3">
          <wp:simplePos x="0" y="0"/>
          <wp:positionH relativeFrom="column">
            <wp:posOffset>0</wp:posOffset>
          </wp:positionH>
          <wp:positionV relativeFrom="paragraph">
            <wp:posOffset>-767714</wp:posOffset>
          </wp:positionV>
          <wp:extent cx="6161461" cy="980627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61461" cy="9806276"/>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33FEC" w14:textId="77777777" w:rsidR="00921368" w:rsidRDefault="0092136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57BA8" w14:textId="77777777" w:rsidR="00E12EEF" w:rsidRDefault="00E12EEF">
      <w:r>
        <w:separator/>
      </w:r>
    </w:p>
  </w:footnote>
  <w:footnote w:type="continuationSeparator" w:id="0">
    <w:p w14:paraId="36C3D539" w14:textId="77777777" w:rsidR="00E12EEF" w:rsidRDefault="00E12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3787" w14:textId="77777777" w:rsidR="00921368" w:rsidRDefault="0092136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9F27" w14:textId="77777777" w:rsidR="00921368" w:rsidRDefault="00806BC9">
    <w:pPr>
      <w:pBdr>
        <w:top w:val="nil"/>
        <w:left w:val="nil"/>
        <w:bottom w:val="nil"/>
        <w:right w:val="nil"/>
        <w:between w:val="nil"/>
      </w:pBdr>
      <w:tabs>
        <w:tab w:val="center" w:pos="4252"/>
        <w:tab w:val="right" w:pos="8504"/>
        <w:tab w:val="left" w:pos="2595"/>
      </w:tabs>
      <w:rPr>
        <w:color w:val="000000"/>
      </w:rPr>
    </w:pPr>
    <w:r>
      <w:rPr>
        <w:color w:val="000000"/>
      </w:rPr>
      <w:tab/>
    </w:r>
    <w:r>
      <w:rPr>
        <w:noProof/>
      </w:rPr>
      <w:drawing>
        <wp:anchor distT="0" distB="0" distL="0" distR="0" simplePos="0" relativeHeight="251658240" behindDoc="1" locked="0" layoutInCell="1" hidden="0" allowOverlap="1" wp14:anchorId="027A372A" wp14:editId="25A2EFFF">
          <wp:simplePos x="0" y="0"/>
          <wp:positionH relativeFrom="column">
            <wp:posOffset>-1080134</wp:posOffset>
          </wp:positionH>
          <wp:positionV relativeFrom="paragraph">
            <wp:posOffset>-601979</wp:posOffset>
          </wp:positionV>
          <wp:extent cx="7629525" cy="1118108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29525" cy="1118108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D2E3" w14:textId="77777777" w:rsidR="00921368" w:rsidRDefault="00921368">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368"/>
    <w:rsid w:val="00011277"/>
    <w:rsid w:val="00054B8F"/>
    <w:rsid w:val="000B097F"/>
    <w:rsid w:val="00110BE2"/>
    <w:rsid w:val="001368D5"/>
    <w:rsid w:val="001721E5"/>
    <w:rsid w:val="001E61CE"/>
    <w:rsid w:val="00222B35"/>
    <w:rsid w:val="00235264"/>
    <w:rsid w:val="002660D7"/>
    <w:rsid w:val="003A0A8E"/>
    <w:rsid w:val="003C7865"/>
    <w:rsid w:val="003D234E"/>
    <w:rsid w:val="00434D62"/>
    <w:rsid w:val="004F5757"/>
    <w:rsid w:val="0054262D"/>
    <w:rsid w:val="005A181E"/>
    <w:rsid w:val="00611240"/>
    <w:rsid w:val="0069244A"/>
    <w:rsid w:val="00775D33"/>
    <w:rsid w:val="00806BC9"/>
    <w:rsid w:val="00852DAC"/>
    <w:rsid w:val="00856CD0"/>
    <w:rsid w:val="008D743C"/>
    <w:rsid w:val="008E53EC"/>
    <w:rsid w:val="00921368"/>
    <w:rsid w:val="00A01FCA"/>
    <w:rsid w:val="00A62E99"/>
    <w:rsid w:val="00AC0530"/>
    <w:rsid w:val="00AF7BC7"/>
    <w:rsid w:val="00B56532"/>
    <w:rsid w:val="00B93803"/>
    <w:rsid w:val="00C171DA"/>
    <w:rsid w:val="00CB6EB4"/>
    <w:rsid w:val="00D91E14"/>
    <w:rsid w:val="00DF3184"/>
    <w:rsid w:val="00DF5714"/>
    <w:rsid w:val="00E12EEF"/>
    <w:rsid w:val="00E658E4"/>
    <w:rsid w:val="00F370D5"/>
    <w:rsid w:val="00F770BA"/>
    <w:rsid w:val="00FA72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3364"/>
  <w15:docId w15:val="{98108B17-6D80-421B-9FED-6A817EDD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rpodetexto">
    <w:name w:val="Body Text"/>
    <w:basedOn w:val="Normal"/>
    <w:link w:val="CorpodetextoChar"/>
    <w:uiPriority w:val="1"/>
    <w:qFormat/>
    <w:rsid w:val="00A01FCA"/>
    <w:pPr>
      <w:widowControl w:val="0"/>
      <w:autoSpaceDE w:val="0"/>
      <w:autoSpaceDN w:val="0"/>
    </w:pPr>
    <w:rPr>
      <w:sz w:val="24"/>
      <w:szCs w:val="24"/>
      <w:lang w:val="pt-PT" w:eastAsia="en-US"/>
    </w:rPr>
  </w:style>
  <w:style w:type="character" w:customStyle="1" w:styleId="CorpodetextoChar">
    <w:name w:val="Corpo de texto Char"/>
    <w:basedOn w:val="Fontepargpadro"/>
    <w:link w:val="Corpodetexto"/>
    <w:uiPriority w:val="1"/>
    <w:rsid w:val="00A01FCA"/>
    <w:rPr>
      <w:sz w:val="24"/>
      <w:szCs w:val="24"/>
      <w:lang w:val="pt-PT" w:eastAsia="en-US"/>
    </w:rPr>
  </w:style>
  <w:style w:type="character" w:styleId="Hyperlink">
    <w:name w:val="Hyperlink"/>
    <w:basedOn w:val="Fontepargpadro"/>
    <w:uiPriority w:val="99"/>
    <w:unhideWhenUsed/>
    <w:rsid w:val="005A181E"/>
    <w:rPr>
      <w:color w:val="0000FF" w:themeColor="hyperlink"/>
      <w:u w:val="single"/>
    </w:rPr>
  </w:style>
  <w:style w:type="character" w:styleId="MenoPendente">
    <w:name w:val="Unresolved Mention"/>
    <w:basedOn w:val="Fontepargpadro"/>
    <w:uiPriority w:val="99"/>
    <w:semiHidden/>
    <w:unhideWhenUsed/>
    <w:rsid w:val="005A181E"/>
    <w:rPr>
      <w:color w:val="605E5C"/>
      <w:shd w:val="clear" w:color="auto" w:fill="E1DFDD"/>
    </w:rPr>
  </w:style>
  <w:style w:type="paragraph" w:styleId="NormalWeb">
    <w:name w:val="Normal (Web)"/>
    <w:basedOn w:val="Normal"/>
    <w:uiPriority w:val="99"/>
    <w:semiHidden/>
    <w:unhideWhenUsed/>
    <w:rsid w:val="00E658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7367">
      <w:bodyDiv w:val="1"/>
      <w:marLeft w:val="0"/>
      <w:marRight w:val="0"/>
      <w:marTop w:val="0"/>
      <w:marBottom w:val="0"/>
      <w:divBdr>
        <w:top w:val="none" w:sz="0" w:space="0" w:color="auto"/>
        <w:left w:val="none" w:sz="0" w:space="0" w:color="auto"/>
        <w:bottom w:val="none" w:sz="0" w:space="0" w:color="auto"/>
        <w:right w:val="none" w:sz="0" w:space="0" w:color="auto"/>
      </w:divBdr>
    </w:div>
    <w:div w:id="147870423">
      <w:bodyDiv w:val="1"/>
      <w:marLeft w:val="0"/>
      <w:marRight w:val="0"/>
      <w:marTop w:val="0"/>
      <w:marBottom w:val="0"/>
      <w:divBdr>
        <w:top w:val="none" w:sz="0" w:space="0" w:color="auto"/>
        <w:left w:val="none" w:sz="0" w:space="0" w:color="auto"/>
        <w:bottom w:val="none" w:sz="0" w:space="0" w:color="auto"/>
        <w:right w:val="none" w:sz="0" w:space="0" w:color="auto"/>
      </w:divBdr>
    </w:div>
    <w:div w:id="155614862">
      <w:bodyDiv w:val="1"/>
      <w:marLeft w:val="0"/>
      <w:marRight w:val="0"/>
      <w:marTop w:val="0"/>
      <w:marBottom w:val="0"/>
      <w:divBdr>
        <w:top w:val="none" w:sz="0" w:space="0" w:color="auto"/>
        <w:left w:val="none" w:sz="0" w:space="0" w:color="auto"/>
        <w:bottom w:val="none" w:sz="0" w:space="0" w:color="auto"/>
        <w:right w:val="none" w:sz="0" w:space="0" w:color="auto"/>
      </w:divBdr>
    </w:div>
    <w:div w:id="183595624">
      <w:bodyDiv w:val="1"/>
      <w:marLeft w:val="0"/>
      <w:marRight w:val="0"/>
      <w:marTop w:val="0"/>
      <w:marBottom w:val="0"/>
      <w:divBdr>
        <w:top w:val="none" w:sz="0" w:space="0" w:color="auto"/>
        <w:left w:val="none" w:sz="0" w:space="0" w:color="auto"/>
        <w:bottom w:val="none" w:sz="0" w:space="0" w:color="auto"/>
        <w:right w:val="none" w:sz="0" w:space="0" w:color="auto"/>
      </w:divBdr>
    </w:div>
    <w:div w:id="316692868">
      <w:bodyDiv w:val="1"/>
      <w:marLeft w:val="0"/>
      <w:marRight w:val="0"/>
      <w:marTop w:val="0"/>
      <w:marBottom w:val="0"/>
      <w:divBdr>
        <w:top w:val="none" w:sz="0" w:space="0" w:color="auto"/>
        <w:left w:val="none" w:sz="0" w:space="0" w:color="auto"/>
        <w:bottom w:val="none" w:sz="0" w:space="0" w:color="auto"/>
        <w:right w:val="none" w:sz="0" w:space="0" w:color="auto"/>
      </w:divBdr>
    </w:div>
    <w:div w:id="339896979">
      <w:bodyDiv w:val="1"/>
      <w:marLeft w:val="0"/>
      <w:marRight w:val="0"/>
      <w:marTop w:val="0"/>
      <w:marBottom w:val="0"/>
      <w:divBdr>
        <w:top w:val="none" w:sz="0" w:space="0" w:color="auto"/>
        <w:left w:val="none" w:sz="0" w:space="0" w:color="auto"/>
        <w:bottom w:val="none" w:sz="0" w:space="0" w:color="auto"/>
        <w:right w:val="none" w:sz="0" w:space="0" w:color="auto"/>
      </w:divBdr>
    </w:div>
    <w:div w:id="389884170">
      <w:bodyDiv w:val="1"/>
      <w:marLeft w:val="0"/>
      <w:marRight w:val="0"/>
      <w:marTop w:val="0"/>
      <w:marBottom w:val="0"/>
      <w:divBdr>
        <w:top w:val="none" w:sz="0" w:space="0" w:color="auto"/>
        <w:left w:val="none" w:sz="0" w:space="0" w:color="auto"/>
        <w:bottom w:val="none" w:sz="0" w:space="0" w:color="auto"/>
        <w:right w:val="none" w:sz="0" w:space="0" w:color="auto"/>
      </w:divBdr>
    </w:div>
    <w:div w:id="539786484">
      <w:bodyDiv w:val="1"/>
      <w:marLeft w:val="0"/>
      <w:marRight w:val="0"/>
      <w:marTop w:val="0"/>
      <w:marBottom w:val="0"/>
      <w:divBdr>
        <w:top w:val="none" w:sz="0" w:space="0" w:color="auto"/>
        <w:left w:val="none" w:sz="0" w:space="0" w:color="auto"/>
        <w:bottom w:val="none" w:sz="0" w:space="0" w:color="auto"/>
        <w:right w:val="none" w:sz="0" w:space="0" w:color="auto"/>
      </w:divBdr>
    </w:div>
    <w:div w:id="617488102">
      <w:bodyDiv w:val="1"/>
      <w:marLeft w:val="0"/>
      <w:marRight w:val="0"/>
      <w:marTop w:val="0"/>
      <w:marBottom w:val="0"/>
      <w:divBdr>
        <w:top w:val="none" w:sz="0" w:space="0" w:color="auto"/>
        <w:left w:val="none" w:sz="0" w:space="0" w:color="auto"/>
        <w:bottom w:val="none" w:sz="0" w:space="0" w:color="auto"/>
        <w:right w:val="none" w:sz="0" w:space="0" w:color="auto"/>
      </w:divBdr>
    </w:div>
    <w:div w:id="721640477">
      <w:bodyDiv w:val="1"/>
      <w:marLeft w:val="0"/>
      <w:marRight w:val="0"/>
      <w:marTop w:val="0"/>
      <w:marBottom w:val="0"/>
      <w:divBdr>
        <w:top w:val="none" w:sz="0" w:space="0" w:color="auto"/>
        <w:left w:val="none" w:sz="0" w:space="0" w:color="auto"/>
        <w:bottom w:val="none" w:sz="0" w:space="0" w:color="auto"/>
        <w:right w:val="none" w:sz="0" w:space="0" w:color="auto"/>
      </w:divBdr>
    </w:div>
    <w:div w:id="776101006">
      <w:bodyDiv w:val="1"/>
      <w:marLeft w:val="0"/>
      <w:marRight w:val="0"/>
      <w:marTop w:val="0"/>
      <w:marBottom w:val="0"/>
      <w:divBdr>
        <w:top w:val="none" w:sz="0" w:space="0" w:color="auto"/>
        <w:left w:val="none" w:sz="0" w:space="0" w:color="auto"/>
        <w:bottom w:val="none" w:sz="0" w:space="0" w:color="auto"/>
        <w:right w:val="none" w:sz="0" w:space="0" w:color="auto"/>
      </w:divBdr>
    </w:div>
    <w:div w:id="871575803">
      <w:bodyDiv w:val="1"/>
      <w:marLeft w:val="0"/>
      <w:marRight w:val="0"/>
      <w:marTop w:val="0"/>
      <w:marBottom w:val="0"/>
      <w:divBdr>
        <w:top w:val="none" w:sz="0" w:space="0" w:color="auto"/>
        <w:left w:val="none" w:sz="0" w:space="0" w:color="auto"/>
        <w:bottom w:val="none" w:sz="0" w:space="0" w:color="auto"/>
        <w:right w:val="none" w:sz="0" w:space="0" w:color="auto"/>
      </w:divBdr>
    </w:div>
    <w:div w:id="897478773">
      <w:bodyDiv w:val="1"/>
      <w:marLeft w:val="0"/>
      <w:marRight w:val="0"/>
      <w:marTop w:val="0"/>
      <w:marBottom w:val="0"/>
      <w:divBdr>
        <w:top w:val="none" w:sz="0" w:space="0" w:color="auto"/>
        <w:left w:val="none" w:sz="0" w:space="0" w:color="auto"/>
        <w:bottom w:val="none" w:sz="0" w:space="0" w:color="auto"/>
        <w:right w:val="none" w:sz="0" w:space="0" w:color="auto"/>
      </w:divBdr>
    </w:div>
    <w:div w:id="925457861">
      <w:bodyDiv w:val="1"/>
      <w:marLeft w:val="0"/>
      <w:marRight w:val="0"/>
      <w:marTop w:val="0"/>
      <w:marBottom w:val="0"/>
      <w:divBdr>
        <w:top w:val="none" w:sz="0" w:space="0" w:color="auto"/>
        <w:left w:val="none" w:sz="0" w:space="0" w:color="auto"/>
        <w:bottom w:val="none" w:sz="0" w:space="0" w:color="auto"/>
        <w:right w:val="none" w:sz="0" w:space="0" w:color="auto"/>
      </w:divBdr>
    </w:div>
    <w:div w:id="1098060054">
      <w:bodyDiv w:val="1"/>
      <w:marLeft w:val="0"/>
      <w:marRight w:val="0"/>
      <w:marTop w:val="0"/>
      <w:marBottom w:val="0"/>
      <w:divBdr>
        <w:top w:val="none" w:sz="0" w:space="0" w:color="auto"/>
        <w:left w:val="none" w:sz="0" w:space="0" w:color="auto"/>
        <w:bottom w:val="none" w:sz="0" w:space="0" w:color="auto"/>
        <w:right w:val="none" w:sz="0" w:space="0" w:color="auto"/>
      </w:divBdr>
    </w:div>
    <w:div w:id="1371802538">
      <w:bodyDiv w:val="1"/>
      <w:marLeft w:val="0"/>
      <w:marRight w:val="0"/>
      <w:marTop w:val="0"/>
      <w:marBottom w:val="0"/>
      <w:divBdr>
        <w:top w:val="none" w:sz="0" w:space="0" w:color="auto"/>
        <w:left w:val="none" w:sz="0" w:space="0" w:color="auto"/>
        <w:bottom w:val="none" w:sz="0" w:space="0" w:color="auto"/>
        <w:right w:val="none" w:sz="0" w:space="0" w:color="auto"/>
      </w:divBdr>
    </w:div>
    <w:div w:id="1560482214">
      <w:bodyDiv w:val="1"/>
      <w:marLeft w:val="0"/>
      <w:marRight w:val="0"/>
      <w:marTop w:val="0"/>
      <w:marBottom w:val="0"/>
      <w:divBdr>
        <w:top w:val="none" w:sz="0" w:space="0" w:color="auto"/>
        <w:left w:val="none" w:sz="0" w:space="0" w:color="auto"/>
        <w:bottom w:val="none" w:sz="0" w:space="0" w:color="auto"/>
        <w:right w:val="none" w:sz="0" w:space="0" w:color="auto"/>
      </w:divBdr>
    </w:div>
    <w:div w:id="1604458159">
      <w:bodyDiv w:val="1"/>
      <w:marLeft w:val="0"/>
      <w:marRight w:val="0"/>
      <w:marTop w:val="0"/>
      <w:marBottom w:val="0"/>
      <w:divBdr>
        <w:top w:val="none" w:sz="0" w:space="0" w:color="auto"/>
        <w:left w:val="none" w:sz="0" w:space="0" w:color="auto"/>
        <w:bottom w:val="none" w:sz="0" w:space="0" w:color="auto"/>
        <w:right w:val="none" w:sz="0" w:space="0" w:color="auto"/>
      </w:divBdr>
    </w:div>
    <w:div w:id="1840383630">
      <w:bodyDiv w:val="1"/>
      <w:marLeft w:val="0"/>
      <w:marRight w:val="0"/>
      <w:marTop w:val="0"/>
      <w:marBottom w:val="0"/>
      <w:divBdr>
        <w:top w:val="none" w:sz="0" w:space="0" w:color="auto"/>
        <w:left w:val="none" w:sz="0" w:space="0" w:color="auto"/>
        <w:bottom w:val="none" w:sz="0" w:space="0" w:color="auto"/>
        <w:right w:val="none" w:sz="0" w:space="0" w:color="auto"/>
      </w:divBdr>
    </w:div>
    <w:div w:id="1943685626">
      <w:bodyDiv w:val="1"/>
      <w:marLeft w:val="0"/>
      <w:marRight w:val="0"/>
      <w:marTop w:val="0"/>
      <w:marBottom w:val="0"/>
      <w:divBdr>
        <w:top w:val="none" w:sz="0" w:space="0" w:color="auto"/>
        <w:left w:val="none" w:sz="0" w:space="0" w:color="auto"/>
        <w:bottom w:val="none" w:sz="0" w:space="0" w:color="auto"/>
        <w:right w:val="none" w:sz="0" w:space="0" w:color="auto"/>
      </w:divBdr>
    </w:div>
    <w:div w:id="1946420998">
      <w:bodyDiv w:val="1"/>
      <w:marLeft w:val="0"/>
      <w:marRight w:val="0"/>
      <w:marTop w:val="0"/>
      <w:marBottom w:val="0"/>
      <w:divBdr>
        <w:top w:val="none" w:sz="0" w:space="0" w:color="auto"/>
        <w:left w:val="none" w:sz="0" w:space="0" w:color="auto"/>
        <w:bottom w:val="none" w:sz="0" w:space="0" w:color="auto"/>
        <w:right w:val="none" w:sz="0" w:space="0" w:color="auto"/>
      </w:divBdr>
    </w:div>
    <w:div w:id="2072313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doi.org/10.1186/s12917-019.2062.y"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24070/bjvp.1983-0246.v13i3p555-574"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2280</Words>
  <Characters>12313</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Emília Brito</dc:creator>
  <cp:lastModifiedBy>Jane Gabriela Soares de Lemos</cp:lastModifiedBy>
  <cp:revision>2</cp:revision>
  <dcterms:created xsi:type="dcterms:W3CDTF">2024-09-09T14:34:00Z</dcterms:created>
  <dcterms:modified xsi:type="dcterms:W3CDTF">2024-09-09T14:34:00Z</dcterms:modified>
</cp:coreProperties>
</file>