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2C8C1" w14:textId="3C48545B" w:rsidR="00EC33BA" w:rsidRPr="00EC33BA" w:rsidRDefault="003676A6" w:rsidP="00EC33BA">
      <w:pPr>
        <w:spacing w:before="73"/>
        <w:ind w:left="112"/>
      </w:pPr>
      <w:r>
        <w:rPr>
          <w:b/>
          <w:bCs/>
          <w:i/>
          <w:iCs/>
          <w:color w:val="000000"/>
          <w:sz w:val="28"/>
          <w:szCs w:val="28"/>
        </w:rPr>
        <w:t>ENERGY PRICE SHOCKS: THE CASE OF THE DIESEL MARKET IN THE BRAZILIAN ECONOMY.</w:t>
      </w:r>
    </w:p>
    <w:p w14:paraId="204CFF82" w14:textId="77777777" w:rsidR="00EC33BA" w:rsidRPr="00EC33BA" w:rsidRDefault="00EC33BA" w:rsidP="00EC33BA">
      <w:pPr>
        <w:spacing w:after="240"/>
      </w:pPr>
    </w:p>
    <w:p w14:paraId="725DBF5A" w14:textId="77777777" w:rsidR="003676A6" w:rsidRDefault="003676A6" w:rsidP="003676A6">
      <w:pPr>
        <w:pStyle w:val="Heading3"/>
        <w:shd w:val="clear" w:color="auto" w:fill="FFFFFF"/>
        <w:spacing w:line="300" w:lineRule="atLeast"/>
        <w:jc w:val="right"/>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Alexandre Scarcioffolo</w:t>
      </w:r>
      <w:r w:rsidR="00EC33BA" w:rsidRPr="00EC33BA">
        <w:rPr>
          <w:rFonts w:ascii="Times New Roman" w:eastAsia="Times New Roman" w:hAnsi="Times New Roman" w:cs="Times New Roman"/>
          <w:color w:val="000000"/>
          <w:kern w:val="0"/>
          <w:sz w:val="20"/>
          <w:szCs w:val="20"/>
          <w14:ligatures w14:val="none"/>
        </w:rPr>
        <w:t xml:space="preserve">, </w:t>
      </w:r>
      <w:r>
        <w:rPr>
          <w:rFonts w:ascii="Times New Roman" w:eastAsia="Times New Roman" w:hAnsi="Times New Roman" w:cs="Times New Roman"/>
          <w:color w:val="000000"/>
          <w:kern w:val="0"/>
          <w:sz w:val="20"/>
          <w:szCs w:val="20"/>
          <w14:ligatures w14:val="none"/>
        </w:rPr>
        <w:t>Denison University</w:t>
      </w:r>
      <w:r w:rsidR="00EC33BA" w:rsidRPr="00EC33BA">
        <w:rPr>
          <w:rFonts w:ascii="Times New Roman" w:eastAsia="Times New Roman" w:hAnsi="Times New Roman" w:cs="Times New Roman"/>
          <w:color w:val="000000"/>
          <w:kern w:val="0"/>
          <w:sz w:val="20"/>
          <w:szCs w:val="20"/>
          <w14:ligatures w14:val="none"/>
        </w:rPr>
        <w:t>,</w:t>
      </w:r>
      <w:r>
        <w:rPr>
          <w:rFonts w:ascii="Times New Roman" w:eastAsia="Times New Roman" w:hAnsi="Times New Roman" w:cs="Times New Roman"/>
          <w:color w:val="000000"/>
          <w:kern w:val="0"/>
          <w:sz w:val="20"/>
          <w:szCs w:val="20"/>
          <w14:ligatures w14:val="none"/>
        </w:rPr>
        <w:t xml:space="preserve"> </w:t>
      </w:r>
      <w:hyperlink r:id="rId7" w:history="1">
        <w:r w:rsidRPr="00A056FF">
          <w:rPr>
            <w:rStyle w:val="Hyperlink"/>
            <w:rFonts w:ascii="Times New Roman" w:eastAsia="Times New Roman" w:hAnsi="Times New Roman" w:cs="Times New Roman"/>
            <w:kern w:val="0"/>
            <w:sz w:val="20"/>
            <w:szCs w:val="20"/>
            <w14:ligatures w14:val="none"/>
          </w:rPr>
          <w:t>scarcioffoloa@denison.edu</w:t>
        </w:r>
      </w:hyperlink>
    </w:p>
    <w:p w14:paraId="62916648" w14:textId="0C03CC7D" w:rsidR="00EC33BA" w:rsidRDefault="003676A6" w:rsidP="002E7ACC">
      <w:pPr>
        <w:pStyle w:val="Heading3"/>
        <w:shd w:val="clear" w:color="auto" w:fill="FFFFFF"/>
        <w:spacing w:line="300" w:lineRule="atLeast"/>
        <w:jc w:val="right"/>
        <w:rPr>
          <w:rStyle w:val="Hyperlink"/>
          <w:rFonts w:ascii="Times New Roman" w:eastAsia="Times New Roman" w:hAnsi="Times New Roman" w:cs="Times New Roman"/>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proofErr w:type="spellStart"/>
      <w:r>
        <w:rPr>
          <w:rFonts w:ascii="Times New Roman" w:eastAsia="Times New Roman" w:hAnsi="Times New Roman" w:cs="Times New Roman"/>
          <w:color w:val="000000"/>
          <w:kern w:val="0"/>
          <w:sz w:val="20"/>
          <w:szCs w:val="20"/>
          <w14:ligatures w14:val="none"/>
        </w:rPr>
        <w:t>Xiaoli</w:t>
      </w:r>
      <w:proofErr w:type="spellEnd"/>
      <w:r>
        <w:rPr>
          <w:rFonts w:ascii="Times New Roman" w:eastAsia="Times New Roman" w:hAnsi="Times New Roman" w:cs="Times New Roman"/>
          <w:color w:val="000000"/>
          <w:kern w:val="0"/>
          <w:sz w:val="20"/>
          <w:szCs w:val="20"/>
          <w14:ligatures w14:val="none"/>
        </w:rPr>
        <w:t xml:space="preserve"> Etienne, University of Idaho, </w:t>
      </w:r>
      <w:hyperlink r:id="rId8" w:history="1">
        <w:r w:rsidRPr="00A056FF">
          <w:rPr>
            <w:rStyle w:val="Hyperlink"/>
            <w:rFonts w:ascii="Times New Roman" w:eastAsia="Times New Roman" w:hAnsi="Times New Roman" w:cs="Times New Roman"/>
            <w:kern w:val="0"/>
            <w:sz w:val="20"/>
            <w:szCs w:val="20"/>
            <w14:ligatures w14:val="none"/>
          </w:rPr>
          <w:t>xetienne@uidaho.edu</w:t>
        </w:r>
      </w:hyperlink>
    </w:p>
    <w:p w14:paraId="54F702BC" w14:textId="77777777" w:rsidR="002E7ACC" w:rsidRPr="002E7ACC" w:rsidRDefault="002E7ACC" w:rsidP="002E7ACC"/>
    <w:p w14:paraId="363B12BE" w14:textId="4CA1B104" w:rsidR="003676A6" w:rsidRDefault="00EC33BA" w:rsidP="00340101">
      <w:pPr>
        <w:ind w:left="840"/>
        <w:outlineLvl w:val="0"/>
        <w:rPr>
          <w:rFonts w:ascii="Arial" w:hAnsi="Arial" w:cs="Arial"/>
          <w:b/>
          <w:bCs/>
          <w:color w:val="000000"/>
          <w:kern w:val="36"/>
        </w:rPr>
      </w:pPr>
      <w:r w:rsidRPr="00EC33BA">
        <w:rPr>
          <w:rFonts w:ascii="Arial" w:hAnsi="Arial" w:cs="Arial"/>
          <w:b/>
          <w:bCs/>
          <w:color w:val="000000"/>
          <w:kern w:val="36"/>
        </w:rPr>
        <w:t>Overview</w:t>
      </w:r>
    </w:p>
    <w:p w14:paraId="07B7DE82" w14:textId="77777777" w:rsidR="00340101" w:rsidRPr="00340101" w:rsidRDefault="00340101" w:rsidP="00340101">
      <w:pPr>
        <w:ind w:left="840"/>
        <w:outlineLvl w:val="0"/>
        <w:rPr>
          <w:rFonts w:ascii="Arial" w:hAnsi="Arial" w:cs="Arial"/>
          <w:b/>
          <w:bCs/>
          <w:color w:val="000000"/>
          <w:kern w:val="36"/>
        </w:rPr>
      </w:pPr>
    </w:p>
    <w:p w14:paraId="3057881D" w14:textId="396B7FD4" w:rsidR="009A6A8D" w:rsidRDefault="00DE32EC" w:rsidP="002872F2">
      <w:pPr>
        <w:spacing w:after="240"/>
        <w:jc w:val="both"/>
        <w:rPr>
          <w:sz w:val="20"/>
          <w:szCs w:val="20"/>
          <w:shd w:val="clear" w:color="auto" w:fill="FFFFFF"/>
        </w:rPr>
      </w:pPr>
      <w:r w:rsidRPr="007E1D74">
        <w:rPr>
          <w:sz w:val="20"/>
          <w:szCs w:val="20"/>
          <w:shd w:val="clear" w:color="auto" w:fill="FFFFFF"/>
        </w:rPr>
        <w:t xml:space="preserve">Understanding </w:t>
      </w:r>
      <w:r w:rsidR="00474D09" w:rsidRPr="007E1D74">
        <w:rPr>
          <w:sz w:val="20"/>
          <w:szCs w:val="20"/>
          <w:shd w:val="clear" w:color="auto" w:fill="FFFFFF"/>
        </w:rPr>
        <w:t xml:space="preserve">the impact of </w:t>
      </w:r>
      <w:r w:rsidRPr="007E1D74">
        <w:rPr>
          <w:sz w:val="20"/>
          <w:szCs w:val="20"/>
          <w:shd w:val="clear" w:color="auto" w:fill="FFFFFF"/>
        </w:rPr>
        <w:t>fuel price</w:t>
      </w:r>
      <w:r w:rsidR="00606D59">
        <w:rPr>
          <w:sz w:val="20"/>
          <w:szCs w:val="20"/>
          <w:shd w:val="clear" w:color="auto" w:fill="FFFFFF"/>
        </w:rPr>
        <w:t xml:space="preserve"> fluctuation in the economy, especially food prices</w:t>
      </w:r>
      <w:r w:rsidRPr="007E1D74">
        <w:rPr>
          <w:sz w:val="20"/>
          <w:szCs w:val="20"/>
          <w:shd w:val="clear" w:color="auto" w:fill="FFFFFF"/>
        </w:rPr>
        <w:t xml:space="preserve">, </w:t>
      </w:r>
      <w:r w:rsidR="00474D09" w:rsidRPr="007E1D74">
        <w:rPr>
          <w:sz w:val="20"/>
          <w:szCs w:val="20"/>
          <w:shd w:val="clear" w:color="auto" w:fill="FFFFFF"/>
        </w:rPr>
        <w:t>is vital for effective policy</w:t>
      </w:r>
      <w:r w:rsidR="001F432D">
        <w:rPr>
          <w:sz w:val="20"/>
          <w:szCs w:val="20"/>
          <w:shd w:val="clear" w:color="auto" w:fill="FFFFFF"/>
        </w:rPr>
        <w:t>-</w:t>
      </w:r>
      <w:r w:rsidR="00474D09" w:rsidRPr="007E1D74">
        <w:rPr>
          <w:sz w:val="20"/>
          <w:szCs w:val="20"/>
          <w:shd w:val="clear" w:color="auto" w:fill="FFFFFF"/>
        </w:rPr>
        <w:t>making</w:t>
      </w:r>
      <w:r w:rsidR="001F432D">
        <w:rPr>
          <w:sz w:val="20"/>
          <w:szCs w:val="20"/>
          <w:shd w:val="clear" w:color="auto" w:fill="FFFFFF"/>
        </w:rPr>
        <w:t xml:space="preserve">, considering the broad economic and societal ramifications. Recent global events such as the COVID-19 pandemic, the war in Ukraine, and new International Maritime Organization (IMO) regulations </w:t>
      </w:r>
      <w:r w:rsidR="009A6A8D" w:rsidRPr="007E1D74">
        <w:rPr>
          <w:sz w:val="20"/>
          <w:szCs w:val="20"/>
          <w:shd w:val="clear" w:color="auto" w:fill="FFFFFF"/>
        </w:rPr>
        <w:t>have all put pressure on energy prices, consequently generating inflationary pressures</w:t>
      </w:r>
      <w:r w:rsidR="009A6A8D">
        <w:rPr>
          <w:sz w:val="20"/>
          <w:szCs w:val="20"/>
          <w:shd w:val="clear" w:color="auto" w:fill="FFFFFF"/>
        </w:rPr>
        <w:t xml:space="preserve"> on other sectors of the economy</w:t>
      </w:r>
      <w:r w:rsidR="009A6A8D" w:rsidRPr="007E1D74">
        <w:rPr>
          <w:sz w:val="20"/>
          <w:szCs w:val="20"/>
          <w:shd w:val="clear" w:color="auto" w:fill="FFFFFF"/>
        </w:rPr>
        <w:t xml:space="preserve">. </w:t>
      </w:r>
      <w:r w:rsidR="009A6A8D" w:rsidRPr="046CF338">
        <w:rPr>
          <w:sz w:val="20"/>
          <w:szCs w:val="20"/>
        </w:rPr>
        <w:t xml:space="preserve">Indeed, </w:t>
      </w:r>
      <w:r w:rsidR="009A6A8D" w:rsidRPr="007E1D74">
        <w:rPr>
          <w:sz w:val="20"/>
          <w:szCs w:val="20"/>
          <w:shd w:val="clear" w:color="auto" w:fill="FFFFFF"/>
        </w:rPr>
        <w:t xml:space="preserve">Killian and Zhou (2022) </w:t>
      </w:r>
      <w:r w:rsidR="009A6A8D">
        <w:rPr>
          <w:sz w:val="20"/>
          <w:szCs w:val="20"/>
        </w:rPr>
        <w:t>suggest</w:t>
      </w:r>
      <w:r w:rsidR="009A6A8D" w:rsidRPr="007E1D74">
        <w:rPr>
          <w:sz w:val="20"/>
          <w:szCs w:val="20"/>
          <w:shd w:val="clear" w:color="auto" w:fill="FFFFFF"/>
        </w:rPr>
        <w:t xml:space="preserve"> that </w:t>
      </w:r>
      <w:r w:rsidR="009A6A8D">
        <w:rPr>
          <w:sz w:val="20"/>
          <w:szCs w:val="20"/>
          <w:shd w:val="clear" w:color="auto" w:fill="FFFFFF"/>
        </w:rPr>
        <w:t xml:space="preserve">oil price changes present a sizable impact on inflation in the short </w:t>
      </w:r>
      <w:r w:rsidR="009A6A8D" w:rsidRPr="007E1D74">
        <w:rPr>
          <w:sz w:val="20"/>
          <w:szCs w:val="20"/>
          <w:shd w:val="clear" w:color="auto" w:fill="FFFFFF"/>
        </w:rPr>
        <w:t>run</w:t>
      </w:r>
      <w:r w:rsidR="009A6A8D">
        <w:rPr>
          <w:sz w:val="20"/>
          <w:szCs w:val="20"/>
          <w:shd w:val="clear" w:color="auto" w:fill="FFFFFF"/>
        </w:rPr>
        <w:t xml:space="preserve">. </w:t>
      </w:r>
    </w:p>
    <w:p w14:paraId="586DAE38" w14:textId="2713740B" w:rsidR="00DE32EC" w:rsidRPr="00835270" w:rsidRDefault="046CF338" w:rsidP="002872F2">
      <w:pPr>
        <w:spacing w:after="240"/>
        <w:jc w:val="both"/>
        <w:rPr>
          <w:sz w:val="20"/>
          <w:szCs w:val="20"/>
          <w:shd w:val="clear" w:color="auto" w:fill="FFFFFF"/>
        </w:rPr>
      </w:pPr>
      <w:r w:rsidRPr="046CF338">
        <w:rPr>
          <w:sz w:val="20"/>
          <w:szCs w:val="20"/>
        </w:rPr>
        <w:t>This paper aims to understand how fuel price changes affect food price fluctuations at both the wholesale and retail levels in Brazil. Understanding</w:t>
      </w:r>
      <w:r w:rsidR="001E7871" w:rsidRPr="001E7871">
        <w:rPr>
          <w:sz w:val="20"/>
          <w:szCs w:val="20"/>
          <w:shd w:val="clear" w:color="auto" w:fill="FFFFFF"/>
        </w:rPr>
        <w:t xml:space="preserve"> </w:t>
      </w:r>
      <w:r w:rsidRPr="046CF338">
        <w:rPr>
          <w:sz w:val="20"/>
          <w:szCs w:val="20"/>
        </w:rPr>
        <w:t>this issue</w:t>
      </w:r>
      <w:r w:rsidR="00606D59">
        <w:rPr>
          <w:sz w:val="20"/>
          <w:szCs w:val="20"/>
          <w:shd w:val="clear" w:color="auto" w:fill="FFFFFF"/>
        </w:rPr>
        <w:t xml:space="preserve"> is crucial</w:t>
      </w:r>
      <w:r w:rsidR="001E7871" w:rsidRPr="001E7871">
        <w:rPr>
          <w:sz w:val="20"/>
          <w:szCs w:val="20"/>
          <w:shd w:val="clear" w:color="auto" w:fill="FFFFFF"/>
        </w:rPr>
        <w:t xml:space="preserve"> </w:t>
      </w:r>
      <w:r w:rsidRPr="046CF338">
        <w:rPr>
          <w:sz w:val="20"/>
          <w:szCs w:val="20"/>
        </w:rPr>
        <w:t xml:space="preserve">for Brazil </w:t>
      </w:r>
      <w:r w:rsidR="001E7871" w:rsidRPr="001E7871">
        <w:rPr>
          <w:sz w:val="20"/>
          <w:szCs w:val="20"/>
          <w:shd w:val="clear" w:color="auto" w:fill="FFFFFF"/>
        </w:rPr>
        <w:t xml:space="preserve">because food expenditure constitutes a large portion of household budgets, particularly </w:t>
      </w:r>
      <w:r w:rsidRPr="046CF338">
        <w:rPr>
          <w:sz w:val="20"/>
          <w:szCs w:val="20"/>
        </w:rPr>
        <w:t>for low-income households.</w:t>
      </w:r>
      <w:r w:rsidR="001E7871" w:rsidRPr="001E7871">
        <w:rPr>
          <w:sz w:val="20"/>
          <w:szCs w:val="20"/>
          <w:shd w:val="clear" w:color="auto" w:fill="FFFFFF"/>
        </w:rPr>
        <w:t xml:space="preserve">; The precise calibration of economic policies to mitigate inflation, therefore, often </w:t>
      </w:r>
      <w:r w:rsidR="00837B9F">
        <w:rPr>
          <w:sz w:val="20"/>
          <w:szCs w:val="20"/>
          <w:shd w:val="clear" w:color="auto" w:fill="FFFFFF"/>
        </w:rPr>
        <w:t>needs</w:t>
      </w:r>
      <w:r w:rsidR="001E7871" w:rsidRPr="001E7871">
        <w:rPr>
          <w:sz w:val="20"/>
          <w:szCs w:val="20"/>
          <w:shd w:val="clear" w:color="auto" w:fill="FFFFFF"/>
        </w:rPr>
        <w:t xml:space="preserve"> a nuanced understanding of food price dynamics in relation to energy price fluctuations.</w:t>
      </w:r>
    </w:p>
    <w:p w14:paraId="44D9F20D" w14:textId="77777777" w:rsidR="001F432D" w:rsidRDefault="001E7871" w:rsidP="009A6A8D">
      <w:pPr>
        <w:spacing w:after="240" w:line="259" w:lineRule="auto"/>
        <w:jc w:val="both"/>
        <w:rPr>
          <w:sz w:val="20"/>
          <w:szCs w:val="20"/>
          <w:shd w:val="clear" w:color="auto" w:fill="FFFFFF"/>
        </w:rPr>
      </w:pPr>
      <w:r w:rsidRPr="001E7871">
        <w:rPr>
          <w:sz w:val="20"/>
          <w:szCs w:val="20"/>
          <w:shd w:val="clear" w:color="auto" w:fill="FFFFFF"/>
        </w:rPr>
        <w:t xml:space="preserve">The interconnection between energy and food markets manifests predominantly through the costs associated with agricultural production and transportation. Energy expenditure constitutes a considerable share of the total input costs in agricultural practices, </w:t>
      </w:r>
      <w:r w:rsidR="00837B9F">
        <w:rPr>
          <w:sz w:val="20"/>
          <w:szCs w:val="20"/>
          <w:shd w:val="clear" w:color="auto" w:fill="FFFFFF"/>
        </w:rPr>
        <w:t>including</w:t>
      </w:r>
      <w:r w:rsidRPr="001E7871">
        <w:rPr>
          <w:sz w:val="20"/>
          <w:szCs w:val="20"/>
          <w:shd w:val="clear" w:color="auto" w:fill="FFFFFF"/>
        </w:rPr>
        <w:t xml:space="preserve"> </w:t>
      </w:r>
      <w:r w:rsidR="00837B9F">
        <w:rPr>
          <w:sz w:val="20"/>
          <w:szCs w:val="20"/>
          <w:shd w:val="clear" w:color="auto" w:fill="FFFFFF"/>
        </w:rPr>
        <w:t xml:space="preserve">machinery, transportation, and </w:t>
      </w:r>
      <w:r w:rsidRPr="001E7871">
        <w:rPr>
          <w:sz w:val="20"/>
          <w:szCs w:val="20"/>
          <w:shd w:val="clear" w:color="auto" w:fill="FFFFFF"/>
        </w:rPr>
        <w:t xml:space="preserve">operation of food processing units. </w:t>
      </w:r>
      <w:r>
        <w:rPr>
          <w:sz w:val="20"/>
          <w:szCs w:val="20"/>
          <w:shd w:val="clear" w:color="auto" w:fill="FFFFFF"/>
        </w:rPr>
        <w:t>Hence, chang</w:t>
      </w:r>
      <w:r w:rsidR="00606D59">
        <w:rPr>
          <w:sz w:val="20"/>
          <w:szCs w:val="20"/>
          <w:shd w:val="clear" w:color="auto" w:fill="FFFFFF"/>
        </w:rPr>
        <w:t>es</w:t>
      </w:r>
      <w:r>
        <w:rPr>
          <w:sz w:val="20"/>
          <w:szCs w:val="20"/>
          <w:shd w:val="clear" w:color="auto" w:fill="FFFFFF"/>
        </w:rPr>
        <w:t xml:space="preserve"> in fuel costs pressure </w:t>
      </w:r>
      <w:r w:rsidRPr="001E7871">
        <w:rPr>
          <w:sz w:val="20"/>
          <w:szCs w:val="20"/>
          <w:shd w:val="clear" w:color="auto" w:fill="FFFFFF"/>
        </w:rPr>
        <w:t>producers to adjust farmgate and wholesale prices to offset increased operational expenditures</w:t>
      </w:r>
      <w:r>
        <w:rPr>
          <w:sz w:val="20"/>
          <w:szCs w:val="20"/>
          <w:shd w:val="clear" w:color="auto" w:fill="FFFFFF"/>
        </w:rPr>
        <w:t xml:space="preserve">. </w:t>
      </w:r>
      <w:r w:rsidR="001F432D">
        <w:rPr>
          <w:sz w:val="20"/>
          <w:szCs w:val="20"/>
          <w:shd w:val="clear" w:color="auto" w:fill="FFFFFF"/>
        </w:rPr>
        <w:t>Additionally, r</w:t>
      </w:r>
      <w:r w:rsidR="001F432D" w:rsidRPr="001E7871">
        <w:rPr>
          <w:sz w:val="20"/>
          <w:szCs w:val="20"/>
          <w:shd w:val="clear" w:color="auto" w:fill="FFFFFF"/>
        </w:rPr>
        <w:t xml:space="preserve">ising </w:t>
      </w:r>
      <w:r w:rsidR="001F432D">
        <w:rPr>
          <w:sz w:val="20"/>
          <w:szCs w:val="20"/>
          <w:shd w:val="clear" w:color="auto" w:fill="FFFFFF"/>
        </w:rPr>
        <w:t xml:space="preserve">fuel prices </w:t>
      </w:r>
      <w:r w:rsidR="001F432D" w:rsidRPr="001E7871">
        <w:rPr>
          <w:sz w:val="20"/>
          <w:szCs w:val="20"/>
          <w:shd w:val="clear" w:color="auto" w:fill="FFFFFF"/>
        </w:rPr>
        <w:t>increase</w:t>
      </w:r>
      <w:r w:rsidR="001F432D">
        <w:rPr>
          <w:sz w:val="20"/>
          <w:szCs w:val="20"/>
          <w:shd w:val="clear" w:color="auto" w:fill="FFFFFF"/>
        </w:rPr>
        <w:t xml:space="preserve"> transportation and </w:t>
      </w:r>
      <w:proofErr w:type="spellStart"/>
      <w:r w:rsidR="001F432D">
        <w:rPr>
          <w:sz w:val="20"/>
          <w:szCs w:val="20"/>
          <w:shd w:val="clear" w:color="auto" w:fill="FFFFFF"/>
        </w:rPr>
        <w:t>logistic</w:t>
      </w:r>
      <w:proofErr w:type="spellEnd"/>
      <w:r w:rsidR="001F432D">
        <w:rPr>
          <w:sz w:val="20"/>
          <w:szCs w:val="20"/>
          <w:shd w:val="clear" w:color="auto" w:fill="FFFFFF"/>
        </w:rPr>
        <w:t xml:space="preserve"> expenses, subsequently affecting retail prices through distribu</w:t>
      </w:r>
      <w:r w:rsidR="001F432D" w:rsidRPr="001E7871">
        <w:rPr>
          <w:sz w:val="20"/>
          <w:szCs w:val="20"/>
          <w:shd w:val="clear" w:color="auto" w:fill="FFFFFF"/>
        </w:rPr>
        <w:t>tion and retail firms’ pricing models</w:t>
      </w:r>
      <w:r w:rsidR="001F432D">
        <w:rPr>
          <w:sz w:val="20"/>
          <w:szCs w:val="20"/>
          <w:shd w:val="clear" w:color="auto" w:fill="FFFFFF"/>
        </w:rPr>
        <w:t>.</w:t>
      </w:r>
      <w:r w:rsidR="00555B5F">
        <w:rPr>
          <w:sz w:val="20"/>
          <w:szCs w:val="20"/>
          <w:shd w:val="clear" w:color="auto" w:fill="FFFFFF"/>
        </w:rPr>
        <w:t xml:space="preserve"> </w:t>
      </w:r>
      <w:r w:rsidR="00835270">
        <w:rPr>
          <w:sz w:val="20"/>
          <w:szCs w:val="20"/>
          <w:shd w:val="clear" w:color="auto" w:fill="FFFFFF"/>
        </w:rPr>
        <w:t>Given the different structure</w:t>
      </w:r>
      <w:r w:rsidR="00606D59">
        <w:rPr>
          <w:sz w:val="20"/>
          <w:szCs w:val="20"/>
          <w:shd w:val="clear" w:color="auto" w:fill="FFFFFF"/>
        </w:rPr>
        <w:t>s in the food supply chain, changes in fuel</w:t>
      </w:r>
      <w:r w:rsidR="00835270">
        <w:rPr>
          <w:sz w:val="20"/>
          <w:szCs w:val="20"/>
          <w:shd w:val="clear" w:color="auto" w:fill="FFFFFF"/>
        </w:rPr>
        <w:t xml:space="preserve"> prices should </w:t>
      </w:r>
      <w:r w:rsidR="00606D59">
        <w:rPr>
          <w:sz w:val="20"/>
          <w:szCs w:val="20"/>
          <w:shd w:val="clear" w:color="auto" w:fill="FFFFFF"/>
        </w:rPr>
        <w:t xml:space="preserve">impact both down and upstream food prices, although the specific </w:t>
      </w:r>
      <w:r w:rsidR="001F432D">
        <w:rPr>
          <w:sz w:val="20"/>
          <w:szCs w:val="20"/>
          <w:shd w:val="clear" w:color="auto" w:fill="FFFFFF"/>
        </w:rPr>
        <w:t>magnitude</w:t>
      </w:r>
      <w:r w:rsidR="00606D59">
        <w:rPr>
          <w:sz w:val="20"/>
          <w:szCs w:val="20"/>
          <w:shd w:val="clear" w:color="auto" w:fill="FFFFFF"/>
        </w:rPr>
        <w:t xml:space="preserve"> impact should vary. </w:t>
      </w:r>
    </w:p>
    <w:p w14:paraId="3B8FD8C5" w14:textId="6ACFE6E6" w:rsidR="00555B5F" w:rsidRPr="001F432D" w:rsidRDefault="000A0F0E" w:rsidP="009A6A8D">
      <w:pPr>
        <w:spacing w:after="240" w:line="259" w:lineRule="auto"/>
        <w:jc w:val="both"/>
        <w:rPr>
          <w:sz w:val="20"/>
          <w:szCs w:val="20"/>
          <w:shd w:val="clear" w:color="auto" w:fill="FFFFFF"/>
        </w:rPr>
      </w:pPr>
      <w:r w:rsidRPr="007E1D74">
        <w:rPr>
          <w:sz w:val="20"/>
          <w:szCs w:val="20"/>
          <w:shd w:val="clear" w:color="auto" w:fill="FFFFFF"/>
        </w:rPr>
        <w:t xml:space="preserve">The economic literature </w:t>
      </w:r>
      <w:r w:rsidR="00835270">
        <w:rPr>
          <w:sz w:val="20"/>
          <w:szCs w:val="20"/>
          <w:shd w:val="clear" w:color="auto" w:fill="FFFFFF"/>
        </w:rPr>
        <w:t xml:space="preserve">has </w:t>
      </w:r>
      <w:r w:rsidRPr="007E1D74">
        <w:rPr>
          <w:sz w:val="20"/>
          <w:szCs w:val="20"/>
          <w:shd w:val="clear" w:color="auto" w:fill="FFFFFF"/>
        </w:rPr>
        <w:t xml:space="preserve">devoted considerable attention to the pass-through of fuel </w:t>
      </w:r>
      <w:r w:rsidR="00606D59">
        <w:rPr>
          <w:sz w:val="20"/>
          <w:szCs w:val="20"/>
          <w:shd w:val="clear" w:color="auto" w:fill="FFFFFF"/>
        </w:rPr>
        <w:t>and</w:t>
      </w:r>
      <w:r w:rsidRPr="007E1D74">
        <w:rPr>
          <w:sz w:val="20"/>
          <w:szCs w:val="20"/>
          <w:shd w:val="clear" w:color="auto" w:fill="FFFFFF"/>
        </w:rPr>
        <w:t xml:space="preserve"> food prices. </w:t>
      </w:r>
      <w:r w:rsidR="00C600CD" w:rsidRPr="007E1D74">
        <w:rPr>
          <w:sz w:val="20"/>
          <w:szCs w:val="20"/>
          <w:shd w:val="clear" w:color="auto" w:fill="FFFFFF"/>
        </w:rPr>
        <w:t xml:space="preserve">Yet, studies often isolate retail or </w:t>
      </w:r>
      <w:r w:rsidR="00835270">
        <w:rPr>
          <w:sz w:val="20"/>
          <w:szCs w:val="20"/>
          <w:shd w:val="clear" w:color="auto" w:fill="FFFFFF"/>
        </w:rPr>
        <w:t>wholesale</w:t>
      </w:r>
      <w:r w:rsidR="00C600CD" w:rsidRPr="007E1D74">
        <w:rPr>
          <w:sz w:val="20"/>
          <w:szCs w:val="20"/>
          <w:shd w:val="clear" w:color="auto" w:fill="FFFFFF"/>
        </w:rPr>
        <w:t xml:space="preserve"> costs without examining their interplay. </w:t>
      </w:r>
      <w:r w:rsidR="00606D59">
        <w:rPr>
          <w:sz w:val="20"/>
          <w:szCs w:val="20"/>
          <w:shd w:val="clear" w:color="auto" w:fill="FFFFFF"/>
        </w:rPr>
        <w:t xml:space="preserve">Similar to </w:t>
      </w:r>
      <w:proofErr w:type="spellStart"/>
      <w:r w:rsidR="00606D59" w:rsidRPr="00606D59">
        <w:rPr>
          <w:sz w:val="20"/>
          <w:szCs w:val="20"/>
          <w:shd w:val="clear" w:color="auto" w:fill="FFFFFF"/>
        </w:rPr>
        <w:t>Zingbagba</w:t>
      </w:r>
      <w:proofErr w:type="spellEnd"/>
      <w:r w:rsidR="00606D59" w:rsidRPr="00606D59">
        <w:rPr>
          <w:sz w:val="20"/>
          <w:szCs w:val="20"/>
          <w:shd w:val="clear" w:color="auto" w:fill="FFFFFF"/>
        </w:rPr>
        <w:t xml:space="preserve"> et al</w:t>
      </w:r>
      <w:r w:rsidR="00606D59">
        <w:rPr>
          <w:sz w:val="20"/>
          <w:szCs w:val="20"/>
          <w:shd w:val="clear" w:color="auto" w:fill="FFFFFF"/>
        </w:rPr>
        <w:t>. (2020), t</w:t>
      </w:r>
      <w:r w:rsidR="00C600CD" w:rsidRPr="007E1D74">
        <w:rPr>
          <w:sz w:val="20"/>
          <w:szCs w:val="20"/>
          <w:shd w:val="clear" w:color="auto" w:fill="FFFFFF"/>
        </w:rPr>
        <w:t xml:space="preserve">his study aims to bridge this gap by assessing </w:t>
      </w:r>
      <w:r w:rsidR="00835270">
        <w:rPr>
          <w:sz w:val="20"/>
          <w:szCs w:val="20"/>
          <w:shd w:val="clear" w:color="auto" w:fill="FFFFFF"/>
        </w:rPr>
        <w:t>wholesale</w:t>
      </w:r>
      <w:r w:rsidR="00C600CD" w:rsidRPr="007E1D74">
        <w:rPr>
          <w:sz w:val="20"/>
          <w:szCs w:val="20"/>
          <w:shd w:val="clear" w:color="auto" w:fill="FFFFFF"/>
        </w:rPr>
        <w:t xml:space="preserve"> and retail pricing across food segments. Further, unlike previous studies </w:t>
      </w:r>
      <w:r w:rsidR="001F432D">
        <w:rPr>
          <w:sz w:val="20"/>
          <w:szCs w:val="20"/>
          <w:shd w:val="clear" w:color="auto" w:fill="FFFFFF"/>
        </w:rPr>
        <w:t xml:space="preserve">that </w:t>
      </w:r>
      <w:r w:rsidR="00C600CD" w:rsidRPr="007E1D74">
        <w:rPr>
          <w:sz w:val="20"/>
          <w:szCs w:val="20"/>
          <w:shd w:val="clear" w:color="auto" w:fill="FFFFFF"/>
        </w:rPr>
        <w:t xml:space="preserve">focus on oil prices, we instead consider </w:t>
      </w:r>
      <w:r w:rsidR="046CF338" w:rsidRPr="046CF338">
        <w:rPr>
          <w:sz w:val="20"/>
          <w:szCs w:val="20"/>
        </w:rPr>
        <w:t>diesel prices</w:t>
      </w:r>
      <w:r w:rsidR="00C600CD" w:rsidRPr="007E1D74">
        <w:rPr>
          <w:sz w:val="20"/>
          <w:szCs w:val="20"/>
          <w:shd w:val="clear" w:color="auto" w:fill="FFFFFF"/>
        </w:rPr>
        <w:t xml:space="preserve">. </w:t>
      </w:r>
      <w:r w:rsidR="00606D59">
        <w:rPr>
          <w:sz w:val="20"/>
          <w:szCs w:val="20"/>
          <w:shd w:val="clear" w:color="auto" w:fill="FFFFFF"/>
        </w:rPr>
        <w:t xml:space="preserve">Since domestic </w:t>
      </w:r>
      <w:r w:rsidR="046CF338" w:rsidRPr="046CF338">
        <w:rPr>
          <w:sz w:val="20"/>
          <w:szCs w:val="20"/>
        </w:rPr>
        <w:t>oil</w:t>
      </w:r>
      <w:r w:rsidR="00606D59">
        <w:rPr>
          <w:sz w:val="20"/>
          <w:szCs w:val="20"/>
          <w:shd w:val="clear" w:color="auto" w:fill="FFFFFF"/>
        </w:rPr>
        <w:t xml:space="preserve"> prices in Brazil are regulated by Petrobras, changes in crude oil might not capture the whole dynamic of fuel</w:t>
      </w:r>
      <w:r w:rsidR="00C600CD" w:rsidRPr="007E1D74">
        <w:rPr>
          <w:sz w:val="20"/>
          <w:szCs w:val="20"/>
          <w:shd w:val="clear" w:color="auto" w:fill="FFFFFF"/>
        </w:rPr>
        <w:t xml:space="preserve"> prices in Brazil.</w:t>
      </w:r>
      <w:r w:rsidR="00606D59">
        <w:rPr>
          <w:sz w:val="20"/>
          <w:szCs w:val="20"/>
          <w:shd w:val="clear" w:color="auto" w:fill="FFFFFF"/>
        </w:rPr>
        <w:t xml:space="preserve"> </w:t>
      </w:r>
      <w:r w:rsidR="046CF338" w:rsidRPr="046CF338">
        <w:rPr>
          <w:sz w:val="20"/>
          <w:szCs w:val="20"/>
        </w:rPr>
        <w:t>Additionally,</w:t>
      </w:r>
      <w:r w:rsidR="00606D59">
        <w:rPr>
          <w:sz w:val="20"/>
          <w:szCs w:val="20"/>
          <w:shd w:val="clear" w:color="auto" w:fill="FFFFFF"/>
        </w:rPr>
        <w:t xml:space="preserve"> diesel fuel </w:t>
      </w:r>
      <w:r w:rsidR="00D44D8B">
        <w:rPr>
          <w:sz w:val="20"/>
          <w:szCs w:val="20"/>
          <w:shd w:val="clear" w:color="auto" w:fill="FFFFFF"/>
        </w:rPr>
        <w:t>accounts for more than 50% of the entire fleet of transportation in Brazil</w:t>
      </w:r>
      <w:r w:rsidR="00D44D8B">
        <w:rPr>
          <w:rStyle w:val="FootnoteReference"/>
          <w:sz w:val="20"/>
          <w:szCs w:val="20"/>
          <w:shd w:val="clear" w:color="auto" w:fill="FFFFFF"/>
        </w:rPr>
        <w:footnoteReference w:id="1"/>
      </w:r>
      <w:r w:rsidR="00D44D8B">
        <w:rPr>
          <w:sz w:val="20"/>
          <w:szCs w:val="20"/>
          <w:shd w:val="clear" w:color="auto" w:fill="FFFFFF"/>
        </w:rPr>
        <w:t xml:space="preserve">, and the large majority of agricultural cargoes in bulk are transported via trucks </w:t>
      </w:r>
      <w:r w:rsidR="00D44D8B" w:rsidRPr="00D44D8B">
        <w:rPr>
          <w:sz w:val="20"/>
          <w:szCs w:val="20"/>
          <w:shd w:val="clear" w:color="auto" w:fill="FFFFFF"/>
        </w:rPr>
        <w:t>(</w:t>
      </w:r>
      <w:proofErr w:type="spellStart"/>
      <w:r w:rsidR="00D44D8B" w:rsidRPr="00D44D8B">
        <w:rPr>
          <w:sz w:val="20"/>
          <w:szCs w:val="20"/>
          <w:shd w:val="clear" w:color="auto" w:fill="FFFFFF"/>
        </w:rPr>
        <w:t>Pera</w:t>
      </w:r>
      <w:proofErr w:type="spellEnd"/>
      <w:r w:rsidR="00D44D8B" w:rsidRPr="00D44D8B">
        <w:rPr>
          <w:sz w:val="20"/>
          <w:szCs w:val="20"/>
          <w:shd w:val="clear" w:color="auto" w:fill="FFFFFF"/>
        </w:rPr>
        <w:t xml:space="preserve"> and </w:t>
      </w:r>
      <w:proofErr w:type="spellStart"/>
      <w:r w:rsidR="00D44D8B" w:rsidRPr="00D44D8B">
        <w:rPr>
          <w:sz w:val="20"/>
          <w:szCs w:val="20"/>
          <w:shd w:val="clear" w:color="auto" w:fill="FFFFFF"/>
        </w:rPr>
        <w:t>Caixeta</w:t>
      </w:r>
      <w:proofErr w:type="spellEnd"/>
      <w:r w:rsidR="00D44D8B" w:rsidRPr="00D44D8B">
        <w:rPr>
          <w:sz w:val="20"/>
          <w:szCs w:val="20"/>
          <w:shd w:val="clear" w:color="auto" w:fill="FFFFFF"/>
        </w:rPr>
        <w:t>-Filho, 2017).</w:t>
      </w:r>
      <w:r w:rsidR="00C600CD" w:rsidRPr="007E1D74">
        <w:rPr>
          <w:sz w:val="20"/>
          <w:szCs w:val="20"/>
          <w:shd w:val="clear" w:color="auto" w:fill="FFFFFF"/>
        </w:rPr>
        <w:t xml:space="preserve"> </w:t>
      </w:r>
      <w:r w:rsidR="00606D59">
        <w:rPr>
          <w:sz w:val="20"/>
          <w:szCs w:val="20"/>
          <w:shd w:val="clear" w:color="auto" w:fill="FFFFFF"/>
        </w:rPr>
        <w:t xml:space="preserve">Lastly, we </w:t>
      </w:r>
      <w:r w:rsidR="046CF338" w:rsidRPr="046CF338">
        <w:rPr>
          <w:sz w:val="20"/>
          <w:szCs w:val="20"/>
        </w:rPr>
        <w:t>consider an extended sample size to capture the most recent geopolitical events such as the Covid-19, the Russian-Ukraine War, and the IMO policy change.</w:t>
      </w:r>
      <w:r w:rsidR="001F432D">
        <w:rPr>
          <w:sz w:val="20"/>
          <w:szCs w:val="20"/>
        </w:rPr>
        <w:t xml:space="preserve"> </w:t>
      </w:r>
      <w:r w:rsidR="046CF338" w:rsidRPr="046CF338">
        <w:rPr>
          <w:sz w:val="20"/>
          <w:szCs w:val="20"/>
        </w:rPr>
        <w:t>This allows us to understand better how these events impact the relationship between fuel prices and food prices.</w:t>
      </w:r>
    </w:p>
    <w:p w14:paraId="1D8D9F08" w14:textId="67C5FD6A" w:rsidR="00EC33BA" w:rsidRPr="00EC33BA" w:rsidRDefault="00EC33BA" w:rsidP="009370BA">
      <w:pPr>
        <w:ind w:firstLine="720"/>
      </w:pPr>
      <w:r w:rsidRPr="00EC33BA">
        <w:rPr>
          <w:rFonts w:ascii="Arial" w:hAnsi="Arial" w:cs="Arial"/>
          <w:b/>
          <w:bCs/>
          <w:color w:val="000000"/>
        </w:rPr>
        <w:t>Methods</w:t>
      </w:r>
    </w:p>
    <w:p w14:paraId="2CAA454C" w14:textId="2D43CF92" w:rsidR="00D11CA4" w:rsidRDefault="00EC33BA" w:rsidP="00D11CA4">
      <w:pPr>
        <w:spacing w:afterLines="100" w:after="240"/>
        <w:jc w:val="both"/>
        <w:rPr>
          <w:sz w:val="20"/>
          <w:szCs w:val="20"/>
          <w:shd w:val="clear" w:color="auto" w:fill="FFFFFF"/>
        </w:rPr>
      </w:pPr>
      <w:r w:rsidRPr="00EC33BA">
        <w:br/>
      </w:r>
      <w:r w:rsidR="009370BA" w:rsidRPr="007E1D74">
        <w:rPr>
          <w:sz w:val="20"/>
          <w:szCs w:val="20"/>
          <w:shd w:val="clear" w:color="auto" w:fill="FFFFFF"/>
        </w:rPr>
        <w:t xml:space="preserve">We consider </w:t>
      </w:r>
      <w:r w:rsidR="005A209F">
        <w:rPr>
          <w:sz w:val="20"/>
          <w:szCs w:val="20"/>
          <w:shd w:val="clear" w:color="auto" w:fill="FFFFFF"/>
        </w:rPr>
        <w:t xml:space="preserve">the average </w:t>
      </w:r>
      <w:r w:rsidR="009370BA" w:rsidRPr="007E1D74">
        <w:rPr>
          <w:sz w:val="20"/>
          <w:szCs w:val="20"/>
          <w:shd w:val="clear" w:color="auto" w:fill="FFFFFF"/>
        </w:rPr>
        <w:t xml:space="preserve">monthly retail </w:t>
      </w:r>
      <w:r w:rsidR="001859C1" w:rsidRPr="007E1D74">
        <w:rPr>
          <w:sz w:val="20"/>
          <w:szCs w:val="20"/>
          <w:shd w:val="clear" w:color="auto" w:fill="FFFFFF"/>
        </w:rPr>
        <w:t xml:space="preserve">diesel </w:t>
      </w:r>
      <w:r w:rsidR="009370BA" w:rsidRPr="007E1D74">
        <w:rPr>
          <w:sz w:val="20"/>
          <w:szCs w:val="20"/>
          <w:shd w:val="clear" w:color="auto" w:fill="FFFFFF"/>
        </w:rPr>
        <w:t>prices</w:t>
      </w:r>
      <w:r w:rsidR="001859C1" w:rsidRPr="007E1D74">
        <w:rPr>
          <w:sz w:val="20"/>
          <w:szCs w:val="20"/>
          <w:shd w:val="clear" w:color="auto" w:fill="FFFFFF"/>
        </w:rPr>
        <w:t xml:space="preserve"> (R$/liter) </w:t>
      </w:r>
      <w:r w:rsidR="009370BA" w:rsidRPr="007E1D74">
        <w:rPr>
          <w:sz w:val="20"/>
          <w:szCs w:val="20"/>
          <w:shd w:val="clear" w:color="auto" w:fill="FFFFFF"/>
        </w:rPr>
        <w:t>in the state of S</w:t>
      </w:r>
      <w:r w:rsidR="001859C1" w:rsidRPr="007E1D74">
        <w:rPr>
          <w:sz w:val="20"/>
          <w:szCs w:val="20"/>
          <w:shd w:val="clear" w:color="auto" w:fill="FFFFFF"/>
        </w:rPr>
        <w:t>ã</w:t>
      </w:r>
      <w:r w:rsidR="009370BA" w:rsidRPr="007E1D74">
        <w:rPr>
          <w:sz w:val="20"/>
          <w:szCs w:val="20"/>
          <w:shd w:val="clear" w:color="auto" w:fill="FFFFFF"/>
        </w:rPr>
        <w:t>o Paulo as a proxy of fuel pr</w:t>
      </w:r>
      <w:r w:rsidR="001859C1" w:rsidRPr="007E1D74">
        <w:rPr>
          <w:sz w:val="20"/>
          <w:szCs w:val="20"/>
          <w:shd w:val="clear" w:color="auto" w:fill="FFFFFF"/>
        </w:rPr>
        <w:t xml:space="preserve">ice. The price sequence is obtained from the </w:t>
      </w:r>
      <w:proofErr w:type="spellStart"/>
      <w:r w:rsidR="001859C1" w:rsidRPr="007E1D74">
        <w:rPr>
          <w:sz w:val="20"/>
          <w:szCs w:val="20"/>
          <w:shd w:val="clear" w:color="auto" w:fill="FFFFFF"/>
        </w:rPr>
        <w:t>Agência</w:t>
      </w:r>
      <w:proofErr w:type="spellEnd"/>
      <w:r w:rsidR="001859C1" w:rsidRPr="007E1D74">
        <w:rPr>
          <w:sz w:val="20"/>
          <w:szCs w:val="20"/>
          <w:shd w:val="clear" w:color="auto" w:fill="FFFFFF"/>
        </w:rPr>
        <w:t xml:space="preserve"> Nacional do </w:t>
      </w:r>
      <w:proofErr w:type="spellStart"/>
      <w:r w:rsidR="001859C1" w:rsidRPr="007E1D74">
        <w:rPr>
          <w:sz w:val="20"/>
          <w:szCs w:val="20"/>
          <w:shd w:val="clear" w:color="auto" w:fill="FFFFFF"/>
        </w:rPr>
        <w:t>Petróleo</w:t>
      </w:r>
      <w:proofErr w:type="spellEnd"/>
      <w:r w:rsidR="001859C1" w:rsidRPr="007E1D74">
        <w:rPr>
          <w:sz w:val="20"/>
          <w:szCs w:val="20"/>
          <w:shd w:val="clear" w:color="auto" w:fill="FFFFFF"/>
        </w:rPr>
        <w:t xml:space="preserve">, </w:t>
      </w:r>
      <w:proofErr w:type="spellStart"/>
      <w:r w:rsidR="001859C1" w:rsidRPr="007E1D74">
        <w:rPr>
          <w:sz w:val="20"/>
          <w:szCs w:val="20"/>
          <w:shd w:val="clear" w:color="auto" w:fill="FFFFFF"/>
        </w:rPr>
        <w:t>Gás</w:t>
      </w:r>
      <w:proofErr w:type="spellEnd"/>
      <w:r w:rsidR="001859C1" w:rsidRPr="007E1D74">
        <w:rPr>
          <w:sz w:val="20"/>
          <w:szCs w:val="20"/>
          <w:shd w:val="clear" w:color="auto" w:fill="FFFFFF"/>
        </w:rPr>
        <w:t xml:space="preserve"> Natural e </w:t>
      </w:r>
      <w:proofErr w:type="spellStart"/>
      <w:r w:rsidR="001859C1" w:rsidRPr="007E1D74">
        <w:rPr>
          <w:sz w:val="20"/>
          <w:szCs w:val="20"/>
          <w:shd w:val="clear" w:color="auto" w:fill="FFFFFF"/>
        </w:rPr>
        <w:t>Biocombustíveis</w:t>
      </w:r>
      <w:proofErr w:type="spellEnd"/>
      <w:r w:rsidR="001859C1" w:rsidRPr="007E1D74">
        <w:rPr>
          <w:sz w:val="20"/>
          <w:szCs w:val="20"/>
          <w:shd w:val="clear" w:color="auto" w:fill="FFFFFF"/>
        </w:rPr>
        <w:t xml:space="preserve"> (ANAP). For food prices, we consider the </w:t>
      </w:r>
      <w:r w:rsidR="005A209F">
        <w:rPr>
          <w:sz w:val="20"/>
          <w:szCs w:val="20"/>
          <w:shd w:val="clear" w:color="auto" w:fill="FFFFFF"/>
        </w:rPr>
        <w:t>a</w:t>
      </w:r>
      <w:r w:rsidR="001859C1" w:rsidRPr="007E1D74">
        <w:rPr>
          <w:sz w:val="20"/>
          <w:szCs w:val="20"/>
          <w:shd w:val="clear" w:color="auto" w:fill="FFFFFF"/>
        </w:rPr>
        <w:t xml:space="preserve">verage </w:t>
      </w:r>
      <w:r w:rsidR="005A209F">
        <w:rPr>
          <w:sz w:val="20"/>
          <w:szCs w:val="20"/>
          <w:shd w:val="clear" w:color="auto" w:fill="FFFFFF"/>
        </w:rPr>
        <w:t>m</w:t>
      </w:r>
      <w:r w:rsidR="001859C1" w:rsidRPr="007E1D74">
        <w:rPr>
          <w:sz w:val="20"/>
          <w:szCs w:val="20"/>
          <w:shd w:val="clear" w:color="auto" w:fill="FFFFFF"/>
        </w:rPr>
        <w:t xml:space="preserve">onthly </w:t>
      </w:r>
      <w:r w:rsidR="005A209F">
        <w:rPr>
          <w:sz w:val="20"/>
          <w:szCs w:val="20"/>
          <w:shd w:val="clear" w:color="auto" w:fill="FFFFFF"/>
        </w:rPr>
        <w:t>r</w:t>
      </w:r>
      <w:r w:rsidR="001859C1" w:rsidRPr="007E1D74">
        <w:rPr>
          <w:sz w:val="20"/>
          <w:szCs w:val="20"/>
          <w:shd w:val="clear" w:color="auto" w:fill="FFFFFF"/>
        </w:rPr>
        <w:t xml:space="preserve">etail and </w:t>
      </w:r>
      <w:r w:rsidR="005A209F">
        <w:rPr>
          <w:sz w:val="20"/>
          <w:szCs w:val="20"/>
          <w:shd w:val="clear" w:color="auto" w:fill="FFFFFF"/>
        </w:rPr>
        <w:t>w</w:t>
      </w:r>
      <w:r w:rsidR="001859C1" w:rsidRPr="007E1D74">
        <w:rPr>
          <w:sz w:val="20"/>
          <w:szCs w:val="20"/>
          <w:shd w:val="clear" w:color="auto" w:fill="FFFFFF"/>
        </w:rPr>
        <w:t xml:space="preserve">holesale </w:t>
      </w:r>
      <w:r w:rsidR="005A209F">
        <w:rPr>
          <w:sz w:val="20"/>
          <w:szCs w:val="20"/>
          <w:shd w:val="clear" w:color="auto" w:fill="FFFFFF"/>
        </w:rPr>
        <w:t>p</w:t>
      </w:r>
      <w:r w:rsidR="001859C1" w:rsidRPr="007E1D74">
        <w:rPr>
          <w:sz w:val="20"/>
          <w:szCs w:val="20"/>
          <w:shd w:val="clear" w:color="auto" w:fill="FFFFFF"/>
        </w:rPr>
        <w:t xml:space="preserve">rices for several </w:t>
      </w:r>
      <w:r w:rsidR="00BF4CF1">
        <w:rPr>
          <w:sz w:val="20"/>
          <w:szCs w:val="20"/>
          <w:shd w:val="clear" w:color="auto" w:fill="FFFFFF"/>
        </w:rPr>
        <w:t>food groups</w:t>
      </w:r>
      <w:r w:rsidR="001F432D">
        <w:rPr>
          <w:sz w:val="20"/>
          <w:szCs w:val="20"/>
          <w:shd w:val="clear" w:color="auto" w:fill="FFFFFF"/>
        </w:rPr>
        <w:t>, such as oil, produce, dairy, meat, eggs, and</w:t>
      </w:r>
      <w:r w:rsidR="001859C1" w:rsidRPr="007E1D74">
        <w:rPr>
          <w:sz w:val="20"/>
          <w:szCs w:val="20"/>
          <w:shd w:val="clear" w:color="auto" w:fill="FFFFFF"/>
        </w:rPr>
        <w:t xml:space="preserve"> grains. The price sequence</w:t>
      </w:r>
      <w:r w:rsidR="007E1D74" w:rsidRPr="007E1D74">
        <w:rPr>
          <w:sz w:val="20"/>
          <w:szCs w:val="20"/>
          <w:shd w:val="clear" w:color="auto" w:fill="FFFFFF"/>
        </w:rPr>
        <w:t xml:space="preserve">s are obtained from the Instituto de Economia </w:t>
      </w:r>
      <w:proofErr w:type="spellStart"/>
      <w:r w:rsidR="007E1D74" w:rsidRPr="007E1D74">
        <w:rPr>
          <w:sz w:val="20"/>
          <w:szCs w:val="20"/>
          <w:shd w:val="clear" w:color="auto" w:fill="FFFFFF"/>
        </w:rPr>
        <w:t>Agrícola</w:t>
      </w:r>
      <w:proofErr w:type="spellEnd"/>
      <w:r w:rsidR="007E1D74" w:rsidRPr="007E1D74">
        <w:rPr>
          <w:sz w:val="20"/>
          <w:szCs w:val="20"/>
          <w:shd w:val="clear" w:color="auto" w:fill="FFFFFF"/>
        </w:rPr>
        <w:t xml:space="preserve"> (IEA). All prices are adjusted to inflation. Our sample spans from March 2004 to December 2023, covering almost twenty years of monthly data. </w:t>
      </w:r>
    </w:p>
    <w:p w14:paraId="5D1AC03C" w14:textId="550FCC97" w:rsidR="00EC33BA" w:rsidRPr="00EC33BA" w:rsidRDefault="009370BA" w:rsidP="00D11CA4">
      <w:pPr>
        <w:spacing w:afterLines="100" w:after="240"/>
        <w:jc w:val="both"/>
        <w:rPr>
          <w:sz w:val="20"/>
          <w:szCs w:val="20"/>
          <w:shd w:val="clear" w:color="auto" w:fill="FFFFFF"/>
        </w:rPr>
      </w:pPr>
      <w:r w:rsidRPr="00A82687">
        <w:rPr>
          <w:sz w:val="20"/>
          <w:szCs w:val="20"/>
          <w:shd w:val="clear" w:color="auto" w:fill="FFFFFF"/>
        </w:rPr>
        <w:lastRenderedPageBreak/>
        <w:t>To</w:t>
      </w:r>
      <w:r w:rsidR="005A209F" w:rsidRPr="00A82687">
        <w:rPr>
          <w:sz w:val="20"/>
          <w:szCs w:val="20"/>
          <w:shd w:val="clear" w:color="auto" w:fill="FFFFFF"/>
        </w:rPr>
        <w:t xml:space="preserve"> </w:t>
      </w:r>
      <w:r w:rsidR="00BF4CF1">
        <w:rPr>
          <w:sz w:val="20"/>
          <w:szCs w:val="20"/>
          <w:shd w:val="clear" w:color="auto" w:fill="FFFFFF"/>
        </w:rPr>
        <w:t xml:space="preserve">capture the price transmission between fuel prices and food prices, we first employ the </w:t>
      </w:r>
      <w:r w:rsidR="00555B5F">
        <w:rPr>
          <w:sz w:val="20"/>
          <w:szCs w:val="20"/>
          <w:shd w:val="clear" w:color="auto" w:fill="FFFFFF"/>
        </w:rPr>
        <w:t>Vector Error Correction Model (VECM)</w:t>
      </w:r>
      <w:r w:rsidR="00BF4CF1">
        <w:rPr>
          <w:sz w:val="20"/>
          <w:szCs w:val="20"/>
          <w:shd w:val="clear" w:color="auto" w:fill="FFFFFF"/>
        </w:rPr>
        <w:t xml:space="preserve"> to derive the impulse response functions (IRFs)</w:t>
      </w:r>
      <w:r w:rsidR="00A82687" w:rsidRPr="00A82687">
        <w:rPr>
          <w:sz w:val="20"/>
          <w:szCs w:val="20"/>
          <w:shd w:val="clear" w:color="auto" w:fill="FFFFFF"/>
        </w:rPr>
        <w:t xml:space="preserve"> and to </w:t>
      </w:r>
      <w:r w:rsidR="007E1D74" w:rsidRPr="00A82687">
        <w:rPr>
          <w:sz w:val="20"/>
          <w:szCs w:val="20"/>
          <w:shd w:val="clear" w:color="auto" w:fill="FFFFFF"/>
        </w:rPr>
        <w:t>estimate short-run and long-run dynamics</w:t>
      </w:r>
      <w:r w:rsidR="004653C3" w:rsidRPr="00A82687">
        <w:rPr>
          <w:sz w:val="20"/>
          <w:szCs w:val="20"/>
          <w:shd w:val="clear" w:color="auto" w:fill="FFFFFF"/>
        </w:rPr>
        <w:t xml:space="preserve"> between the price series</w:t>
      </w:r>
      <w:r w:rsidR="00F95A0B">
        <w:rPr>
          <w:sz w:val="20"/>
          <w:szCs w:val="20"/>
          <w:shd w:val="clear" w:color="auto" w:fill="FFFFFF"/>
        </w:rPr>
        <w:t>,</w:t>
      </w:r>
      <w:r w:rsidR="00A82687">
        <w:rPr>
          <w:sz w:val="20"/>
          <w:szCs w:val="20"/>
          <w:shd w:val="clear" w:color="auto" w:fill="FFFFFF"/>
        </w:rPr>
        <w:t xml:space="preserve"> </w:t>
      </w:r>
      <w:r w:rsidR="00F95A0B">
        <w:rPr>
          <w:sz w:val="20"/>
          <w:szCs w:val="20"/>
          <w:shd w:val="clear" w:color="auto" w:fill="FFFFFF"/>
        </w:rPr>
        <w:t>focusing on the</w:t>
      </w:r>
      <w:r w:rsidR="00A82687">
        <w:rPr>
          <w:sz w:val="20"/>
          <w:szCs w:val="20"/>
          <w:shd w:val="clear" w:color="auto" w:fill="FFFFFF"/>
        </w:rPr>
        <w:t xml:space="preserve"> whole sample analysis</w:t>
      </w:r>
      <w:r w:rsidR="004653C3" w:rsidRPr="00A82687">
        <w:rPr>
          <w:sz w:val="20"/>
          <w:szCs w:val="20"/>
          <w:shd w:val="clear" w:color="auto" w:fill="FFFFFF"/>
        </w:rPr>
        <w:t xml:space="preserve">. </w:t>
      </w:r>
      <w:r w:rsidR="00A82687">
        <w:rPr>
          <w:sz w:val="20"/>
          <w:szCs w:val="20"/>
          <w:shd w:val="clear" w:color="auto" w:fill="FFFFFF"/>
        </w:rPr>
        <w:t>Additionally, to capture the time-varying impact from fuels to food price</w:t>
      </w:r>
      <w:r w:rsidR="00BF4CF1">
        <w:rPr>
          <w:sz w:val="20"/>
          <w:szCs w:val="20"/>
          <w:shd w:val="clear" w:color="auto" w:fill="FFFFFF"/>
        </w:rPr>
        <w:t>s</w:t>
      </w:r>
      <w:r w:rsidR="00A82687">
        <w:rPr>
          <w:sz w:val="20"/>
          <w:szCs w:val="20"/>
          <w:shd w:val="clear" w:color="auto" w:fill="FFFFFF"/>
        </w:rPr>
        <w:t xml:space="preserve">, we employ two methodologies: </w:t>
      </w:r>
      <w:r w:rsidRPr="007E1D74">
        <w:rPr>
          <w:sz w:val="20"/>
          <w:szCs w:val="20"/>
          <w:shd w:val="clear" w:color="auto" w:fill="FFFFFF"/>
        </w:rPr>
        <w:t>(1) a novel econometric approach based on time-varying Granger</w:t>
      </w:r>
      <w:r w:rsidR="005A209F">
        <w:rPr>
          <w:sz w:val="20"/>
          <w:szCs w:val="20"/>
        </w:rPr>
        <w:t xml:space="preserve"> </w:t>
      </w:r>
      <w:r w:rsidRPr="007E1D74">
        <w:rPr>
          <w:sz w:val="20"/>
          <w:szCs w:val="20"/>
          <w:shd w:val="clear" w:color="auto" w:fill="FFFFFF"/>
        </w:rPr>
        <w:t xml:space="preserve">causality tests to estimate the directional connectivity as in </w:t>
      </w:r>
      <w:proofErr w:type="spellStart"/>
      <w:r w:rsidRPr="007E1D74">
        <w:rPr>
          <w:sz w:val="20"/>
          <w:szCs w:val="20"/>
          <w:shd w:val="clear" w:color="auto" w:fill="FFFFFF"/>
        </w:rPr>
        <w:t>Hurn</w:t>
      </w:r>
      <w:proofErr w:type="spellEnd"/>
      <w:r w:rsidRPr="007E1D74">
        <w:rPr>
          <w:sz w:val="20"/>
          <w:szCs w:val="20"/>
          <w:shd w:val="clear" w:color="auto" w:fill="FFFFFF"/>
        </w:rPr>
        <w:t xml:space="preserve"> et al. (2022), and (2)</w:t>
      </w:r>
      <w:r w:rsidR="005A209F">
        <w:rPr>
          <w:sz w:val="20"/>
          <w:szCs w:val="20"/>
        </w:rPr>
        <w:t xml:space="preserve"> </w:t>
      </w:r>
      <w:r w:rsidRPr="007E1D74">
        <w:rPr>
          <w:sz w:val="20"/>
          <w:szCs w:val="20"/>
          <w:shd w:val="clear" w:color="auto" w:fill="FFFFFF"/>
        </w:rPr>
        <w:t>the well-established Diebold</w:t>
      </w:r>
      <w:r w:rsidR="005A209F">
        <w:rPr>
          <w:sz w:val="20"/>
          <w:szCs w:val="20"/>
          <w:shd w:val="clear" w:color="auto" w:fill="FFFFFF"/>
        </w:rPr>
        <w:t xml:space="preserve"> </w:t>
      </w:r>
      <w:r w:rsidRPr="007E1D74">
        <w:rPr>
          <w:sz w:val="20"/>
          <w:szCs w:val="20"/>
          <w:shd w:val="clear" w:color="auto" w:fill="FFFFFF"/>
        </w:rPr>
        <w:t xml:space="preserve">and Yilmaz (2012)’ connectedness methodology based on time-varying </w:t>
      </w:r>
      <w:r w:rsidR="00A82687">
        <w:rPr>
          <w:sz w:val="20"/>
          <w:szCs w:val="20"/>
          <w:shd w:val="clear" w:color="auto" w:fill="FFFFFF"/>
        </w:rPr>
        <w:t xml:space="preserve">VAR </w:t>
      </w:r>
      <w:r w:rsidRPr="007E1D74">
        <w:rPr>
          <w:sz w:val="20"/>
          <w:szCs w:val="20"/>
          <w:shd w:val="clear" w:color="auto" w:fill="FFFFFF"/>
        </w:rPr>
        <w:t xml:space="preserve">(TVP-VAR) as in </w:t>
      </w:r>
      <w:proofErr w:type="spellStart"/>
      <w:r w:rsidRPr="007E1D74">
        <w:rPr>
          <w:sz w:val="20"/>
          <w:szCs w:val="20"/>
          <w:shd w:val="clear" w:color="auto" w:fill="FFFFFF"/>
        </w:rPr>
        <w:t>Antonakakis</w:t>
      </w:r>
      <w:proofErr w:type="spellEnd"/>
      <w:r w:rsidRPr="007E1D74">
        <w:rPr>
          <w:sz w:val="20"/>
          <w:szCs w:val="20"/>
          <w:shd w:val="clear" w:color="auto" w:fill="FFFFFF"/>
        </w:rPr>
        <w:t xml:space="preserve"> et al.</w:t>
      </w:r>
      <w:r w:rsidR="005A209F">
        <w:rPr>
          <w:sz w:val="20"/>
          <w:szCs w:val="20"/>
          <w:shd w:val="clear" w:color="auto" w:fill="FFFFFF"/>
        </w:rPr>
        <w:t xml:space="preserve"> </w:t>
      </w:r>
      <w:r w:rsidRPr="007E1D74">
        <w:rPr>
          <w:sz w:val="20"/>
          <w:szCs w:val="20"/>
          <w:shd w:val="clear" w:color="auto" w:fill="FFFFFF"/>
        </w:rPr>
        <w:t>(2020).</w:t>
      </w:r>
    </w:p>
    <w:p w14:paraId="664D9ED4" w14:textId="77777777" w:rsidR="00EC33BA" w:rsidRDefault="00EC33BA" w:rsidP="00EC33BA">
      <w:pPr>
        <w:ind w:left="840"/>
        <w:outlineLvl w:val="0"/>
        <w:rPr>
          <w:rFonts w:ascii="Arial" w:hAnsi="Arial" w:cs="Arial"/>
          <w:b/>
          <w:bCs/>
          <w:color w:val="000000"/>
          <w:kern w:val="36"/>
        </w:rPr>
      </w:pPr>
      <w:r w:rsidRPr="00EC33BA">
        <w:rPr>
          <w:rFonts w:ascii="Arial" w:hAnsi="Arial" w:cs="Arial"/>
          <w:b/>
          <w:bCs/>
          <w:color w:val="000000"/>
          <w:kern w:val="36"/>
        </w:rPr>
        <w:t>Results</w:t>
      </w:r>
    </w:p>
    <w:p w14:paraId="0445A80A" w14:textId="651B1A73" w:rsidR="00032935" w:rsidRDefault="00032935" w:rsidP="00032935">
      <w:pPr>
        <w:jc w:val="both"/>
        <w:rPr>
          <w:sz w:val="20"/>
          <w:szCs w:val="20"/>
          <w:shd w:val="clear" w:color="auto" w:fill="FFFFFF"/>
        </w:rPr>
      </w:pPr>
      <w:r>
        <w:br/>
      </w:r>
      <w:r w:rsidRPr="00032935">
        <w:rPr>
          <w:sz w:val="20"/>
          <w:szCs w:val="20"/>
          <w:shd w:val="clear" w:color="auto" w:fill="FFFFFF"/>
        </w:rPr>
        <w:t xml:space="preserve">The initial findings of our study indicate that fluctuations in the diesel market have a cascading effect on food prices, both downstream and upstream, with the upstream sector experiencing more significant effects. Among the various products analyzed, coffee and chicken meat are notably affected by diesel price volatility. In contrast, the </w:t>
      </w:r>
      <w:r w:rsidR="00555B5F">
        <w:rPr>
          <w:sz w:val="20"/>
          <w:szCs w:val="20"/>
          <w:shd w:val="clear" w:color="auto" w:fill="FFFFFF"/>
        </w:rPr>
        <w:t>milk price</w:t>
      </w:r>
      <w:r w:rsidRPr="00032935">
        <w:rPr>
          <w:sz w:val="20"/>
          <w:szCs w:val="20"/>
          <w:shd w:val="clear" w:color="auto" w:fill="FFFFFF"/>
        </w:rPr>
        <w:t xml:space="preserve"> seems to be insulated from these shocks, which may be due to less fluctuation in its market. When examining how these market shocks affect food pricing over time, it's clear that recent years have seen a pronounced impact, particularly during the Covid-19 pandemic and the Russian-Ukraine conflict. This impact is most striking with perishable goods and in regions where the logistics infrastructure plays a crucial role, underscoring a direct connection between the unpredictability of energy markets and the prices consumers pay for food</w:t>
      </w:r>
      <w:r>
        <w:rPr>
          <w:sz w:val="20"/>
          <w:szCs w:val="20"/>
          <w:shd w:val="clear" w:color="auto" w:fill="FFFFFF"/>
        </w:rPr>
        <w:t xml:space="preserve">. </w:t>
      </w:r>
    </w:p>
    <w:p w14:paraId="510AA128" w14:textId="77777777" w:rsidR="00032935" w:rsidRDefault="00032935" w:rsidP="00032935">
      <w:pPr>
        <w:jc w:val="both"/>
        <w:rPr>
          <w:sz w:val="20"/>
          <w:szCs w:val="20"/>
          <w:shd w:val="clear" w:color="auto" w:fill="FFFFFF"/>
        </w:rPr>
      </w:pPr>
    </w:p>
    <w:p w14:paraId="1DB8A85C" w14:textId="73DA5DB4" w:rsidR="00EC33BA" w:rsidRPr="00032935" w:rsidRDefault="00EC33BA" w:rsidP="00032935">
      <w:pPr>
        <w:ind w:left="840"/>
        <w:outlineLvl w:val="0"/>
        <w:rPr>
          <w:rFonts w:ascii="Arial" w:hAnsi="Arial" w:cs="Arial"/>
          <w:b/>
          <w:bCs/>
          <w:color w:val="000000"/>
          <w:kern w:val="36"/>
        </w:rPr>
      </w:pPr>
      <w:r w:rsidRPr="00032935">
        <w:rPr>
          <w:rFonts w:ascii="Arial" w:hAnsi="Arial" w:cs="Arial"/>
          <w:b/>
          <w:bCs/>
          <w:color w:val="000000"/>
          <w:kern w:val="36"/>
        </w:rPr>
        <w:t>Conclusions</w:t>
      </w:r>
    </w:p>
    <w:p w14:paraId="3C6C595E" w14:textId="1014AD12" w:rsidR="002E7ACC" w:rsidRDefault="007E1D74" w:rsidP="002E7ACC">
      <w:pPr>
        <w:spacing w:after="240"/>
        <w:jc w:val="both"/>
        <w:rPr>
          <w:sz w:val="20"/>
          <w:szCs w:val="20"/>
          <w:shd w:val="clear" w:color="auto" w:fill="FFFFFF"/>
        </w:rPr>
      </w:pPr>
      <w:r w:rsidRPr="007E1D74">
        <w:rPr>
          <w:rFonts w:ascii="Lato" w:hAnsi="Lato"/>
          <w:color w:val="495365"/>
        </w:rPr>
        <w:br/>
      </w:r>
      <w:r w:rsidR="002E7ACC">
        <w:rPr>
          <w:sz w:val="20"/>
          <w:szCs w:val="20"/>
          <w:shd w:val="clear" w:color="auto" w:fill="FFFFFF"/>
        </w:rPr>
        <w:t>The goal of this paper is to provide</w:t>
      </w:r>
      <w:r w:rsidR="002E7ACC" w:rsidRPr="002E7ACC">
        <w:rPr>
          <w:sz w:val="20"/>
          <w:szCs w:val="20"/>
          <w:shd w:val="clear" w:color="auto" w:fill="FFFFFF"/>
        </w:rPr>
        <w:t xml:space="preserve"> comprehensive insights into the intricate dynamics between diesel prices and food pricing structures within Brazil, emphasizing the critical impact of fuel cost volatility on the broader economy. The differentiated effect on food categories underscores the importance of sector-specific analysis for policy intervention.</w:t>
      </w:r>
      <w:r w:rsidR="002E7ACC">
        <w:rPr>
          <w:sz w:val="20"/>
          <w:szCs w:val="20"/>
          <w:shd w:val="clear" w:color="auto" w:fill="FFFFFF"/>
        </w:rPr>
        <w:t xml:space="preserve"> From our initial findings, </w:t>
      </w:r>
      <w:r w:rsidR="002E7ACC" w:rsidRPr="002E7ACC">
        <w:rPr>
          <w:sz w:val="20"/>
          <w:szCs w:val="20"/>
          <w:shd w:val="clear" w:color="auto" w:fill="FFFFFF"/>
        </w:rPr>
        <w:t xml:space="preserve">products such as coffee and chicken meat show significant price sensitivity to diesel fluctuations, </w:t>
      </w:r>
      <w:r w:rsidR="002E7ACC">
        <w:rPr>
          <w:sz w:val="20"/>
          <w:szCs w:val="20"/>
          <w:shd w:val="clear" w:color="auto" w:fill="FFFFFF"/>
        </w:rPr>
        <w:t>while others do not</w:t>
      </w:r>
      <w:r w:rsidR="002E7ACC" w:rsidRPr="002E7ACC">
        <w:rPr>
          <w:sz w:val="20"/>
          <w:szCs w:val="20"/>
          <w:shd w:val="clear" w:color="auto" w:fill="FFFFFF"/>
        </w:rPr>
        <w:t>. This nuanced understanding is paramount for fiscal and monetary policymakers who seek to develop targeted strategies to stabilize market conditions and protect consumers, especially during periods of geopolitical stress and global economic upheaval</w:t>
      </w:r>
      <w:r w:rsidR="00A97401">
        <w:rPr>
          <w:sz w:val="20"/>
          <w:szCs w:val="20"/>
          <w:shd w:val="clear" w:color="auto" w:fill="FFFFFF"/>
        </w:rPr>
        <w:t xml:space="preserve">. Ultimately, </w:t>
      </w:r>
      <w:r w:rsidR="00A97401" w:rsidRPr="002E7ACC">
        <w:rPr>
          <w:sz w:val="20"/>
          <w:szCs w:val="20"/>
          <w:shd w:val="clear" w:color="auto" w:fill="FFFFFF"/>
        </w:rPr>
        <w:t xml:space="preserve">this study reinforces the importance of continuous monitoring and analysis of fuel and food price trends to facilitate timely and effective policy measures. By doing so, policymakers can not only address immediate inflationary concerns but also promote long-term economic stability and safeguard the welfare of consumers, particularly in developing economies where food expenditure represents a substantial portion of household budgets. </w:t>
      </w:r>
    </w:p>
    <w:p w14:paraId="0FE1FE9A" w14:textId="5B3EA948" w:rsidR="002E7ACC" w:rsidRDefault="002E7ACC" w:rsidP="00032935">
      <w:pPr>
        <w:spacing w:after="240"/>
        <w:jc w:val="both"/>
        <w:rPr>
          <w:sz w:val="20"/>
          <w:szCs w:val="20"/>
          <w:shd w:val="clear" w:color="auto" w:fill="FFFFFF"/>
        </w:rPr>
      </w:pPr>
      <w:r>
        <w:rPr>
          <w:sz w:val="20"/>
          <w:szCs w:val="20"/>
          <w:shd w:val="clear" w:color="auto" w:fill="FFFFFF"/>
        </w:rPr>
        <w:t xml:space="preserve">We expect this research to </w:t>
      </w:r>
      <w:r w:rsidRPr="002E7ACC">
        <w:rPr>
          <w:sz w:val="20"/>
          <w:szCs w:val="20"/>
          <w:shd w:val="clear" w:color="auto" w:fill="FFFFFF"/>
        </w:rPr>
        <w:t xml:space="preserve">generate considerable interest among </w:t>
      </w:r>
      <w:r>
        <w:rPr>
          <w:sz w:val="20"/>
          <w:szCs w:val="20"/>
          <w:shd w:val="clear" w:color="auto" w:fill="FFFFFF"/>
        </w:rPr>
        <w:t xml:space="preserve">ELAEE participants. </w:t>
      </w:r>
      <w:r w:rsidRPr="007E1D74">
        <w:rPr>
          <w:sz w:val="20"/>
          <w:szCs w:val="20"/>
          <w:shd w:val="clear" w:color="auto" w:fill="FFFFFF"/>
        </w:rPr>
        <w:t xml:space="preserve">Looking at the Brazilian </w:t>
      </w:r>
      <w:r>
        <w:rPr>
          <w:sz w:val="20"/>
          <w:szCs w:val="20"/>
          <w:shd w:val="clear" w:color="auto" w:fill="FFFFFF"/>
        </w:rPr>
        <w:t>economy, t</w:t>
      </w:r>
      <w:r w:rsidRPr="007E1D74">
        <w:rPr>
          <w:sz w:val="20"/>
          <w:szCs w:val="20"/>
          <w:shd w:val="clear" w:color="auto" w:fill="FFFFFF"/>
        </w:rPr>
        <w:t xml:space="preserve">he transportation sector is important to the agribusiness and services in the country. The diesel market holds a pivotal role in the Brazilian economy, serving as the backbone of its transportation sector and a key component of its energy matrix. </w:t>
      </w:r>
      <w:proofErr w:type="spellStart"/>
      <w:r w:rsidRPr="007E1D74">
        <w:rPr>
          <w:sz w:val="20"/>
          <w:szCs w:val="20"/>
          <w:shd w:val="clear" w:color="auto" w:fill="FFFFFF"/>
        </w:rPr>
        <w:t>Empresa</w:t>
      </w:r>
      <w:proofErr w:type="spellEnd"/>
      <w:r w:rsidRPr="007E1D74">
        <w:rPr>
          <w:sz w:val="20"/>
          <w:szCs w:val="20"/>
          <w:shd w:val="clear" w:color="auto" w:fill="FFFFFF"/>
        </w:rPr>
        <w:t xml:space="preserve"> de </w:t>
      </w:r>
      <w:proofErr w:type="spellStart"/>
      <w:r w:rsidRPr="007E1D74">
        <w:rPr>
          <w:sz w:val="20"/>
          <w:szCs w:val="20"/>
          <w:shd w:val="clear" w:color="auto" w:fill="FFFFFF"/>
        </w:rPr>
        <w:t>Pesquisa</w:t>
      </w:r>
      <w:proofErr w:type="spellEnd"/>
      <w:r w:rsidRPr="007E1D74">
        <w:rPr>
          <w:sz w:val="20"/>
          <w:szCs w:val="20"/>
          <w:shd w:val="clear" w:color="auto" w:fill="FFFFFF"/>
        </w:rPr>
        <w:t xml:space="preserve"> </w:t>
      </w:r>
      <w:proofErr w:type="spellStart"/>
      <w:r w:rsidRPr="007E1D74">
        <w:rPr>
          <w:sz w:val="20"/>
          <w:szCs w:val="20"/>
          <w:shd w:val="clear" w:color="auto" w:fill="FFFFFF"/>
        </w:rPr>
        <w:t>Energética</w:t>
      </w:r>
      <w:proofErr w:type="spellEnd"/>
      <w:r w:rsidRPr="007E1D74">
        <w:rPr>
          <w:sz w:val="20"/>
          <w:szCs w:val="20"/>
          <w:shd w:val="clear" w:color="auto" w:fill="FFFFFF"/>
        </w:rPr>
        <w:t xml:space="preserve"> (EPE) reports that diesel consumption in Brazil hit a new high in 2023, with an estimated 67 billion liters used, a significant amount of which fueled road transport. </w:t>
      </w:r>
      <w:r>
        <w:rPr>
          <w:sz w:val="20"/>
          <w:szCs w:val="20"/>
          <w:shd w:val="clear" w:color="auto" w:fill="FFFFFF"/>
        </w:rPr>
        <w:t>Additionally, d</w:t>
      </w:r>
      <w:r w:rsidRPr="007E1D74">
        <w:rPr>
          <w:sz w:val="20"/>
          <w:szCs w:val="20"/>
          <w:shd w:val="clear" w:color="auto" w:fill="FFFFFF"/>
        </w:rPr>
        <w:t>iesel demand in Brazil is expected to surge by over 3% in 2024.  This rise is attributed to robust agribusiness output and a resurgence in civil construction, bolstered by the New Growth Acceleration Program.</w:t>
      </w:r>
      <w:r>
        <w:rPr>
          <w:sz w:val="20"/>
          <w:szCs w:val="20"/>
          <w:shd w:val="clear" w:color="auto" w:fill="FFFFFF"/>
        </w:rPr>
        <w:t xml:space="preserve"> Therefore, our findings will </w:t>
      </w:r>
      <w:r w:rsidRPr="002E7ACC">
        <w:rPr>
          <w:sz w:val="20"/>
          <w:szCs w:val="20"/>
          <w:shd w:val="clear" w:color="auto" w:fill="FFFFFF"/>
        </w:rPr>
        <w:t>serve as a potent reminder of the interconnectedness of global commodity markets and the domestic economy. They stress the need for agile and informed policy responses t</w:t>
      </w:r>
      <w:r>
        <w:rPr>
          <w:sz w:val="20"/>
          <w:szCs w:val="20"/>
          <w:shd w:val="clear" w:color="auto" w:fill="FFFFFF"/>
        </w:rPr>
        <w:t>o</w:t>
      </w:r>
      <w:r w:rsidRPr="002E7ACC">
        <w:rPr>
          <w:sz w:val="20"/>
          <w:szCs w:val="20"/>
          <w:shd w:val="clear" w:color="auto" w:fill="FFFFFF"/>
        </w:rPr>
        <w:t xml:space="preserve"> cushion the effects of energy market disruptions on food prices. In particular, the pronounced effects during the recent Covid-19 pandemic and the Russian-Ukraine conflict highlight the necessity for preemptive policy frameworks that can mitigate the risks associated with such volatile</w:t>
      </w:r>
      <w:r w:rsidR="00555B5F">
        <w:rPr>
          <w:sz w:val="20"/>
          <w:szCs w:val="20"/>
          <w:shd w:val="clear" w:color="auto" w:fill="FFFFFF"/>
        </w:rPr>
        <w:t xml:space="preserve"> </w:t>
      </w:r>
      <w:r w:rsidRPr="002E7ACC">
        <w:rPr>
          <w:sz w:val="20"/>
          <w:szCs w:val="20"/>
          <w:shd w:val="clear" w:color="auto" w:fill="FFFFFF"/>
        </w:rPr>
        <w:t>events</w:t>
      </w:r>
      <w:r w:rsidR="00A97401">
        <w:rPr>
          <w:sz w:val="20"/>
          <w:szCs w:val="20"/>
          <w:shd w:val="clear" w:color="auto" w:fill="FFFFFF"/>
        </w:rPr>
        <w:t>.</w:t>
      </w:r>
    </w:p>
    <w:p w14:paraId="240028B1" w14:textId="77777777" w:rsidR="002E7ACC" w:rsidRDefault="002E7ACC" w:rsidP="002E7ACC">
      <w:pPr>
        <w:pStyle w:val="z-TopofForm"/>
      </w:pPr>
      <w:r>
        <w:t>Top of Form</w:t>
      </w:r>
    </w:p>
    <w:sectPr w:rsidR="002E7A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7F719" w14:textId="77777777" w:rsidR="006F70D9" w:rsidRDefault="006F70D9" w:rsidP="003676A6">
      <w:r>
        <w:separator/>
      </w:r>
    </w:p>
  </w:endnote>
  <w:endnote w:type="continuationSeparator" w:id="0">
    <w:p w14:paraId="604025AA" w14:textId="77777777" w:rsidR="006F70D9" w:rsidRDefault="006F70D9" w:rsidP="0036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F70A7" w14:textId="77777777" w:rsidR="006F70D9" w:rsidRDefault="006F70D9" w:rsidP="003676A6">
      <w:r>
        <w:separator/>
      </w:r>
    </w:p>
  </w:footnote>
  <w:footnote w:type="continuationSeparator" w:id="0">
    <w:p w14:paraId="5A973307" w14:textId="77777777" w:rsidR="006F70D9" w:rsidRDefault="006F70D9" w:rsidP="003676A6">
      <w:r>
        <w:continuationSeparator/>
      </w:r>
    </w:p>
  </w:footnote>
  <w:footnote w:id="1">
    <w:p w14:paraId="0DEE4058" w14:textId="0F24CAB2" w:rsidR="00D44D8B" w:rsidRPr="00A97401" w:rsidRDefault="00D44D8B">
      <w:pPr>
        <w:pStyle w:val="FootnoteText"/>
        <w:rPr>
          <w:rFonts w:ascii="Times New Roman" w:hAnsi="Times New Roman" w:cs="Times New Roman"/>
          <w:sz w:val="18"/>
          <w:szCs w:val="18"/>
        </w:rPr>
      </w:pPr>
      <w:r w:rsidRPr="00A97401">
        <w:rPr>
          <w:rStyle w:val="FootnoteReference"/>
          <w:rFonts w:ascii="Times New Roman" w:hAnsi="Times New Roman" w:cs="Times New Roman"/>
          <w:sz w:val="18"/>
          <w:szCs w:val="18"/>
        </w:rPr>
        <w:footnoteRef/>
      </w:r>
      <w:r w:rsidRPr="00A97401">
        <w:rPr>
          <w:rFonts w:ascii="Times New Roman" w:hAnsi="Times New Roman" w:cs="Times New Roman"/>
          <w:sz w:val="18"/>
          <w:szCs w:val="18"/>
        </w:rPr>
        <w:t xml:space="preserve"> See </w:t>
      </w:r>
      <w:hyperlink r:id="rId1" w:history="1">
        <w:proofErr w:type="spellStart"/>
        <w:r w:rsidRPr="00A97401">
          <w:rPr>
            <w:rStyle w:val="Hyperlink"/>
            <w:rFonts w:ascii="Times New Roman" w:hAnsi="Times New Roman" w:cs="Times New Roman"/>
            <w:sz w:val="18"/>
            <w:szCs w:val="18"/>
          </w:rPr>
          <w:t>Demanda</w:t>
        </w:r>
        <w:proofErr w:type="spellEnd"/>
        <w:r w:rsidRPr="00A97401">
          <w:rPr>
            <w:rStyle w:val="Hyperlink"/>
            <w:rFonts w:ascii="Times New Roman" w:hAnsi="Times New Roman" w:cs="Times New Roman"/>
            <w:sz w:val="18"/>
            <w:szCs w:val="18"/>
          </w:rPr>
          <w:t xml:space="preserve"> </w:t>
        </w:r>
        <w:proofErr w:type="spellStart"/>
        <w:r w:rsidRPr="00A97401">
          <w:rPr>
            <w:rStyle w:val="Hyperlink"/>
            <w:rFonts w:ascii="Times New Roman" w:hAnsi="Times New Roman" w:cs="Times New Roman"/>
            <w:sz w:val="18"/>
            <w:szCs w:val="18"/>
          </w:rPr>
          <w:t>Energética</w:t>
        </w:r>
        <w:proofErr w:type="spellEnd"/>
        <w:r w:rsidRPr="00A97401">
          <w:rPr>
            <w:rStyle w:val="Hyperlink"/>
            <w:rFonts w:ascii="Times New Roman" w:hAnsi="Times New Roman" w:cs="Times New Roman"/>
            <w:sz w:val="18"/>
            <w:szCs w:val="18"/>
          </w:rPr>
          <w:t xml:space="preserve"> do </w:t>
        </w:r>
        <w:proofErr w:type="spellStart"/>
        <w:r w:rsidRPr="00A97401">
          <w:rPr>
            <w:rStyle w:val="Hyperlink"/>
            <w:rFonts w:ascii="Times New Roman" w:hAnsi="Times New Roman" w:cs="Times New Roman"/>
            <w:sz w:val="18"/>
            <w:szCs w:val="18"/>
          </w:rPr>
          <w:t>Setor</w:t>
        </w:r>
        <w:proofErr w:type="spellEnd"/>
        <w:r w:rsidRPr="00A97401">
          <w:rPr>
            <w:rStyle w:val="Hyperlink"/>
            <w:rFonts w:ascii="Times New Roman" w:hAnsi="Times New Roman" w:cs="Times New Roman"/>
            <w:sz w:val="18"/>
            <w:szCs w:val="18"/>
          </w:rPr>
          <w:t xml:space="preserve"> de </w:t>
        </w:r>
        <w:proofErr w:type="spellStart"/>
        <w:r w:rsidRPr="00A97401">
          <w:rPr>
            <w:rStyle w:val="Hyperlink"/>
            <w:rFonts w:ascii="Times New Roman" w:hAnsi="Times New Roman" w:cs="Times New Roman"/>
            <w:sz w:val="18"/>
            <w:szCs w:val="18"/>
          </w:rPr>
          <w:t>Transportes</w:t>
        </w:r>
        <w:proofErr w:type="spellEnd"/>
      </w:hyperlink>
      <w:r w:rsidRPr="00A97401">
        <w:rPr>
          <w:rFonts w:ascii="Times New Roman" w:hAnsi="Times New Roman" w:cs="Times New Roman"/>
          <w:sz w:val="18"/>
          <w:szCs w:val="18"/>
        </w:rPr>
        <w:t>, accessed on 02/26/2024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3BA"/>
    <w:rsid w:val="00032935"/>
    <w:rsid w:val="000950A7"/>
    <w:rsid w:val="000A0F0E"/>
    <w:rsid w:val="001859C1"/>
    <w:rsid w:val="001E7871"/>
    <w:rsid w:val="001F432D"/>
    <w:rsid w:val="00280F3A"/>
    <w:rsid w:val="002872F2"/>
    <w:rsid w:val="002E7ACC"/>
    <w:rsid w:val="00340101"/>
    <w:rsid w:val="003676A6"/>
    <w:rsid w:val="003B321C"/>
    <w:rsid w:val="004653C3"/>
    <w:rsid w:val="00474D09"/>
    <w:rsid w:val="00555B5F"/>
    <w:rsid w:val="00567F9A"/>
    <w:rsid w:val="005A209F"/>
    <w:rsid w:val="005E3EC3"/>
    <w:rsid w:val="005F72FF"/>
    <w:rsid w:val="00606D59"/>
    <w:rsid w:val="00694643"/>
    <w:rsid w:val="006E6A9D"/>
    <w:rsid w:val="006F70D9"/>
    <w:rsid w:val="007C4E03"/>
    <w:rsid w:val="007E1D74"/>
    <w:rsid w:val="00835270"/>
    <w:rsid w:val="00837B9F"/>
    <w:rsid w:val="009370BA"/>
    <w:rsid w:val="009A6A8D"/>
    <w:rsid w:val="009F7A55"/>
    <w:rsid w:val="00A82687"/>
    <w:rsid w:val="00A97401"/>
    <w:rsid w:val="00B94746"/>
    <w:rsid w:val="00BF4CF1"/>
    <w:rsid w:val="00BF6B07"/>
    <w:rsid w:val="00C600CD"/>
    <w:rsid w:val="00C64104"/>
    <w:rsid w:val="00CD1D4D"/>
    <w:rsid w:val="00D11CA4"/>
    <w:rsid w:val="00D44D8B"/>
    <w:rsid w:val="00D46F38"/>
    <w:rsid w:val="00D67E49"/>
    <w:rsid w:val="00DE32EC"/>
    <w:rsid w:val="00EC33BA"/>
    <w:rsid w:val="00F32FEF"/>
    <w:rsid w:val="00F95A0B"/>
    <w:rsid w:val="00F96975"/>
    <w:rsid w:val="046CF338"/>
    <w:rsid w:val="25D4F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1B59A"/>
  <w15:chartTrackingRefBased/>
  <w15:docId w15:val="{0EA3F26F-FE40-9A4C-8AFD-5E706D751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ACC"/>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EC33BA"/>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unhideWhenUsed/>
    <w:qFormat/>
    <w:rsid w:val="003676A6"/>
    <w:pPr>
      <w:keepNext/>
      <w:keepLines/>
      <w:spacing w:before="40"/>
      <w:outlineLvl w:val="2"/>
    </w:pPr>
    <w:rPr>
      <w:rFonts w:asciiTheme="majorHAnsi" w:eastAsiaTheme="majorEastAsia" w:hAnsiTheme="majorHAnsi" w:cstheme="majorBidi"/>
      <w:color w:val="1F3763" w:themeColor="accent1" w:themeShade="7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3BA"/>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EC33BA"/>
    <w:pPr>
      <w:spacing w:before="100" w:beforeAutospacing="1" w:after="100" w:afterAutospacing="1"/>
    </w:pPr>
  </w:style>
  <w:style w:type="character" w:styleId="Hyperlink">
    <w:name w:val="Hyperlink"/>
    <w:basedOn w:val="DefaultParagraphFont"/>
    <w:uiPriority w:val="99"/>
    <w:unhideWhenUsed/>
    <w:rsid w:val="003676A6"/>
    <w:rPr>
      <w:color w:val="0563C1" w:themeColor="hyperlink"/>
      <w:u w:val="single"/>
    </w:rPr>
  </w:style>
  <w:style w:type="character" w:styleId="UnresolvedMention">
    <w:name w:val="Unresolved Mention"/>
    <w:basedOn w:val="DefaultParagraphFont"/>
    <w:uiPriority w:val="99"/>
    <w:semiHidden/>
    <w:unhideWhenUsed/>
    <w:rsid w:val="003676A6"/>
    <w:rPr>
      <w:color w:val="605E5C"/>
      <w:shd w:val="clear" w:color="auto" w:fill="E1DFDD"/>
    </w:rPr>
  </w:style>
  <w:style w:type="character" w:customStyle="1" w:styleId="Heading3Char">
    <w:name w:val="Heading 3 Char"/>
    <w:basedOn w:val="DefaultParagraphFont"/>
    <w:link w:val="Heading3"/>
    <w:uiPriority w:val="9"/>
    <w:rsid w:val="003676A6"/>
    <w:rPr>
      <w:rFonts w:asciiTheme="majorHAnsi" w:eastAsiaTheme="majorEastAsia" w:hAnsiTheme="majorHAnsi" w:cstheme="majorBidi"/>
      <w:color w:val="1F3763" w:themeColor="accent1" w:themeShade="7F"/>
    </w:rPr>
  </w:style>
  <w:style w:type="character" w:customStyle="1" w:styleId="go">
    <w:name w:val="go"/>
    <w:basedOn w:val="DefaultParagraphFont"/>
    <w:rsid w:val="003676A6"/>
  </w:style>
  <w:style w:type="paragraph" w:styleId="FootnoteText">
    <w:name w:val="footnote text"/>
    <w:basedOn w:val="Normal"/>
    <w:link w:val="FootnoteTextChar"/>
    <w:uiPriority w:val="99"/>
    <w:semiHidden/>
    <w:unhideWhenUsed/>
    <w:rsid w:val="003676A6"/>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3676A6"/>
    <w:rPr>
      <w:sz w:val="20"/>
      <w:szCs w:val="20"/>
    </w:rPr>
  </w:style>
  <w:style w:type="character" w:styleId="FootnoteReference">
    <w:name w:val="footnote reference"/>
    <w:basedOn w:val="DefaultParagraphFont"/>
    <w:uiPriority w:val="99"/>
    <w:semiHidden/>
    <w:unhideWhenUsed/>
    <w:rsid w:val="003676A6"/>
    <w:rPr>
      <w:vertAlign w:val="superscript"/>
    </w:rPr>
  </w:style>
  <w:style w:type="character" w:styleId="FollowedHyperlink">
    <w:name w:val="FollowedHyperlink"/>
    <w:basedOn w:val="DefaultParagraphFont"/>
    <w:uiPriority w:val="99"/>
    <w:semiHidden/>
    <w:unhideWhenUsed/>
    <w:rsid w:val="00C600CD"/>
    <w:rPr>
      <w:color w:val="954F72" w:themeColor="followedHyperlink"/>
      <w:u w:val="single"/>
    </w:rPr>
  </w:style>
  <w:style w:type="paragraph" w:styleId="z-TopofForm">
    <w:name w:val="HTML Top of Form"/>
    <w:basedOn w:val="Normal"/>
    <w:next w:val="Normal"/>
    <w:link w:val="z-TopofFormChar"/>
    <w:hidden/>
    <w:uiPriority w:val="99"/>
    <w:semiHidden/>
    <w:unhideWhenUsed/>
    <w:rsid w:val="002E7AC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E7ACC"/>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2E7AC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E7ACC"/>
    <w:rPr>
      <w:rFonts w:ascii="Arial" w:eastAsia="Times New Roman" w:hAnsi="Arial" w:cs="Arial"/>
      <w:vanish/>
      <w:kern w:val="0"/>
      <w:sz w:val="16"/>
      <w:szCs w:val="16"/>
      <w14:ligatures w14:val="no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A6A8D"/>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507">
      <w:bodyDiv w:val="1"/>
      <w:marLeft w:val="0"/>
      <w:marRight w:val="0"/>
      <w:marTop w:val="0"/>
      <w:marBottom w:val="0"/>
      <w:divBdr>
        <w:top w:val="none" w:sz="0" w:space="0" w:color="auto"/>
        <w:left w:val="none" w:sz="0" w:space="0" w:color="auto"/>
        <w:bottom w:val="none" w:sz="0" w:space="0" w:color="auto"/>
        <w:right w:val="none" w:sz="0" w:space="0" w:color="auto"/>
      </w:divBdr>
    </w:div>
    <w:div w:id="168645819">
      <w:bodyDiv w:val="1"/>
      <w:marLeft w:val="0"/>
      <w:marRight w:val="0"/>
      <w:marTop w:val="0"/>
      <w:marBottom w:val="0"/>
      <w:divBdr>
        <w:top w:val="none" w:sz="0" w:space="0" w:color="auto"/>
        <w:left w:val="none" w:sz="0" w:space="0" w:color="auto"/>
        <w:bottom w:val="none" w:sz="0" w:space="0" w:color="auto"/>
        <w:right w:val="none" w:sz="0" w:space="0" w:color="auto"/>
      </w:divBdr>
      <w:divsChild>
        <w:div w:id="354574358">
          <w:marLeft w:val="0"/>
          <w:marRight w:val="0"/>
          <w:marTop w:val="0"/>
          <w:marBottom w:val="0"/>
          <w:divBdr>
            <w:top w:val="single" w:sz="2" w:space="0" w:color="E3E3E3"/>
            <w:left w:val="single" w:sz="2" w:space="0" w:color="E3E3E3"/>
            <w:bottom w:val="single" w:sz="2" w:space="0" w:color="E3E3E3"/>
            <w:right w:val="single" w:sz="2" w:space="0" w:color="E3E3E3"/>
          </w:divBdr>
          <w:divsChild>
            <w:div w:id="1982805046">
              <w:marLeft w:val="0"/>
              <w:marRight w:val="0"/>
              <w:marTop w:val="0"/>
              <w:marBottom w:val="0"/>
              <w:divBdr>
                <w:top w:val="single" w:sz="2" w:space="0" w:color="E3E3E3"/>
                <w:left w:val="single" w:sz="2" w:space="0" w:color="E3E3E3"/>
                <w:bottom w:val="single" w:sz="2" w:space="0" w:color="E3E3E3"/>
                <w:right w:val="single" w:sz="2" w:space="0" w:color="E3E3E3"/>
              </w:divBdr>
              <w:divsChild>
                <w:div w:id="746416028">
                  <w:marLeft w:val="0"/>
                  <w:marRight w:val="0"/>
                  <w:marTop w:val="0"/>
                  <w:marBottom w:val="0"/>
                  <w:divBdr>
                    <w:top w:val="single" w:sz="2" w:space="0" w:color="E3E3E3"/>
                    <w:left w:val="single" w:sz="2" w:space="0" w:color="E3E3E3"/>
                    <w:bottom w:val="single" w:sz="2" w:space="0" w:color="E3E3E3"/>
                    <w:right w:val="single" w:sz="2" w:space="0" w:color="E3E3E3"/>
                  </w:divBdr>
                  <w:divsChild>
                    <w:div w:id="714432677">
                      <w:marLeft w:val="0"/>
                      <w:marRight w:val="0"/>
                      <w:marTop w:val="0"/>
                      <w:marBottom w:val="0"/>
                      <w:divBdr>
                        <w:top w:val="single" w:sz="2" w:space="0" w:color="E3E3E3"/>
                        <w:left w:val="single" w:sz="2" w:space="0" w:color="E3E3E3"/>
                        <w:bottom w:val="single" w:sz="2" w:space="0" w:color="E3E3E3"/>
                        <w:right w:val="single" w:sz="2" w:space="0" w:color="E3E3E3"/>
                      </w:divBdr>
                      <w:divsChild>
                        <w:div w:id="1910845755">
                          <w:marLeft w:val="0"/>
                          <w:marRight w:val="0"/>
                          <w:marTop w:val="0"/>
                          <w:marBottom w:val="0"/>
                          <w:divBdr>
                            <w:top w:val="single" w:sz="2" w:space="0" w:color="E3E3E3"/>
                            <w:left w:val="single" w:sz="2" w:space="0" w:color="E3E3E3"/>
                            <w:bottom w:val="single" w:sz="2" w:space="0" w:color="E3E3E3"/>
                            <w:right w:val="single" w:sz="2" w:space="0" w:color="E3E3E3"/>
                          </w:divBdr>
                          <w:divsChild>
                            <w:div w:id="438183318">
                              <w:marLeft w:val="0"/>
                              <w:marRight w:val="0"/>
                              <w:marTop w:val="100"/>
                              <w:marBottom w:val="100"/>
                              <w:divBdr>
                                <w:top w:val="single" w:sz="2" w:space="0" w:color="E3E3E3"/>
                                <w:left w:val="single" w:sz="2" w:space="0" w:color="E3E3E3"/>
                                <w:bottom w:val="single" w:sz="2" w:space="0" w:color="E3E3E3"/>
                                <w:right w:val="single" w:sz="2" w:space="0" w:color="E3E3E3"/>
                              </w:divBdr>
                              <w:divsChild>
                                <w:div w:id="1115756860">
                                  <w:marLeft w:val="0"/>
                                  <w:marRight w:val="0"/>
                                  <w:marTop w:val="0"/>
                                  <w:marBottom w:val="0"/>
                                  <w:divBdr>
                                    <w:top w:val="single" w:sz="2" w:space="0" w:color="E3E3E3"/>
                                    <w:left w:val="single" w:sz="2" w:space="0" w:color="E3E3E3"/>
                                    <w:bottom w:val="single" w:sz="2" w:space="0" w:color="E3E3E3"/>
                                    <w:right w:val="single" w:sz="2" w:space="0" w:color="E3E3E3"/>
                                  </w:divBdr>
                                  <w:divsChild>
                                    <w:div w:id="872965509">
                                      <w:marLeft w:val="0"/>
                                      <w:marRight w:val="0"/>
                                      <w:marTop w:val="0"/>
                                      <w:marBottom w:val="0"/>
                                      <w:divBdr>
                                        <w:top w:val="single" w:sz="2" w:space="0" w:color="E3E3E3"/>
                                        <w:left w:val="single" w:sz="2" w:space="0" w:color="E3E3E3"/>
                                        <w:bottom w:val="single" w:sz="2" w:space="0" w:color="E3E3E3"/>
                                        <w:right w:val="single" w:sz="2" w:space="0" w:color="E3E3E3"/>
                                      </w:divBdr>
                                      <w:divsChild>
                                        <w:div w:id="993339503">
                                          <w:marLeft w:val="0"/>
                                          <w:marRight w:val="0"/>
                                          <w:marTop w:val="0"/>
                                          <w:marBottom w:val="0"/>
                                          <w:divBdr>
                                            <w:top w:val="single" w:sz="2" w:space="0" w:color="E3E3E3"/>
                                            <w:left w:val="single" w:sz="2" w:space="0" w:color="E3E3E3"/>
                                            <w:bottom w:val="single" w:sz="2" w:space="0" w:color="E3E3E3"/>
                                            <w:right w:val="single" w:sz="2" w:space="0" w:color="E3E3E3"/>
                                          </w:divBdr>
                                          <w:divsChild>
                                            <w:div w:id="2083868826">
                                              <w:marLeft w:val="0"/>
                                              <w:marRight w:val="0"/>
                                              <w:marTop w:val="0"/>
                                              <w:marBottom w:val="0"/>
                                              <w:divBdr>
                                                <w:top w:val="single" w:sz="2" w:space="0" w:color="E3E3E3"/>
                                                <w:left w:val="single" w:sz="2" w:space="0" w:color="E3E3E3"/>
                                                <w:bottom w:val="single" w:sz="2" w:space="0" w:color="E3E3E3"/>
                                                <w:right w:val="single" w:sz="2" w:space="0" w:color="E3E3E3"/>
                                              </w:divBdr>
                                              <w:divsChild>
                                                <w:div w:id="22480636">
                                                  <w:marLeft w:val="0"/>
                                                  <w:marRight w:val="0"/>
                                                  <w:marTop w:val="0"/>
                                                  <w:marBottom w:val="0"/>
                                                  <w:divBdr>
                                                    <w:top w:val="single" w:sz="2" w:space="0" w:color="E3E3E3"/>
                                                    <w:left w:val="single" w:sz="2" w:space="0" w:color="E3E3E3"/>
                                                    <w:bottom w:val="single" w:sz="2" w:space="0" w:color="E3E3E3"/>
                                                    <w:right w:val="single" w:sz="2" w:space="0" w:color="E3E3E3"/>
                                                  </w:divBdr>
                                                  <w:divsChild>
                                                    <w:div w:id="19187130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11040906">
          <w:marLeft w:val="0"/>
          <w:marRight w:val="0"/>
          <w:marTop w:val="0"/>
          <w:marBottom w:val="0"/>
          <w:divBdr>
            <w:top w:val="none" w:sz="0" w:space="0" w:color="auto"/>
            <w:left w:val="none" w:sz="0" w:space="0" w:color="auto"/>
            <w:bottom w:val="none" w:sz="0" w:space="0" w:color="auto"/>
            <w:right w:val="none" w:sz="0" w:space="0" w:color="auto"/>
          </w:divBdr>
          <w:divsChild>
            <w:div w:id="1055394381">
              <w:marLeft w:val="0"/>
              <w:marRight w:val="0"/>
              <w:marTop w:val="0"/>
              <w:marBottom w:val="0"/>
              <w:divBdr>
                <w:top w:val="single" w:sz="2" w:space="0" w:color="E3E3E3"/>
                <w:left w:val="single" w:sz="2" w:space="0" w:color="E3E3E3"/>
                <w:bottom w:val="single" w:sz="2" w:space="0" w:color="E3E3E3"/>
                <w:right w:val="single" w:sz="2" w:space="0" w:color="E3E3E3"/>
              </w:divBdr>
              <w:divsChild>
                <w:div w:id="1501237014">
                  <w:marLeft w:val="0"/>
                  <w:marRight w:val="0"/>
                  <w:marTop w:val="0"/>
                  <w:marBottom w:val="0"/>
                  <w:divBdr>
                    <w:top w:val="single" w:sz="2" w:space="0" w:color="E3E3E3"/>
                    <w:left w:val="single" w:sz="2" w:space="0" w:color="E3E3E3"/>
                    <w:bottom w:val="single" w:sz="2" w:space="0" w:color="E3E3E3"/>
                    <w:right w:val="single" w:sz="2" w:space="0" w:color="E3E3E3"/>
                  </w:divBdr>
                  <w:divsChild>
                    <w:div w:id="943540191">
                      <w:marLeft w:val="0"/>
                      <w:marRight w:val="0"/>
                      <w:marTop w:val="0"/>
                      <w:marBottom w:val="0"/>
                      <w:divBdr>
                        <w:top w:val="single" w:sz="6" w:space="0" w:color="auto"/>
                        <w:left w:val="single" w:sz="6" w:space="0" w:color="auto"/>
                        <w:bottom w:val="single" w:sz="6" w:space="0" w:color="auto"/>
                        <w:right w:val="single" w:sz="6" w:space="0" w:color="auto"/>
                      </w:divBdr>
                      <w:divsChild>
                        <w:div w:id="593589107">
                          <w:marLeft w:val="0"/>
                          <w:marRight w:val="0"/>
                          <w:marTop w:val="0"/>
                          <w:marBottom w:val="0"/>
                          <w:divBdr>
                            <w:top w:val="none" w:sz="0" w:space="0" w:color="auto"/>
                            <w:left w:val="none" w:sz="0" w:space="0" w:color="auto"/>
                            <w:bottom w:val="none" w:sz="0" w:space="0" w:color="auto"/>
                            <w:right w:val="none" w:sz="0" w:space="0" w:color="auto"/>
                          </w:divBdr>
                          <w:divsChild>
                            <w:div w:id="329915972">
                              <w:marLeft w:val="0"/>
                              <w:marRight w:val="0"/>
                              <w:marTop w:val="0"/>
                              <w:marBottom w:val="0"/>
                              <w:divBdr>
                                <w:top w:val="none" w:sz="0" w:space="0" w:color="auto"/>
                                <w:left w:val="none" w:sz="0" w:space="0" w:color="auto"/>
                                <w:bottom w:val="none" w:sz="0" w:space="0" w:color="auto"/>
                                <w:right w:val="none" w:sz="0" w:space="0" w:color="auto"/>
                              </w:divBdr>
                              <w:divsChild>
                                <w:div w:id="1826819687">
                                  <w:marLeft w:val="0"/>
                                  <w:marRight w:val="0"/>
                                  <w:marTop w:val="0"/>
                                  <w:marBottom w:val="0"/>
                                  <w:divBdr>
                                    <w:top w:val="none" w:sz="0" w:space="0" w:color="auto"/>
                                    <w:left w:val="none" w:sz="0" w:space="0" w:color="auto"/>
                                    <w:bottom w:val="none" w:sz="0" w:space="0" w:color="auto"/>
                                    <w:right w:val="none" w:sz="0" w:space="0" w:color="auto"/>
                                  </w:divBdr>
                                  <w:divsChild>
                                    <w:div w:id="1520004210">
                                      <w:marLeft w:val="0"/>
                                      <w:marRight w:val="0"/>
                                      <w:marTop w:val="0"/>
                                      <w:marBottom w:val="0"/>
                                      <w:divBdr>
                                        <w:top w:val="none" w:sz="0" w:space="0" w:color="auto"/>
                                        <w:left w:val="none" w:sz="0" w:space="0" w:color="auto"/>
                                        <w:bottom w:val="none" w:sz="0" w:space="0" w:color="auto"/>
                                        <w:right w:val="none" w:sz="0" w:space="0" w:color="auto"/>
                                      </w:divBdr>
                                      <w:divsChild>
                                        <w:div w:id="1486817640">
                                          <w:marLeft w:val="0"/>
                                          <w:marRight w:val="0"/>
                                          <w:marTop w:val="0"/>
                                          <w:marBottom w:val="0"/>
                                          <w:divBdr>
                                            <w:top w:val="none" w:sz="0" w:space="0" w:color="auto"/>
                                            <w:left w:val="none" w:sz="0" w:space="0" w:color="auto"/>
                                            <w:bottom w:val="none" w:sz="0" w:space="0" w:color="auto"/>
                                            <w:right w:val="none" w:sz="0" w:space="0" w:color="auto"/>
                                          </w:divBdr>
                                          <w:divsChild>
                                            <w:div w:id="12905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4915536">
      <w:bodyDiv w:val="1"/>
      <w:marLeft w:val="0"/>
      <w:marRight w:val="0"/>
      <w:marTop w:val="0"/>
      <w:marBottom w:val="0"/>
      <w:divBdr>
        <w:top w:val="none" w:sz="0" w:space="0" w:color="auto"/>
        <w:left w:val="none" w:sz="0" w:space="0" w:color="auto"/>
        <w:bottom w:val="none" w:sz="0" w:space="0" w:color="auto"/>
        <w:right w:val="none" w:sz="0" w:space="0" w:color="auto"/>
      </w:divBdr>
    </w:div>
    <w:div w:id="829516974">
      <w:bodyDiv w:val="1"/>
      <w:marLeft w:val="0"/>
      <w:marRight w:val="0"/>
      <w:marTop w:val="0"/>
      <w:marBottom w:val="0"/>
      <w:divBdr>
        <w:top w:val="none" w:sz="0" w:space="0" w:color="auto"/>
        <w:left w:val="none" w:sz="0" w:space="0" w:color="auto"/>
        <w:bottom w:val="none" w:sz="0" w:space="0" w:color="auto"/>
        <w:right w:val="none" w:sz="0" w:space="0" w:color="auto"/>
      </w:divBdr>
    </w:div>
    <w:div w:id="1186864406">
      <w:bodyDiv w:val="1"/>
      <w:marLeft w:val="0"/>
      <w:marRight w:val="0"/>
      <w:marTop w:val="0"/>
      <w:marBottom w:val="0"/>
      <w:divBdr>
        <w:top w:val="none" w:sz="0" w:space="0" w:color="auto"/>
        <w:left w:val="none" w:sz="0" w:space="0" w:color="auto"/>
        <w:bottom w:val="none" w:sz="0" w:space="0" w:color="auto"/>
        <w:right w:val="none" w:sz="0" w:space="0" w:color="auto"/>
      </w:divBdr>
      <w:divsChild>
        <w:div w:id="1322855741">
          <w:marLeft w:val="0"/>
          <w:marRight w:val="0"/>
          <w:marTop w:val="0"/>
          <w:marBottom w:val="0"/>
          <w:divBdr>
            <w:top w:val="none" w:sz="0" w:space="0" w:color="auto"/>
            <w:left w:val="none" w:sz="0" w:space="0" w:color="auto"/>
            <w:bottom w:val="none" w:sz="0" w:space="0" w:color="auto"/>
            <w:right w:val="none" w:sz="0" w:space="0" w:color="auto"/>
          </w:divBdr>
        </w:div>
        <w:div w:id="206912778">
          <w:marLeft w:val="0"/>
          <w:marRight w:val="0"/>
          <w:marTop w:val="0"/>
          <w:marBottom w:val="0"/>
          <w:divBdr>
            <w:top w:val="none" w:sz="0" w:space="0" w:color="auto"/>
            <w:left w:val="none" w:sz="0" w:space="0" w:color="auto"/>
            <w:bottom w:val="none" w:sz="0" w:space="0" w:color="auto"/>
            <w:right w:val="none" w:sz="0" w:space="0" w:color="auto"/>
          </w:divBdr>
        </w:div>
      </w:divsChild>
    </w:div>
    <w:div w:id="1545867024">
      <w:bodyDiv w:val="1"/>
      <w:marLeft w:val="0"/>
      <w:marRight w:val="0"/>
      <w:marTop w:val="0"/>
      <w:marBottom w:val="0"/>
      <w:divBdr>
        <w:top w:val="none" w:sz="0" w:space="0" w:color="auto"/>
        <w:left w:val="none" w:sz="0" w:space="0" w:color="auto"/>
        <w:bottom w:val="none" w:sz="0" w:space="0" w:color="auto"/>
        <w:right w:val="none" w:sz="0" w:space="0" w:color="auto"/>
      </w:divBdr>
    </w:div>
    <w:div w:id="1635256945">
      <w:bodyDiv w:val="1"/>
      <w:marLeft w:val="0"/>
      <w:marRight w:val="0"/>
      <w:marTop w:val="0"/>
      <w:marBottom w:val="0"/>
      <w:divBdr>
        <w:top w:val="none" w:sz="0" w:space="0" w:color="auto"/>
        <w:left w:val="none" w:sz="0" w:space="0" w:color="auto"/>
        <w:bottom w:val="none" w:sz="0" w:space="0" w:color="auto"/>
        <w:right w:val="none" w:sz="0" w:space="0" w:color="auto"/>
      </w:divBdr>
    </w:div>
    <w:div w:id="1686444762">
      <w:bodyDiv w:val="1"/>
      <w:marLeft w:val="0"/>
      <w:marRight w:val="0"/>
      <w:marTop w:val="0"/>
      <w:marBottom w:val="0"/>
      <w:divBdr>
        <w:top w:val="none" w:sz="0" w:space="0" w:color="auto"/>
        <w:left w:val="none" w:sz="0" w:space="0" w:color="auto"/>
        <w:bottom w:val="none" w:sz="0" w:space="0" w:color="auto"/>
        <w:right w:val="none" w:sz="0" w:space="0" w:color="auto"/>
      </w:divBdr>
    </w:div>
    <w:div w:id="1700816312">
      <w:bodyDiv w:val="1"/>
      <w:marLeft w:val="0"/>
      <w:marRight w:val="0"/>
      <w:marTop w:val="0"/>
      <w:marBottom w:val="0"/>
      <w:divBdr>
        <w:top w:val="none" w:sz="0" w:space="0" w:color="auto"/>
        <w:left w:val="none" w:sz="0" w:space="0" w:color="auto"/>
        <w:bottom w:val="none" w:sz="0" w:space="0" w:color="auto"/>
        <w:right w:val="none" w:sz="0" w:space="0" w:color="auto"/>
      </w:divBdr>
    </w:div>
    <w:div w:id="1808161805">
      <w:bodyDiv w:val="1"/>
      <w:marLeft w:val="0"/>
      <w:marRight w:val="0"/>
      <w:marTop w:val="0"/>
      <w:marBottom w:val="0"/>
      <w:divBdr>
        <w:top w:val="none" w:sz="0" w:space="0" w:color="auto"/>
        <w:left w:val="none" w:sz="0" w:space="0" w:color="auto"/>
        <w:bottom w:val="none" w:sz="0" w:space="0" w:color="auto"/>
        <w:right w:val="none" w:sz="0" w:space="0" w:color="auto"/>
      </w:divBdr>
    </w:div>
    <w:div w:id="1843275282">
      <w:bodyDiv w:val="1"/>
      <w:marLeft w:val="0"/>
      <w:marRight w:val="0"/>
      <w:marTop w:val="0"/>
      <w:marBottom w:val="0"/>
      <w:divBdr>
        <w:top w:val="none" w:sz="0" w:space="0" w:color="auto"/>
        <w:left w:val="none" w:sz="0" w:space="0" w:color="auto"/>
        <w:bottom w:val="none" w:sz="0" w:space="0" w:color="auto"/>
        <w:right w:val="none" w:sz="0" w:space="0" w:color="auto"/>
      </w:divBdr>
    </w:div>
    <w:div w:id="203294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etienne@uidaho.edu" TargetMode="External"/><Relationship Id="rId3" Type="http://schemas.openxmlformats.org/officeDocument/2006/relationships/settings" Target="settings.xml"/><Relationship Id="rId7" Type="http://schemas.openxmlformats.org/officeDocument/2006/relationships/hyperlink" Target="mailto:scarcioffoloa@denison.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pe.gov.br/sites-pt/publicacoes-dados-abertos/publicacoes/PublicacoesArquivos/publicacao-607/topico-591/Caderno%20de%20Demanda%20de%20Transportes_PDE%202031_2022.02.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DA01A-6F94-0F4C-856A-BEA552D34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Ribeiro Scarcioffolo</dc:creator>
  <cp:keywords/>
  <dc:description/>
  <cp:lastModifiedBy>Alexandre Ribeiro Scarcioffolo</cp:lastModifiedBy>
  <cp:revision>13</cp:revision>
  <dcterms:created xsi:type="dcterms:W3CDTF">2024-02-24T13:42:00Z</dcterms:created>
  <dcterms:modified xsi:type="dcterms:W3CDTF">2024-03-08T18:25:00Z</dcterms:modified>
</cp:coreProperties>
</file>