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A6531" w14:textId="77777777" w:rsidR="00CB6DDD" w:rsidRPr="00CB6DDD" w:rsidRDefault="00CB6DDD" w:rsidP="009921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DDD">
        <w:rPr>
          <w:rFonts w:ascii="Times New Roman" w:hAnsi="Times New Roman" w:cs="Times New Roman"/>
          <w:b/>
          <w:bCs/>
          <w:sz w:val="24"/>
          <w:szCs w:val="24"/>
        </w:rPr>
        <w:t>Prospecção tecnológica sobre “</w:t>
      </w:r>
      <w:proofErr w:type="spellStart"/>
      <w:r w:rsidRPr="00CB6DDD">
        <w:rPr>
          <w:rFonts w:ascii="Times New Roman" w:hAnsi="Times New Roman" w:cs="Times New Roman"/>
          <w:b/>
          <w:bCs/>
          <w:sz w:val="24"/>
          <w:szCs w:val="24"/>
        </w:rPr>
        <w:t>dried</w:t>
      </w:r>
      <w:proofErr w:type="spellEnd"/>
      <w:r w:rsidRPr="00CB6D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6DDD">
        <w:rPr>
          <w:rFonts w:ascii="Times New Roman" w:hAnsi="Times New Roman" w:cs="Times New Roman"/>
          <w:b/>
          <w:bCs/>
          <w:sz w:val="24"/>
          <w:szCs w:val="24"/>
        </w:rPr>
        <w:t>blood</w:t>
      </w:r>
      <w:proofErr w:type="spellEnd"/>
      <w:r w:rsidRPr="00CB6DDD">
        <w:rPr>
          <w:rFonts w:ascii="Times New Roman" w:hAnsi="Times New Roman" w:cs="Times New Roman"/>
          <w:b/>
          <w:bCs/>
          <w:sz w:val="24"/>
          <w:szCs w:val="24"/>
        </w:rPr>
        <w:t xml:space="preserve"> spot” aplicada às análises clínicas</w:t>
      </w:r>
    </w:p>
    <w:p w14:paraId="5798C2DE" w14:textId="77777777" w:rsidR="00CB6DDD" w:rsidRPr="00CB6DDD" w:rsidRDefault="00CB6DDD" w:rsidP="009921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8B616" w14:textId="77777777" w:rsidR="00CB6DDD" w:rsidRPr="00CB6DDD" w:rsidRDefault="00CB6DDD" w:rsidP="0099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6DDD">
        <w:rPr>
          <w:rFonts w:ascii="Times New Roman" w:hAnsi="Times New Roman" w:cs="Times New Roman"/>
          <w:sz w:val="24"/>
          <w:szCs w:val="24"/>
        </w:rPr>
        <w:t>Felipe Cardoso Rodrigues Vieira</w:t>
      </w:r>
      <w:r w:rsidRPr="00CB6D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B6DDD">
        <w:rPr>
          <w:rFonts w:ascii="Times New Roman" w:hAnsi="Times New Roman" w:cs="Times New Roman"/>
          <w:sz w:val="24"/>
          <w:szCs w:val="24"/>
        </w:rPr>
        <w:t>*; Ana Vitória Machado Duarte</w:t>
      </w:r>
      <w:r w:rsidRPr="00CB6DD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3EE3200" w14:textId="77777777" w:rsidR="00CB6DDD" w:rsidRPr="00CB6DDD" w:rsidRDefault="00CB6DDD" w:rsidP="0099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D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B6DDD">
        <w:rPr>
          <w:rFonts w:ascii="Times New Roman" w:hAnsi="Times New Roman" w:cs="Times New Roman"/>
          <w:sz w:val="24"/>
          <w:szCs w:val="24"/>
        </w:rPr>
        <w:t>Universidade Federal do Piauí, Farmacêutico. Teresina-PI</w:t>
      </w:r>
    </w:p>
    <w:p w14:paraId="0400F2D6" w14:textId="77777777" w:rsidR="00CB6DDD" w:rsidRPr="00CB6DDD" w:rsidRDefault="00CB6DDD" w:rsidP="0099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D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6DDD">
        <w:rPr>
          <w:rFonts w:ascii="Times New Roman" w:hAnsi="Times New Roman" w:cs="Times New Roman"/>
          <w:sz w:val="24"/>
          <w:szCs w:val="24"/>
        </w:rPr>
        <w:t>Centro Universitário Santo Agostinho, Curso de Odontologia. Teresina-PI</w:t>
      </w:r>
    </w:p>
    <w:p w14:paraId="33709E23" w14:textId="77777777" w:rsidR="00CB6DDD" w:rsidRPr="00CB6DDD" w:rsidRDefault="00CB6DDD" w:rsidP="0099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</w:t>
      </w:r>
      <w:r w:rsidRPr="00CB6DDD">
        <w:rPr>
          <w:rFonts w:ascii="Times New Roman" w:hAnsi="Times New Roman" w:cs="Times New Roman"/>
          <w:sz w:val="24"/>
          <w:szCs w:val="24"/>
        </w:rPr>
        <w:t>utor correspondente: felipecrv@hotmail.com</w:t>
      </w:r>
    </w:p>
    <w:p w14:paraId="026F6682" w14:textId="77777777" w:rsidR="00CB6DDD" w:rsidRPr="00CB6DDD" w:rsidRDefault="00CB6DDD" w:rsidP="009921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B5C7B" w14:textId="25D2DBA8" w:rsidR="00CB6DDD" w:rsidRPr="00CB6DDD" w:rsidRDefault="00CB6DDD" w:rsidP="009921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DDD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CB6DDD">
        <w:rPr>
          <w:rFonts w:ascii="Times New Roman" w:hAnsi="Times New Roman" w:cs="Times New Roman"/>
          <w:sz w:val="24"/>
          <w:szCs w:val="24"/>
        </w:rPr>
        <w:t xml:space="preserve"> </w:t>
      </w:r>
      <w:r w:rsidRPr="00CB6DDD">
        <w:rPr>
          <w:rFonts w:ascii="Times New Roman" w:hAnsi="Times New Roman" w:cs="Times New Roman"/>
          <w:sz w:val="24"/>
          <w:szCs w:val="24"/>
          <w:lang w:val="pt-PT"/>
        </w:rPr>
        <w:t xml:space="preserve">Em 1963, Guthrie e Susi, a partir de seus estudos de quantificação de fenilalanina em neonatos para detecção de fenilcetonúria, implementaram o uso do “dried blood spot” (DBS) ou “mancha de sangue seco em papel” (MSS) como técnica de amostragem para o sangue total. As vantagens da amostragem DBS incluem a necessidade mínima de volume, facilidade de obtenção de amostragem, facilidade de transporte e estabilidade da amostra. </w:t>
      </w:r>
      <w:r w:rsidRPr="00CB6DDD">
        <w:rPr>
          <w:rFonts w:ascii="Times New Roman" w:hAnsi="Times New Roman" w:cs="Times New Roman"/>
          <w:b/>
          <w:bCs/>
          <w:sz w:val="24"/>
          <w:szCs w:val="24"/>
        </w:rPr>
        <w:t xml:space="preserve">Objetivos: </w:t>
      </w:r>
      <w:r w:rsidRPr="00CB6DDD">
        <w:rPr>
          <w:rFonts w:ascii="Times New Roman" w:hAnsi="Times New Roman" w:cs="Times New Roman"/>
          <w:sz w:val="24"/>
          <w:szCs w:val="24"/>
        </w:rPr>
        <w:t>O presente trabalho objetivou coletar e analisar dados de pedidos oficializados de patentes relacionadas ao uso de “</w:t>
      </w:r>
      <w:proofErr w:type="spellStart"/>
      <w:r w:rsidRPr="00CB6DDD">
        <w:rPr>
          <w:rFonts w:ascii="Times New Roman" w:hAnsi="Times New Roman" w:cs="Times New Roman"/>
          <w:sz w:val="24"/>
          <w:szCs w:val="24"/>
        </w:rPr>
        <w:t>dried</w:t>
      </w:r>
      <w:proofErr w:type="spellEnd"/>
      <w:r w:rsidRPr="00CB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DD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CB6DDD">
        <w:rPr>
          <w:rFonts w:ascii="Times New Roman" w:hAnsi="Times New Roman" w:cs="Times New Roman"/>
          <w:sz w:val="24"/>
          <w:szCs w:val="24"/>
        </w:rPr>
        <w:t xml:space="preserve"> spot” aplicado às análises clínicas. </w:t>
      </w:r>
      <w:r w:rsidRPr="00CB6DDD">
        <w:rPr>
          <w:rFonts w:ascii="Times New Roman" w:hAnsi="Times New Roman" w:cs="Times New Roman"/>
          <w:b/>
          <w:bCs/>
          <w:sz w:val="24"/>
          <w:szCs w:val="24"/>
        </w:rPr>
        <w:t>Métodos:</w:t>
      </w:r>
      <w:r w:rsidRPr="00CB6DDD">
        <w:rPr>
          <w:rFonts w:ascii="Times New Roman" w:hAnsi="Times New Roman" w:cs="Times New Roman"/>
          <w:sz w:val="24"/>
          <w:szCs w:val="24"/>
        </w:rPr>
        <w:t xml:space="preserve"> Trata-se de uma prospecção tecnológica nas bases </w:t>
      </w:r>
      <w:r w:rsidRPr="00CB6DDD">
        <w:rPr>
          <w:rFonts w:ascii="Times New Roman" w:hAnsi="Times New Roman" w:cs="Times New Roman"/>
          <w:iCs/>
          <w:sz w:val="24"/>
          <w:szCs w:val="24"/>
        </w:rPr>
        <w:t xml:space="preserve">World </w:t>
      </w:r>
      <w:proofErr w:type="spellStart"/>
      <w:r w:rsidRPr="00CB6DDD">
        <w:rPr>
          <w:rFonts w:ascii="Times New Roman" w:hAnsi="Times New Roman" w:cs="Times New Roman"/>
          <w:iCs/>
          <w:sz w:val="24"/>
          <w:szCs w:val="24"/>
        </w:rPr>
        <w:t>Intellectual</w:t>
      </w:r>
      <w:proofErr w:type="spellEnd"/>
      <w:r w:rsidRPr="00CB6DD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B6DDD">
        <w:rPr>
          <w:rFonts w:ascii="Times New Roman" w:hAnsi="Times New Roman" w:cs="Times New Roman"/>
          <w:iCs/>
          <w:sz w:val="24"/>
          <w:szCs w:val="24"/>
        </w:rPr>
        <w:t>Property</w:t>
      </w:r>
      <w:proofErr w:type="spellEnd"/>
      <w:r w:rsidRPr="00CB6DD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B6DDD">
        <w:rPr>
          <w:rFonts w:ascii="Times New Roman" w:hAnsi="Times New Roman" w:cs="Times New Roman"/>
          <w:iCs/>
          <w:sz w:val="24"/>
          <w:szCs w:val="24"/>
        </w:rPr>
        <w:t>Organization</w:t>
      </w:r>
      <w:proofErr w:type="spellEnd"/>
      <w:r w:rsidRPr="00CB6D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6DDD">
        <w:rPr>
          <w:rFonts w:ascii="Times New Roman" w:hAnsi="Times New Roman" w:cs="Times New Roman"/>
          <w:sz w:val="24"/>
          <w:szCs w:val="24"/>
        </w:rPr>
        <w:t xml:space="preserve">(WIPO), </w:t>
      </w:r>
      <w:proofErr w:type="spellStart"/>
      <w:r w:rsidRPr="00CB6DDD">
        <w:rPr>
          <w:rFonts w:ascii="Times New Roman" w:hAnsi="Times New Roman" w:cs="Times New Roman"/>
          <w:iCs/>
          <w:sz w:val="24"/>
          <w:szCs w:val="24"/>
        </w:rPr>
        <w:t>European</w:t>
      </w:r>
      <w:proofErr w:type="spellEnd"/>
      <w:r w:rsidRPr="00CB6DD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B6DDD">
        <w:rPr>
          <w:rFonts w:ascii="Times New Roman" w:hAnsi="Times New Roman" w:cs="Times New Roman"/>
          <w:iCs/>
          <w:sz w:val="24"/>
          <w:szCs w:val="24"/>
        </w:rPr>
        <w:t>Patent</w:t>
      </w:r>
      <w:proofErr w:type="spellEnd"/>
      <w:r w:rsidRPr="00CB6DDD">
        <w:rPr>
          <w:rFonts w:ascii="Times New Roman" w:hAnsi="Times New Roman" w:cs="Times New Roman"/>
          <w:iCs/>
          <w:sz w:val="24"/>
          <w:szCs w:val="24"/>
        </w:rPr>
        <w:t xml:space="preserve"> Office </w:t>
      </w:r>
      <w:r w:rsidRPr="00CB6D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6DDD">
        <w:rPr>
          <w:rFonts w:ascii="Times New Roman" w:hAnsi="Times New Roman" w:cs="Times New Roman"/>
          <w:sz w:val="24"/>
          <w:szCs w:val="24"/>
        </w:rPr>
        <w:t>Espacenet</w:t>
      </w:r>
      <w:proofErr w:type="spellEnd"/>
      <w:r w:rsidRPr="00CB6DDD">
        <w:rPr>
          <w:rFonts w:ascii="Times New Roman" w:hAnsi="Times New Roman" w:cs="Times New Roman"/>
          <w:sz w:val="24"/>
          <w:szCs w:val="24"/>
        </w:rPr>
        <w:t xml:space="preserve">) e Instituto Nacional de Propriedade Industrial (INPI). O período coberto por esta pesquisa baseia-se no período máximo permitido por cada base de dado consultada até o mês de agosto de 2020. </w:t>
      </w:r>
      <w:r w:rsidRPr="00CB6DDD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Pr="00CB6DDD">
        <w:rPr>
          <w:rFonts w:ascii="Times New Roman" w:hAnsi="Times New Roman" w:cs="Times New Roman"/>
          <w:sz w:val="24"/>
          <w:szCs w:val="24"/>
        </w:rPr>
        <w:t xml:space="preserve">Os dados coletados nas bases de dados de patentes WIPO, </w:t>
      </w:r>
      <w:proofErr w:type="spellStart"/>
      <w:r w:rsidRPr="00CB6DDD">
        <w:rPr>
          <w:rFonts w:ascii="Times New Roman" w:hAnsi="Times New Roman" w:cs="Times New Roman"/>
          <w:sz w:val="24"/>
          <w:szCs w:val="24"/>
        </w:rPr>
        <w:t>Espacenet</w:t>
      </w:r>
      <w:proofErr w:type="spellEnd"/>
      <w:r w:rsidRPr="00CB6DDD">
        <w:rPr>
          <w:rFonts w:ascii="Times New Roman" w:hAnsi="Times New Roman" w:cs="Times New Roman"/>
          <w:sz w:val="24"/>
          <w:szCs w:val="24"/>
        </w:rPr>
        <w:t xml:space="preserve"> e INPI, demonstram uma expansão nas aplicações tecnológicos da técnica “</w:t>
      </w:r>
      <w:proofErr w:type="spellStart"/>
      <w:r w:rsidRPr="00CB6DDD">
        <w:rPr>
          <w:rFonts w:ascii="Times New Roman" w:hAnsi="Times New Roman" w:cs="Times New Roman"/>
          <w:sz w:val="24"/>
          <w:szCs w:val="24"/>
        </w:rPr>
        <w:t>dried</w:t>
      </w:r>
      <w:proofErr w:type="spellEnd"/>
      <w:r w:rsidRPr="00CB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DD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CB6DDD">
        <w:rPr>
          <w:rFonts w:ascii="Times New Roman" w:hAnsi="Times New Roman" w:cs="Times New Roman"/>
          <w:sz w:val="24"/>
          <w:szCs w:val="24"/>
        </w:rPr>
        <w:t xml:space="preserve"> spot” nos últimos anos, representada pela maior quantidade de patentes depositadas nesses últimos 5 anos (201</w:t>
      </w:r>
      <w:r w:rsidR="002569DD">
        <w:rPr>
          <w:rFonts w:ascii="Times New Roman" w:hAnsi="Times New Roman" w:cs="Times New Roman"/>
          <w:sz w:val="24"/>
          <w:szCs w:val="24"/>
        </w:rPr>
        <w:t>5</w:t>
      </w:r>
      <w:r w:rsidRPr="00CB6DDD">
        <w:rPr>
          <w:rFonts w:ascii="Times New Roman" w:hAnsi="Times New Roman" w:cs="Times New Roman"/>
          <w:sz w:val="24"/>
          <w:szCs w:val="24"/>
        </w:rPr>
        <w:t>-201</w:t>
      </w:r>
      <w:r w:rsidR="002569DD">
        <w:rPr>
          <w:rFonts w:ascii="Times New Roman" w:hAnsi="Times New Roman" w:cs="Times New Roman"/>
          <w:sz w:val="24"/>
          <w:szCs w:val="24"/>
        </w:rPr>
        <w:t>9</w:t>
      </w:r>
      <w:r w:rsidRPr="00CB6DDD">
        <w:rPr>
          <w:rFonts w:ascii="Times New Roman" w:hAnsi="Times New Roman" w:cs="Times New Roman"/>
          <w:sz w:val="24"/>
          <w:szCs w:val="24"/>
        </w:rPr>
        <w:t>). Os Estados Unidos são os maiores detentores de patentes oficializadas com “</w:t>
      </w:r>
      <w:proofErr w:type="spellStart"/>
      <w:r w:rsidRPr="00CB6DDD">
        <w:rPr>
          <w:rFonts w:ascii="Times New Roman" w:hAnsi="Times New Roman" w:cs="Times New Roman"/>
          <w:sz w:val="24"/>
          <w:szCs w:val="24"/>
        </w:rPr>
        <w:t>dried</w:t>
      </w:r>
      <w:proofErr w:type="spellEnd"/>
      <w:r w:rsidRPr="00CB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DD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CB6DDD">
        <w:rPr>
          <w:rFonts w:ascii="Times New Roman" w:hAnsi="Times New Roman" w:cs="Times New Roman"/>
          <w:sz w:val="24"/>
          <w:szCs w:val="24"/>
        </w:rPr>
        <w:t xml:space="preserve"> spot” possuindo 53% das patentes encontradas na pesquisa, sendo seguido pela China, com 13% das patentes. Quanto às classificações internacionais de patentes, as </w:t>
      </w:r>
      <w:proofErr w:type="spellStart"/>
      <w:r w:rsidRPr="00CB6DDD">
        <w:rPr>
          <w:rFonts w:ascii="Times New Roman" w:hAnsi="Times New Roman" w:cs="Times New Roman"/>
          <w:sz w:val="24"/>
          <w:szCs w:val="24"/>
        </w:rPr>
        <w:t>CIPs</w:t>
      </w:r>
      <w:proofErr w:type="spellEnd"/>
      <w:r w:rsidRPr="00CB6DDD">
        <w:rPr>
          <w:rFonts w:ascii="Times New Roman" w:hAnsi="Times New Roman" w:cs="Times New Roman"/>
          <w:sz w:val="24"/>
          <w:szCs w:val="24"/>
        </w:rPr>
        <w:t xml:space="preserve"> mais encontradas nesta prospecção foram </w:t>
      </w:r>
      <w:r w:rsidRPr="00CB6DDD">
        <w:rPr>
          <w:rFonts w:ascii="Times New Roman" w:hAnsi="Times New Roman" w:cs="Times New Roman"/>
          <w:bCs/>
          <w:sz w:val="24"/>
          <w:szCs w:val="24"/>
        </w:rPr>
        <w:t>G01N</w:t>
      </w:r>
      <w:r w:rsidRPr="00CB6DDD">
        <w:rPr>
          <w:rFonts w:ascii="Times New Roman" w:hAnsi="Times New Roman" w:cs="Times New Roman"/>
          <w:sz w:val="24"/>
          <w:szCs w:val="24"/>
        </w:rPr>
        <w:t>, A61B e C12Q, representando assim uma maior avanço tecnológico envolvendo “</w:t>
      </w:r>
      <w:proofErr w:type="spellStart"/>
      <w:r w:rsidRPr="00CB6DDD">
        <w:rPr>
          <w:rFonts w:ascii="Times New Roman" w:hAnsi="Times New Roman" w:cs="Times New Roman"/>
          <w:sz w:val="24"/>
          <w:szCs w:val="24"/>
        </w:rPr>
        <w:t>dried</w:t>
      </w:r>
      <w:proofErr w:type="spellEnd"/>
      <w:r w:rsidRPr="00CB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DD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CB6DDD">
        <w:rPr>
          <w:rFonts w:ascii="Times New Roman" w:hAnsi="Times New Roman" w:cs="Times New Roman"/>
          <w:sz w:val="24"/>
          <w:szCs w:val="24"/>
        </w:rPr>
        <w:t xml:space="preserve"> spot” nas áreas de materiais de investigação e análise (envolve produção de métodos, kits e dispositivos de análises de materiais biológicos), diagnóstico e identificação de pessoas (envolve análises de composto específico – biomarcadores – para detecção de doenças e coleta e preservação de amostra para </w:t>
      </w:r>
      <w:proofErr w:type="spellStart"/>
      <w:r w:rsidRPr="00CB6DDD">
        <w:rPr>
          <w:rFonts w:ascii="Times New Roman" w:hAnsi="Times New Roman" w:cs="Times New Roman"/>
          <w:sz w:val="24"/>
          <w:szCs w:val="24"/>
        </w:rPr>
        <w:t>biobancos</w:t>
      </w:r>
      <w:proofErr w:type="spellEnd"/>
      <w:r w:rsidRPr="00CB6DDD">
        <w:rPr>
          <w:rFonts w:ascii="Times New Roman" w:hAnsi="Times New Roman" w:cs="Times New Roman"/>
          <w:sz w:val="24"/>
          <w:szCs w:val="24"/>
        </w:rPr>
        <w:t>) e processos de medição ou ensaio (envolve processos de alta sensibilidade na detecção de composto e processos de coleta, transporte e guarda de amostra biológica).</w:t>
      </w:r>
      <w:r w:rsidR="00D07467">
        <w:rPr>
          <w:rFonts w:ascii="Times New Roman" w:hAnsi="Times New Roman" w:cs="Times New Roman"/>
          <w:sz w:val="24"/>
          <w:szCs w:val="24"/>
        </w:rPr>
        <w:t xml:space="preserve"> </w:t>
      </w:r>
      <w:r w:rsidRPr="00CB6DDD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Pr="00CB6DDD">
        <w:rPr>
          <w:rFonts w:ascii="Times New Roman" w:hAnsi="Times New Roman" w:cs="Times New Roman"/>
          <w:sz w:val="24"/>
          <w:szCs w:val="24"/>
        </w:rPr>
        <w:t xml:space="preserve">A partir do referido estudo, pode-se inferir que as classificações internacionais mais aplicadas nesta prospecção foram </w:t>
      </w:r>
      <w:r w:rsidRPr="00CB6DDD">
        <w:rPr>
          <w:rFonts w:ascii="Times New Roman" w:hAnsi="Times New Roman" w:cs="Times New Roman"/>
          <w:bCs/>
          <w:sz w:val="24"/>
          <w:szCs w:val="24"/>
        </w:rPr>
        <w:t>G01N</w:t>
      </w:r>
      <w:r w:rsidRPr="00CB6DDD">
        <w:rPr>
          <w:rFonts w:ascii="Times New Roman" w:hAnsi="Times New Roman" w:cs="Times New Roman"/>
          <w:sz w:val="24"/>
          <w:szCs w:val="24"/>
        </w:rPr>
        <w:t xml:space="preserve">, A61B e C12Q. Essas referem-se à aplicação em materiais de investigação e análise, </w:t>
      </w:r>
      <w:r w:rsidRPr="00CB6DDD">
        <w:rPr>
          <w:rFonts w:ascii="Times New Roman" w:hAnsi="Times New Roman" w:cs="Times New Roman"/>
          <w:sz w:val="24"/>
          <w:szCs w:val="24"/>
        </w:rPr>
        <w:lastRenderedPageBreak/>
        <w:t>diagnóstico e identificação de pessoas e processos de medição ou ensaio. Dentre os países e organizações que mais depositaram patentes relacionadas à palavra-chave “</w:t>
      </w:r>
      <w:proofErr w:type="spellStart"/>
      <w:r w:rsidRPr="00CB6DDD">
        <w:rPr>
          <w:rFonts w:ascii="Times New Roman" w:hAnsi="Times New Roman" w:cs="Times New Roman"/>
          <w:sz w:val="24"/>
          <w:szCs w:val="24"/>
        </w:rPr>
        <w:t>dried</w:t>
      </w:r>
      <w:proofErr w:type="spellEnd"/>
      <w:r w:rsidRPr="00CB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DD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CB6DDD">
        <w:rPr>
          <w:rFonts w:ascii="Times New Roman" w:hAnsi="Times New Roman" w:cs="Times New Roman"/>
          <w:sz w:val="24"/>
          <w:szCs w:val="24"/>
        </w:rPr>
        <w:t xml:space="preserve"> spot”, destacaram-se os Estados Unidos e China como maiores depositadores. Por fim, nos últimos cinco anos (2015-2019) houve a maior quantidade de depósito de patentes relacionadas a “</w:t>
      </w:r>
      <w:proofErr w:type="spellStart"/>
      <w:r w:rsidRPr="00CB6DDD">
        <w:rPr>
          <w:rFonts w:ascii="Times New Roman" w:hAnsi="Times New Roman" w:cs="Times New Roman"/>
          <w:sz w:val="24"/>
          <w:szCs w:val="24"/>
        </w:rPr>
        <w:t>dried</w:t>
      </w:r>
      <w:proofErr w:type="spellEnd"/>
      <w:r w:rsidRPr="00CB6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DDD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CB6DDD">
        <w:rPr>
          <w:rFonts w:ascii="Times New Roman" w:hAnsi="Times New Roman" w:cs="Times New Roman"/>
          <w:sz w:val="24"/>
          <w:szCs w:val="24"/>
        </w:rPr>
        <w:t xml:space="preserve"> spot”.</w:t>
      </w:r>
    </w:p>
    <w:p w14:paraId="6997E2D3" w14:textId="22F2570D" w:rsidR="00CB6DDD" w:rsidRPr="00CB6DDD" w:rsidRDefault="00CB6DDD" w:rsidP="009921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DDD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D07467" w:rsidRPr="00CB6DDD">
        <w:rPr>
          <w:rFonts w:ascii="Times New Roman" w:hAnsi="Times New Roman" w:cs="Times New Roman"/>
          <w:sz w:val="24"/>
          <w:szCs w:val="24"/>
          <w:lang w:val="pt-PT"/>
        </w:rPr>
        <w:t>Análises Clínicas</w:t>
      </w:r>
      <w:r w:rsidR="00D07467">
        <w:rPr>
          <w:rFonts w:ascii="Times New Roman" w:hAnsi="Times New Roman" w:cs="Times New Roman"/>
          <w:sz w:val="24"/>
          <w:szCs w:val="24"/>
          <w:lang w:val="pt-PT"/>
        </w:rPr>
        <w:t>;</w:t>
      </w:r>
      <w:r w:rsidR="00D07467" w:rsidRPr="00CB6DD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F1279">
        <w:rPr>
          <w:rFonts w:ascii="Times New Roman" w:hAnsi="Times New Roman" w:cs="Times New Roman"/>
          <w:sz w:val="24"/>
          <w:szCs w:val="24"/>
          <w:lang w:val="pt-PT"/>
        </w:rPr>
        <w:t>Indicadores de Patentes;</w:t>
      </w:r>
      <w:r w:rsidR="00563831">
        <w:rPr>
          <w:rFonts w:ascii="Times New Roman" w:hAnsi="Times New Roman" w:cs="Times New Roman"/>
          <w:sz w:val="24"/>
          <w:szCs w:val="24"/>
          <w:lang w:val="pt-PT"/>
        </w:rPr>
        <w:t xml:space="preserve"> Teste em Amostras de Sangue Seco.</w:t>
      </w:r>
    </w:p>
    <w:p w14:paraId="3F6C8A2E" w14:textId="454E5F5E" w:rsidR="009921D2" w:rsidRDefault="009921D2" w:rsidP="009921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0B863" w14:textId="41FDEBDD" w:rsidR="00ED6C85" w:rsidRPr="002569DD" w:rsidRDefault="002569DD" w:rsidP="009921D2">
      <w:pPr>
        <w:spacing w:after="0" w:line="360" w:lineRule="auto"/>
        <w:jc w:val="both"/>
        <w:rPr>
          <w:rStyle w:val="element-citation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621E796B" w14:textId="5D67436E" w:rsidR="00ED6C85" w:rsidRDefault="00ED6C85" w:rsidP="009921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07467">
        <w:rPr>
          <w:rFonts w:ascii="Times New Roman" w:hAnsi="Times New Roman" w:cs="Times New Roman"/>
          <w:sz w:val="24"/>
          <w:szCs w:val="24"/>
          <w:lang w:val="en-US"/>
        </w:rPr>
        <w:t>delbroek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PM </w:t>
      </w:r>
      <w:r w:rsidRPr="00ED6C85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D6C8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Dried blood spot methods in</w:t>
      </w:r>
      <w:r w:rsidRPr="00ED6C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ED6C85">
        <w:rPr>
          <w:rStyle w:val="nfas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en-US"/>
        </w:rPr>
        <w:t>therapeutic drug monitoring</w:t>
      </w:r>
      <w:r w:rsidRPr="00ED6C8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methods, assays, and pitfalls. </w:t>
      </w:r>
      <w:r w:rsidRPr="00D07467">
        <w:rPr>
          <w:rFonts w:ascii="Times New Roman" w:hAnsi="Times New Roman" w:cs="Times New Roman"/>
          <w:bCs/>
          <w:iCs/>
          <w:sz w:val="24"/>
          <w:szCs w:val="24"/>
          <w:lang w:val="en-US"/>
        </w:rPr>
        <w:t>Therapeutic Drug Monitoring</w:t>
      </w:r>
      <w:r w:rsidR="00D0746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2009; </w:t>
      </w:r>
      <w:r w:rsidRPr="00ED6C85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D07467">
        <w:rPr>
          <w:rFonts w:ascii="Times New Roman" w:hAnsi="Times New Roman" w:cs="Times New Roman"/>
          <w:sz w:val="24"/>
          <w:szCs w:val="24"/>
          <w:lang w:val="en-US"/>
        </w:rPr>
        <w:t>(3):</w:t>
      </w:r>
      <w:r w:rsidRPr="00ED6C85">
        <w:rPr>
          <w:rFonts w:ascii="Times New Roman" w:hAnsi="Times New Roman" w:cs="Times New Roman"/>
          <w:sz w:val="24"/>
          <w:szCs w:val="24"/>
          <w:lang w:val="en-US"/>
        </w:rPr>
        <w:t xml:space="preserve"> 327</w:t>
      </w:r>
      <w:r w:rsidR="00D07467">
        <w:rPr>
          <w:rFonts w:ascii="Times New Roman" w:hAnsi="Times New Roman" w:cs="Times New Roman"/>
          <w:sz w:val="24"/>
          <w:szCs w:val="24"/>
          <w:lang w:val="en-US"/>
        </w:rPr>
        <w:t>-336.</w:t>
      </w:r>
      <w:bookmarkStart w:id="0" w:name="_GoBack"/>
      <w:bookmarkEnd w:id="0"/>
    </w:p>
    <w:p w14:paraId="5D92C021" w14:textId="77777777" w:rsidR="00D07467" w:rsidRPr="00ED6C85" w:rsidRDefault="00D07467" w:rsidP="009921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24EB57" w14:textId="06C370A4" w:rsidR="00ED6C85" w:rsidRDefault="00ED6C85" w:rsidP="009921D2">
      <w:pPr>
        <w:spacing w:after="0" w:line="360" w:lineRule="auto"/>
        <w:jc w:val="both"/>
        <w:rPr>
          <w:rStyle w:val="element-citation"/>
          <w:rFonts w:ascii="Times New Roman" w:hAnsi="Times New Roman" w:cs="Times New Roman"/>
          <w:sz w:val="24"/>
          <w:szCs w:val="24"/>
          <w:lang w:val="en-US"/>
        </w:rPr>
      </w:pPr>
      <w:r w:rsidRPr="00ED6C85">
        <w:rPr>
          <w:rStyle w:val="element-citation"/>
          <w:rFonts w:ascii="Times New Roman" w:hAnsi="Times New Roman" w:cs="Times New Roman"/>
          <w:sz w:val="24"/>
          <w:szCs w:val="24"/>
          <w:lang w:val="en-US"/>
        </w:rPr>
        <w:t>G</w:t>
      </w:r>
      <w:r w:rsidR="00D07467">
        <w:rPr>
          <w:rStyle w:val="element-citation"/>
          <w:rFonts w:ascii="Times New Roman" w:hAnsi="Times New Roman" w:cs="Times New Roman"/>
          <w:sz w:val="24"/>
          <w:szCs w:val="24"/>
          <w:lang w:val="en-US"/>
        </w:rPr>
        <w:t>uthrie</w:t>
      </w:r>
      <w:r w:rsidRPr="00ED6C85">
        <w:rPr>
          <w:rStyle w:val="element-citation"/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D07467">
        <w:rPr>
          <w:rStyle w:val="element-citation"/>
          <w:rFonts w:ascii="Times New Roman" w:hAnsi="Times New Roman" w:cs="Times New Roman"/>
          <w:sz w:val="24"/>
          <w:szCs w:val="24"/>
          <w:lang w:val="en-US"/>
        </w:rPr>
        <w:t>,</w:t>
      </w:r>
      <w:r w:rsidRPr="00ED6C85">
        <w:rPr>
          <w:rStyle w:val="element-citation"/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D07467">
        <w:rPr>
          <w:rStyle w:val="element-citation"/>
          <w:rFonts w:ascii="Times New Roman" w:hAnsi="Times New Roman" w:cs="Times New Roman"/>
          <w:sz w:val="24"/>
          <w:szCs w:val="24"/>
          <w:lang w:val="en-US"/>
        </w:rPr>
        <w:t xml:space="preserve">usi </w:t>
      </w:r>
      <w:r w:rsidRPr="00ED6C85">
        <w:rPr>
          <w:rStyle w:val="element-citation"/>
          <w:rFonts w:ascii="Times New Roman" w:hAnsi="Times New Roman" w:cs="Times New Roman"/>
          <w:sz w:val="24"/>
          <w:szCs w:val="24"/>
          <w:lang w:val="en-US"/>
        </w:rPr>
        <w:t>A</w:t>
      </w:r>
      <w:r w:rsidR="00D07467">
        <w:rPr>
          <w:rStyle w:val="element-citation"/>
          <w:rFonts w:ascii="Times New Roman" w:hAnsi="Times New Roman" w:cs="Times New Roman"/>
          <w:sz w:val="24"/>
          <w:szCs w:val="24"/>
          <w:lang w:val="en-US"/>
        </w:rPr>
        <w:t>.</w:t>
      </w:r>
      <w:r w:rsidRPr="00ED6C85">
        <w:rPr>
          <w:rStyle w:val="element-citation"/>
          <w:rFonts w:ascii="Times New Roman" w:hAnsi="Times New Roman" w:cs="Times New Roman"/>
          <w:sz w:val="24"/>
          <w:szCs w:val="24"/>
          <w:lang w:val="en-US"/>
        </w:rPr>
        <w:t xml:space="preserve"> A simple phenylalanine method for detecting phenylketonuria in large populations of newborn infants. </w:t>
      </w:r>
      <w:r w:rsidRPr="00D07467">
        <w:rPr>
          <w:rStyle w:val="ref-journal"/>
          <w:rFonts w:ascii="Times New Roman" w:hAnsi="Times New Roman" w:cs="Times New Roman"/>
          <w:bCs/>
          <w:sz w:val="24"/>
          <w:szCs w:val="24"/>
          <w:lang w:val="en-US"/>
        </w:rPr>
        <w:t>Pediatrics</w:t>
      </w:r>
      <w:r w:rsidRPr="00ED6C85">
        <w:rPr>
          <w:rStyle w:val="ref-journal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7467" w:rsidRPr="00ED6C85">
        <w:rPr>
          <w:rStyle w:val="element-citation"/>
          <w:rFonts w:ascii="Times New Roman" w:hAnsi="Times New Roman" w:cs="Times New Roman"/>
          <w:sz w:val="24"/>
          <w:szCs w:val="24"/>
          <w:lang w:val="en-US"/>
        </w:rPr>
        <w:t>1963</w:t>
      </w:r>
      <w:r w:rsidR="00D07467">
        <w:rPr>
          <w:rStyle w:val="element-citation"/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ED6C85">
        <w:rPr>
          <w:rStyle w:val="ref-vol"/>
          <w:rFonts w:ascii="Times New Roman" w:hAnsi="Times New Roman" w:cs="Times New Roman"/>
          <w:sz w:val="24"/>
          <w:szCs w:val="24"/>
          <w:lang w:val="en-US"/>
        </w:rPr>
        <w:t>32</w:t>
      </w:r>
      <w:r w:rsidR="00D07467">
        <w:rPr>
          <w:rStyle w:val="ref-vol"/>
          <w:rFonts w:ascii="Times New Roman" w:hAnsi="Times New Roman" w:cs="Times New Roman"/>
          <w:sz w:val="24"/>
          <w:szCs w:val="24"/>
          <w:lang w:val="en-US"/>
        </w:rPr>
        <w:t>(3):</w:t>
      </w:r>
      <w:r w:rsidRPr="00ED6C85">
        <w:rPr>
          <w:rStyle w:val="element-citation"/>
          <w:rFonts w:ascii="Times New Roman" w:hAnsi="Times New Roman" w:cs="Times New Roman"/>
          <w:sz w:val="24"/>
          <w:szCs w:val="24"/>
          <w:lang w:val="en-US"/>
        </w:rPr>
        <w:t xml:space="preserve"> 338–343</w:t>
      </w:r>
      <w:r w:rsidR="00D07467">
        <w:rPr>
          <w:rStyle w:val="element-citation"/>
          <w:rFonts w:ascii="Times New Roman" w:hAnsi="Times New Roman" w:cs="Times New Roman"/>
          <w:sz w:val="24"/>
          <w:szCs w:val="24"/>
          <w:lang w:val="en-US"/>
        </w:rPr>
        <w:t>.</w:t>
      </w:r>
    </w:p>
    <w:p w14:paraId="3EAB3960" w14:textId="77777777" w:rsidR="00D07467" w:rsidRPr="00ED6C85" w:rsidRDefault="00D07467" w:rsidP="009921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6550E9" w14:textId="53B5C0FC" w:rsidR="00ED6C85" w:rsidRPr="00ED6C85" w:rsidRDefault="00ED6C85" w:rsidP="009921D2">
      <w:pPr>
        <w:spacing w:after="0" w:line="360" w:lineRule="auto"/>
        <w:jc w:val="both"/>
        <w:rPr>
          <w:rStyle w:val="element-citation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D6C85">
        <w:rPr>
          <w:rFonts w:ascii="Times New Roman" w:hAnsi="Times New Roman" w:cs="Times New Roman"/>
          <w:sz w:val="24"/>
          <w:szCs w:val="24"/>
        </w:rPr>
        <w:t>S</w:t>
      </w:r>
      <w:r w:rsidR="00D07467">
        <w:rPr>
          <w:rFonts w:ascii="Times New Roman" w:hAnsi="Times New Roman" w:cs="Times New Roman"/>
          <w:sz w:val="24"/>
          <w:szCs w:val="24"/>
        </w:rPr>
        <w:t>erafini</w:t>
      </w:r>
      <w:proofErr w:type="spellEnd"/>
      <w:r w:rsidRPr="00ED6C85">
        <w:rPr>
          <w:rFonts w:ascii="Times New Roman" w:hAnsi="Times New Roman" w:cs="Times New Roman"/>
          <w:sz w:val="24"/>
          <w:szCs w:val="24"/>
        </w:rPr>
        <w:t xml:space="preserve"> MR</w:t>
      </w:r>
      <w:r w:rsidR="00D07467">
        <w:rPr>
          <w:rFonts w:ascii="Times New Roman" w:hAnsi="Times New Roman" w:cs="Times New Roman"/>
          <w:sz w:val="24"/>
          <w:szCs w:val="24"/>
        </w:rPr>
        <w:t>,</w:t>
      </w:r>
      <w:r w:rsidRPr="00ED6C85">
        <w:rPr>
          <w:rFonts w:ascii="Times New Roman" w:hAnsi="Times New Roman" w:cs="Times New Roman"/>
          <w:sz w:val="24"/>
          <w:szCs w:val="24"/>
        </w:rPr>
        <w:t xml:space="preserve"> S</w:t>
      </w:r>
      <w:r w:rsidR="00D07467">
        <w:rPr>
          <w:rFonts w:ascii="Times New Roman" w:hAnsi="Times New Roman" w:cs="Times New Roman"/>
          <w:sz w:val="24"/>
          <w:szCs w:val="24"/>
        </w:rPr>
        <w:t>ilva</w:t>
      </w:r>
      <w:r w:rsidRPr="00ED6C85">
        <w:rPr>
          <w:rFonts w:ascii="Times New Roman" w:hAnsi="Times New Roman" w:cs="Times New Roman"/>
          <w:sz w:val="24"/>
          <w:szCs w:val="24"/>
        </w:rPr>
        <w:t xml:space="preserve"> GF. Prospecção Tecnológica no Brasil: Características da Propriedade Intelectual no Nordeste. </w:t>
      </w:r>
      <w:r w:rsidR="00D07467">
        <w:rPr>
          <w:rFonts w:ascii="Times New Roman" w:hAnsi="Times New Roman" w:cs="Times New Roman"/>
          <w:sz w:val="24"/>
          <w:szCs w:val="24"/>
        </w:rPr>
        <w:t>Revista GEINTEC</w:t>
      </w:r>
      <w:r w:rsidRPr="00ED6C85">
        <w:rPr>
          <w:rFonts w:ascii="Times New Roman" w:hAnsi="Times New Roman" w:cs="Times New Roman"/>
          <w:sz w:val="24"/>
          <w:szCs w:val="24"/>
        </w:rPr>
        <w:t xml:space="preserve"> 2011</w:t>
      </w:r>
      <w:r w:rsidR="00D07467">
        <w:rPr>
          <w:rFonts w:ascii="Times New Roman" w:hAnsi="Times New Roman" w:cs="Times New Roman"/>
          <w:sz w:val="24"/>
          <w:szCs w:val="24"/>
        </w:rPr>
        <w:t>; 1(1): 01-11.</w:t>
      </w:r>
    </w:p>
    <w:p w14:paraId="76DDA81F" w14:textId="77777777" w:rsidR="001946E8" w:rsidRDefault="001946E8" w:rsidP="00CB6DDD">
      <w:pPr>
        <w:spacing w:after="0"/>
      </w:pPr>
    </w:p>
    <w:sectPr w:rsidR="001946E8" w:rsidSect="00D07467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DD"/>
    <w:rsid w:val="001946E8"/>
    <w:rsid w:val="002569DD"/>
    <w:rsid w:val="00563831"/>
    <w:rsid w:val="0067604C"/>
    <w:rsid w:val="009921D2"/>
    <w:rsid w:val="00CB6DDD"/>
    <w:rsid w:val="00CF1279"/>
    <w:rsid w:val="00D07467"/>
    <w:rsid w:val="00E67FFC"/>
    <w:rsid w:val="00E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0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D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lement-citation">
    <w:name w:val="element-citation"/>
    <w:basedOn w:val="Fontepargpadro"/>
    <w:rsid w:val="00ED6C85"/>
  </w:style>
  <w:style w:type="character" w:customStyle="1" w:styleId="ref-journal">
    <w:name w:val="ref-journal"/>
    <w:basedOn w:val="Fontepargpadro"/>
    <w:rsid w:val="00ED6C85"/>
  </w:style>
  <w:style w:type="character" w:customStyle="1" w:styleId="ref-vol">
    <w:name w:val="ref-vol"/>
    <w:basedOn w:val="Fontepargpadro"/>
    <w:rsid w:val="00ED6C85"/>
  </w:style>
  <w:style w:type="character" w:customStyle="1" w:styleId="apple-converted-space">
    <w:name w:val="apple-converted-space"/>
    <w:basedOn w:val="Fontepargpadro"/>
    <w:rsid w:val="00ED6C85"/>
  </w:style>
  <w:style w:type="character" w:styleId="nfase">
    <w:name w:val="Emphasis"/>
    <w:basedOn w:val="Fontepargpadro"/>
    <w:uiPriority w:val="20"/>
    <w:qFormat/>
    <w:rsid w:val="00ED6C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D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lement-citation">
    <w:name w:val="element-citation"/>
    <w:basedOn w:val="Fontepargpadro"/>
    <w:rsid w:val="00ED6C85"/>
  </w:style>
  <w:style w:type="character" w:customStyle="1" w:styleId="ref-journal">
    <w:name w:val="ref-journal"/>
    <w:basedOn w:val="Fontepargpadro"/>
    <w:rsid w:val="00ED6C85"/>
  </w:style>
  <w:style w:type="character" w:customStyle="1" w:styleId="ref-vol">
    <w:name w:val="ref-vol"/>
    <w:basedOn w:val="Fontepargpadro"/>
    <w:rsid w:val="00ED6C85"/>
  </w:style>
  <w:style w:type="character" w:customStyle="1" w:styleId="apple-converted-space">
    <w:name w:val="apple-converted-space"/>
    <w:basedOn w:val="Fontepargpadro"/>
    <w:rsid w:val="00ED6C85"/>
  </w:style>
  <w:style w:type="character" w:styleId="nfase">
    <w:name w:val="Emphasis"/>
    <w:basedOn w:val="Fontepargpadro"/>
    <w:uiPriority w:val="20"/>
    <w:qFormat/>
    <w:rsid w:val="00ED6C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Cardoso</dc:creator>
  <cp:lastModifiedBy>Felipe Cardoso</cp:lastModifiedBy>
  <cp:revision>6</cp:revision>
  <dcterms:created xsi:type="dcterms:W3CDTF">2020-09-09T20:09:00Z</dcterms:created>
  <dcterms:modified xsi:type="dcterms:W3CDTF">2020-09-09T21:13:00Z</dcterms:modified>
</cp:coreProperties>
</file>