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66398453" w:rsidR="006E2811" w:rsidRPr="00B55430" w:rsidRDefault="00B55430" w:rsidP="00B55430">
      <w:pPr>
        <w:pStyle w:val="Corpodetexto"/>
        <w:jc w:val="center"/>
        <w:rPr>
          <w:sz w:val="28"/>
          <w:szCs w:val="28"/>
        </w:rPr>
      </w:pPr>
      <w:r w:rsidRPr="00B55430">
        <w:rPr>
          <w:b/>
          <w:bCs/>
          <w:sz w:val="28"/>
          <w:szCs w:val="28"/>
        </w:rPr>
        <w:t xml:space="preserve">AVALIAÇÃO DA DENSIDADE ÓPTICA DE RESINAS BULK FILL: PESQUISA CIENTÍFICA. </w:t>
      </w:r>
      <w:r w:rsidR="00BB6117" w:rsidRPr="00B55430">
        <w:rPr>
          <w:rStyle w:val="Refdenotaderodap"/>
          <w:b/>
          <w:color w:val="000000" w:themeColor="text1"/>
          <w:sz w:val="28"/>
          <w:szCs w:val="28"/>
        </w:rPr>
        <w:footnoteReference w:id="1"/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1436D7B0" w14:textId="0E39DCD6" w:rsidR="00FB252A" w:rsidRPr="00D134EF" w:rsidRDefault="00B55430" w:rsidP="00B55430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Yarytssa Graziella de Sousa Bezerra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A1DF60" w14:textId="04CCE01F" w:rsidR="00FB252A" w:rsidRPr="00B55430" w:rsidRDefault="00B55430" w:rsidP="00B55430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Maria Clara Rodrigues Leal dos Santos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0329EA" w14:textId="52D0CC01" w:rsidR="00FB252A" w:rsidRPr="00D134EF" w:rsidRDefault="00B55430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Thais Oliveira Cordeiro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4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Pr="00B55430" w:rsidRDefault="00FB252A" w:rsidP="00FB252A">
      <w:pPr>
        <w:spacing w:after="120"/>
        <w:ind w:right="665"/>
        <w:jc w:val="both"/>
        <w:rPr>
          <w:b/>
        </w:rPr>
      </w:pPr>
      <w:r w:rsidRPr="00B55430">
        <w:rPr>
          <w:b/>
        </w:rPr>
        <w:t>RESUMO</w:t>
      </w:r>
    </w:p>
    <w:p w14:paraId="0B4D23DB" w14:textId="77777777" w:rsidR="00B55430" w:rsidRPr="00B55430" w:rsidRDefault="00B55430" w:rsidP="00B55430">
      <w:pPr>
        <w:jc w:val="both"/>
      </w:pPr>
      <w:r w:rsidRPr="00B55430">
        <w:rPr>
          <w:b/>
          <w:bCs/>
        </w:rPr>
        <w:t>INTRODUÇÃO</w:t>
      </w:r>
      <w:r w:rsidRPr="00B55430">
        <w:t xml:space="preserve">:A odontologia restauradora tem sido transformada por avanços tecnológicos, especialmente com o uso de resinas compostas do tipo Bulk </w:t>
      </w:r>
      <w:proofErr w:type="spellStart"/>
      <w:r w:rsidRPr="00B55430">
        <w:t>Fill</w:t>
      </w:r>
      <w:proofErr w:type="spellEnd"/>
      <w:r w:rsidRPr="00B55430">
        <w:t xml:space="preserve">. Esses materiais permitem restaurações mais rápidas e eficazes, graças à sua capacidade de aplicação em incrementos mais espessos. A densidade óptica dessas resinas, que está diretamente relacionada à sua radiopacidade, é um fator crucial para o sucesso clínico, pois impacta na visualização radiográfica e no diagnóstico de falhas restauradoras. </w:t>
      </w:r>
      <w:r w:rsidRPr="00B55430">
        <w:rPr>
          <w:b/>
          <w:bCs/>
        </w:rPr>
        <w:t>OBJETIVO</w:t>
      </w:r>
      <w:r w:rsidRPr="00B55430">
        <w:t xml:space="preserve">: Avaliar in vitro a densidade óptica de três resinas compostas Bulk </w:t>
      </w:r>
      <w:proofErr w:type="spellStart"/>
      <w:r w:rsidRPr="00B55430">
        <w:t>Fill</w:t>
      </w:r>
      <w:proofErr w:type="spellEnd"/>
      <w:r w:rsidRPr="00B55430">
        <w:t xml:space="preserve"> disponíveis no mercado odontológico. </w:t>
      </w:r>
      <w:r w:rsidRPr="00B55430">
        <w:rPr>
          <w:b/>
          <w:bCs/>
        </w:rPr>
        <w:t xml:space="preserve">METODOLOGIA: </w:t>
      </w:r>
      <w:r w:rsidRPr="00B55430">
        <w:t xml:space="preserve">Foram analisadas três marcas de resina Bulk </w:t>
      </w:r>
      <w:proofErr w:type="spellStart"/>
      <w:r w:rsidRPr="00B55430">
        <w:t>Fill</w:t>
      </w:r>
      <w:proofErr w:type="spellEnd"/>
      <w:r w:rsidRPr="00B55430">
        <w:t xml:space="preserve">: Aura Bulk </w:t>
      </w:r>
      <w:proofErr w:type="spellStart"/>
      <w:r w:rsidRPr="00B55430">
        <w:t>Fill</w:t>
      </w:r>
      <w:proofErr w:type="spellEnd"/>
      <w:r w:rsidRPr="00B55430">
        <w:t xml:space="preserve"> (SDI), Opus Bulk </w:t>
      </w:r>
      <w:proofErr w:type="spellStart"/>
      <w:r w:rsidRPr="00B55430">
        <w:t>Fill</w:t>
      </w:r>
      <w:proofErr w:type="spellEnd"/>
      <w:r w:rsidRPr="00B55430">
        <w:t xml:space="preserve"> APS (FGM) e </w:t>
      </w:r>
      <w:proofErr w:type="spellStart"/>
      <w:r w:rsidRPr="00B55430">
        <w:t>Filtek</w:t>
      </w:r>
      <w:proofErr w:type="spellEnd"/>
      <w:r w:rsidRPr="00B55430">
        <w:t xml:space="preserve"> </w:t>
      </w:r>
      <w:proofErr w:type="spellStart"/>
      <w:r w:rsidRPr="00B55430">
        <w:t>One</w:t>
      </w:r>
      <w:proofErr w:type="spellEnd"/>
      <w:r w:rsidRPr="00B55430">
        <w:t xml:space="preserve"> Bulk </w:t>
      </w:r>
      <w:proofErr w:type="spellStart"/>
      <w:r w:rsidRPr="00B55430">
        <w:t>Fill</w:t>
      </w:r>
      <w:proofErr w:type="spellEnd"/>
      <w:r w:rsidRPr="00B55430">
        <w:t xml:space="preserve"> (3M), com 30 amostras no total. As amostras foram </w:t>
      </w:r>
      <w:proofErr w:type="spellStart"/>
      <w:r w:rsidRPr="00B55430">
        <w:t>fotopolimerizadas</w:t>
      </w:r>
      <w:proofErr w:type="spellEnd"/>
      <w:r w:rsidRPr="00B55430">
        <w:t xml:space="preserve">, armazenadas em saliva artificial a 37°C por 7 dias e, em seguida, radiografadas ao lado de um degrau de alumínio. A análise da densidade óptica foi feita com o software </w:t>
      </w:r>
      <w:proofErr w:type="spellStart"/>
      <w:r w:rsidRPr="00B55430">
        <w:t>ImageJ</w:t>
      </w:r>
      <w:proofErr w:type="spellEnd"/>
      <w:r w:rsidRPr="00B55430">
        <w:t xml:space="preserve">, e os dados foram submetidos à análise estatística ANOVA e teste de </w:t>
      </w:r>
      <w:proofErr w:type="spellStart"/>
      <w:r w:rsidRPr="00B55430">
        <w:t>Tukey</w:t>
      </w:r>
      <w:proofErr w:type="spellEnd"/>
      <w:r w:rsidRPr="00B55430">
        <w:t xml:space="preserve"> pelo programa GraphPad </w:t>
      </w:r>
      <w:proofErr w:type="spellStart"/>
      <w:r w:rsidRPr="00B55430">
        <w:t>Prism</w:t>
      </w:r>
      <w:proofErr w:type="spellEnd"/>
      <w:r w:rsidRPr="00B55430">
        <w:t xml:space="preserve">. </w:t>
      </w:r>
      <w:r w:rsidRPr="00B55430">
        <w:rPr>
          <w:b/>
          <w:bCs/>
        </w:rPr>
        <w:t>RESULTADOS:</w:t>
      </w:r>
      <w:r w:rsidRPr="00B55430">
        <w:t xml:space="preserve">A resina Aura apresentou a maior densidade óptica (139,3), seguida pela Opus (104,6) e </w:t>
      </w:r>
      <w:proofErr w:type="spellStart"/>
      <w:r w:rsidRPr="00B55430">
        <w:t>Filtek</w:t>
      </w:r>
      <w:proofErr w:type="spellEnd"/>
      <w:r w:rsidRPr="00B55430">
        <w:t xml:space="preserve"> </w:t>
      </w:r>
      <w:proofErr w:type="spellStart"/>
      <w:r w:rsidRPr="00B55430">
        <w:t>One</w:t>
      </w:r>
      <w:proofErr w:type="spellEnd"/>
      <w:r w:rsidRPr="00B55430">
        <w:t xml:space="preserve"> (81,4), com diferença estatisticamente significativa entre os grupos (p &lt; 0,0039). </w:t>
      </w:r>
      <w:r w:rsidRPr="00B55430">
        <w:rPr>
          <w:b/>
          <w:bCs/>
        </w:rPr>
        <w:t>CONCLUSÃO :</w:t>
      </w:r>
      <w:r w:rsidRPr="00B55430">
        <w:t>A resina Aura destacou-se pela maior radiopacidade, provavelmente devido à presença de partículas como vidro de bário. Os resultados reforçam a importância da densidade óptica na escolha do material restaurador, embora estudos clínicos adicionais sejam necessários.</w:t>
      </w:r>
    </w:p>
    <w:p w14:paraId="296537CD" w14:textId="77777777" w:rsidR="00B55430" w:rsidRDefault="00B55430" w:rsidP="00B55430">
      <w:pPr>
        <w:jc w:val="both"/>
      </w:pPr>
    </w:p>
    <w:p w14:paraId="2E8A939A" w14:textId="77777777" w:rsidR="00B55430" w:rsidRPr="00B55430" w:rsidRDefault="00B55430" w:rsidP="00B55430">
      <w:pPr>
        <w:jc w:val="both"/>
      </w:pPr>
    </w:p>
    <w:p w14:paraId="2B1A8E40" w14:textId="48EADBE7" w:rsidR="00B55430" w:rsidRPr="00B55430" w:rsidRDefault="00B55430" w:rsidP="00B55430">
      <w:pPr>
        <w:pStyle w:val="Corpodetexto"/>
        <w:spacing w:before="5"/>
        <w:jc w:val="both"/>
      </w:pPr>
      <w:r w:rsidRPr="00B55430">
        <w:rPr>
          <w:b/>
          <w:bCs/>
        </w:rPr>
        <w:t>DESCRITORES</w:t>
      </w:r>
      <w:r w:rsidRPr="00B55430">
        <w:t>:Longevidade. Restaurações dentárias. Radiografia dentária. Resina composta.</w:t>
      </w:r>
    </w:p>
    <w:p w14:paraId="77493D3F" w14:textId="77777777" w:rsidR="00B55430" w:rsidRDefault="00B55430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</w:p>
    <w:p w14:paraId="00BE8D27" w14:textId="77777777" w:rsidR="00B55430" w:rsidRDefault="00B55430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</w:p>
    <w:p w14:paraId="292854E2" w14:textId="77777777" w:rsidR="00B55430" w:rsidRPr="00FB252A" w:rsidRDefault="00B55430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B9268" w14:textId="77777777" w:rsidR="003857D0" w:rsidRDefault="003857D0" w:rsidP="00D479CD">
      <w:r>
        <w:separator/>
      </w:r>
    </w:p>
  </w:endnote>
  <w:endnote w:type="continuationSeparator" w:id="0">
    <w:p w14:paraId="046B8084" w14:textId="77777777" w:rsidR="003857D0" w:rsidRDefault="003857D0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51F88" w14:textId="77777777" w:rsidR="003857D0" w:rsidRDefault="003857D0" w:rsidP="00D479CD">
      <w:r>
        <w:separator/>
      </w:r>
    </w:p>
  </w:footnote>
  <w:footnote w:type="continuationSeparator" w:id="0">
    <w:p w14:paraId="5B0AAB29" w14:textId="77777777" w:rsidR="003857D0" w:rsidRDefault="003857D0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00B8768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4">
    <w:p w14:paraId="261A472C" w14:textId="3957976E" w:rsidR="00FB252A" w:rsidRPr="00C707F3" w:rsidRDefault="00FB252A" w:rsidP="00A00F95">
      <w:pPr>
        <w:pStyle w:val="Textodenotaderodap"/>
        <w:jc w:val="both"/>
      </w:pPr>
      <w:r w:rsidRPr="00C707F3">
        <w:rPr>
          <w:rStyle w:val="Refdenotaderodap"/>
        </w:rPr>
        <w:footnoteRef/>
      </w:r>
      <w:r w:rsidR="00A00F95" w:rsidRPr="00A00F95">
        <w:t>Possui graduação em Odontologia pela Faculdade Integral Diferencial (2012-2017), Especialização em Periodontia e Aperf</w:t>
      </w:r>
      <w:r w:rsidR="00A00F95">
        <w:t>ei</w:t>
      </w:r>
      <w:r w:rsidR="00A00F95" w:rsidRPr="00A00F95">
        <w:t>çoamento em Implantodontia (2019-2021), Aperfeiçoamento em Prótese Fixa (2021) e Mestrado em Ciências Odontológicas na Universidade Federal do Rio Grande do Norte (2017-2019). Coordenadora do Aperfeiçoamento em Dentística com Imersão em Cirurgia Periodontal (2022); Professora Auxiliar no Centro Universitário Santo Agostinho e Coordenadora de Práticas de Odontologia (UNIFSA).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B55430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436047">
    <w:abstractNumId w:val="2"/>
  </w:num>
  <w:num w:numId="2" w16cid:durableId="1782990057">
    <w:abstractNumId w:val="4"/>
  </w:num>
  <w:num w:numId="3" w16cid:durableId="990407681">
    <w:abstractNumId w:val="3"/>
  </w:num>
  <w:num w:numId="4" w16cid:durableId="1287195764">
    <w:abstractNumId w:val="0"/>
  </w:num>
  <w:num w:numId="5" w16cid:durableId="101430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857D0"/>
    <w:rsid w:val="0038683A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26C8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04948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C4A54"/>
    <w:rsid w:val="009D43EA"/>
    <w:rsid w:val="009D590F"/>
    <w:rsid w:val="009E4B3E"/>
    <w:rsid w:val="009F0761"/>
    <w:rsid w:val="009F1BA0"/>
    <w:rsid w:val="009F308C"/>
    <w:rsid w:val="009F543F"/>
    <w:rsid w:val="00A00F95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55430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55430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55430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3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Yarytssa Graziella</cp:lastModifiedBy>
  <cp:revision>2</cp:revision>
  <cp:lastPrinted>2019-06-27T19:23:00Z</cp:lastPrinted>
  <dcterms:created xsi:type="dcterms:W3CDTF">2025-05-17T20:21:00Z</dcterms:created>
  <dcterms:modified xsi:type="dcterms:W3CDTF">2025-05-17T20:21:00Z</dcterms:modified>
</cp:coreProperties>
</file>