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736422" cy="1082904"/>
            <wp:effectExtent b="0" l="0" r="0" t="0"/>
            <wp:wrapNone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firstLine="75"/>
        <w:rPr/>
      </w:pPr>
      <w:r w:rsidDel="00000000" w:rsidR="00000000" w:rsidRPr="00000000">
        <w:rPr>
          <w:rtl w:val="0"/>
        </w:rPr>
        <w:t xml:space="preserve">LEISHMANIOSE VISCERAL CANINA EM NATAL-RN: ESTUDO EPIDEMIOLÓGICO COM BASE NOS CASOS NOTIFICADOS EM 2025.</w:t>
      </w:r>
    </w:p>
    <w:p w:rsidR="00000000" w:rsidDel="00000000" w:rsidP="00000000" w:rsidRDefault="00000000" w:rsidRPr="00000000" w14:paraId="00000003">
      <w:pPr>
        <w:pStyle w:val="Heading1"/>
        <w:spacing w:before="251" w:line="242" w:lineRule="auto"/>
        <w:ind w:left="75" w:right="214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superscript"/>
          <w:rtl w:val="0"/>
        </w:rPr>
        <w:t xml:space="preserve">1 </w:t>
      </w:r>
      <w:r w:rsidDel="00000000" w:rsidR="00000000" w:rsidRPr="00000000">
        <w:rPr>
          <w:sz w:val="24"/>
          <w:szCs w:val="24"/>
          <w:rtl w:val="0"/>
        </w:rPr>
        <w:t xml:space="preserve">Aline Cristina de Carvalho Oliveira,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2 </w:t>
      </w:r>
      <w:r w:rsidDel="00000000" w:rsidR="00000000" w:rsidRPr="00000000">
        <w:rPr>
          <w:sz w:val="24"/>
          <w:szCs w:val="24"/>
          <w:rtl w:val="0"/>
        </w:rPr>
        <w:t xml:space="preserve">Maria da Glória Fernandes do Nascimento Albino.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1, 2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Instituto Federal de Educação, Ciência e Tecnologia do Rio Grande do Norte - Campus Natal-Central, </w:t>
      </w:r>
    </w:p>
    <w:p w:rsidR="00000000" w:rsidDel="00000000" w:rsidP="00000000" w:rsidRDefault="00000000" w:rsidRPr="00000000" w14:paraId="00000005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1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e-mail: </w:t>
      </w:r>
      <w:hyperlink r:id="rId7">
        <w:r w:rsidDel="00000000" w:rsidR="00000000" w:rsidRPr="00000000">
          <w:rPr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alinedcarvalholiveira@gmail.com</w:t>
        </w:r>
      </w:hyperlink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; </w:t>
      </w: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e-mail: </w:t>
      </w:r>
      <w:hyperlink r:id="rId8">
        <w:r w:rsidDel="00000000" w:rsidR="00000000" w:rsidRPr="00000000">
          <w:rPr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gloriaalbinogmail.com</w:t>
        </w:r>
      </w:hyperlink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.</w:t>
      </w:r>
    </w:p>
    <w:p w:rsidR="00000000" w:rsidDel="00000000" w:rsidP="00000000" w:rsidRDefault="00000000" w:rsidRPr="00000000" w14:paraId="00000006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Educação Ambiental e Saúde</w:t>
      </w:r>
    </w:p>
    <w:p w:rsidR="00000000" w:rsidDel="00000000" w:rsidP="00000000" w:rsidRDefault="00000000" w:rsidRPr="00000000" w14:paraId="00000008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Saúde pública e sustentabilidade</w:t>
      </w:r>
    </w:p>
    <w:p w:rsidR="00000000" w:rsidDel="00000000" w:rsidP="00000000" w:rsidRDefault="00000000" w:rsidRPr="00000000" w14:paraId="00000009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28" w:lineRule="auto"/>
        <w:ind w:left="77" w:right="209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Resumo</w:t>
      </w:r>
    </w:p>
    <w:p w:rsidR="00000000" w:rsidDel="00000000" w:rsidP="00000000" w:rsidRDefault="00000000" w:rsidRPr="00000000" w14:paraId="0000000B">
      <w:pPr>
        <w:spacing w:line="228" w:lineRule="auto"/>
        <w:ind w:left="77" w:right="209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right="2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Leishmaniose Visceral Canina (LVC) é um grave problema de saúde pública, influenciado por fatores ambientais, urbanos e socioeconômicos. Este estudo teve como objetivo analisar a distribuição temporal e espacial dos casos de LVC em Natal-RN durante o ano de 2025. Trata-se de uma pesquisa documental, descritiva e retrospectiva, desenvolvida a partir de dados secundários disponibilizados pela Unidade de Vigilância de Zoonoses (UVZ). Foram analisados registros do manejo de portaria, manejo domiciliar e inquérito canino, considerando a distribuição dos casos por mês e por bairro, sendo confirmados apenas os cães reagentes aos testes DPP e ELISA. Os dados foram organizados em planilhas eletrônicas e submetidos à análise estatística descritiva, com posterior interpretação à luz da literatura científica. Foram confirmados 867 casos, distribuídos durante todo o ano, sem sazonalidade evidente. A Zona Norte concentrou 78,7% das ocorrências, destacando-se os bairros Nossa Senhora da Apresentação, Pajuçara e Lagoa Azul. Os resultados reforçam a necessidade de fortalecer as ações de vigilância, controle, educação em saúde e educação ambiental, além de subsidiar estudos futuros e estratégias de prevenção fundamentadas nos princípios da Saúde Única.</w:t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sz w:val="24"/>
          <w:szCs w:val="24"/>
          <w:rtl w:val="0"/>
        </w:rPr>
        <w:t xml:space="preserve">Epidemiologia; Leishmaniose; Natal-RN; Zoonose.</w:t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Introdução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Considerada uma Doença Tropical Negligenciada e de elevada relevância para a saúde pública, a Leishmaniose Visceral Canina (LVC) é uma zoonose causada por protozoários do gênero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Leishmania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e transmitida por flebotomíneos, popularmente conhecidos como mosquito-palha. No Brasil, o cão doméstico constitui o principal reservatório urbano da enfermidade e a urbanização tem favorecido sua ocorrência em municípios de médio e grande porte, especialmente nas regiões Norte e Nordeste, onde fatores ambientais e socioeconômicos contribuem para a proliferação do vetor e a manutenção da transmissão (Rocha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., 2023; CRMV-PR, 2016; Silva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., 2021).</w:t>
      </w:r>
    </w:p>
    <w:p w:rsidR="00000000" w:rsidDel="00000000" w:rsidP="00000000" w:rsidRDefault="00000000" w:rsidRPr="00000000" w14:paraId="00000013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Apesar da implementação de programas de vigilância e controle, a LVC permanece como um significativo desafio para os serviços de saúde. Dificuldades relacionadas ao monitoramento dos reservatórios caninos, ao controle vetorial e à efetividade das ações preventivas, associadas à expansão urbana e às alterações ambientais, favorecem a persistência da doença em áreas urbanas (Von Zuben; Donalísio, 2016; Oliveira, 2021).</w:t>
      </w:r>
    </w:p>
    <w:p w:rsidR="00000000" w:rsidDel="00000000" w:rsidP="00000000" w:rsidRDefault="00000000" w:rsidRPr="00000000" w14:paraId="00000014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Nesse contexto, a análise da distribuição dos casos constitui importante ferramenta para compreender o cenário epidemiológico local e subsidiar ações de vigilância, manejo ambiental e educação em saúde, fortalecendo estratégias de prevenção e controle da enfermidade (Silva; Colvero, 2024; Suto, 2023).</w:t>
      </w:r>
    </w:p>
    <w:p w:rsidR="00000000" w:rsidDel="00000000" w:rsidP="00000000" w:rsidRDefault="00000000" w:rsidRPr="00000000" w14:paraId="00000015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Dessa forma, o presente trabalho teve como objetivo analisar a ocorrência da Leishmaniose Visceral Canina no município de Natal-RN durante o ano de 2025, considerando a distribuição temporal dos casos positivos e sua ocorrência nos diferentes bairros do município, </w:t>
      </w:r>
      <w:r w:rsidDel="00000000" w:rsidR="00000000" w:rsidRPr="00000000">
        <w:rPr>
          <w:sz w:val="24"/>
          <w:szCs w:val="24"/>
          <w:rtl w:val="0"/>
        </w:rPr>
        <w:t xml:space="preserve">a fim de contribuir para o mapeamento de vulnerabilidade socioambiental da cidade, planejamento de ações de vigilância e controle fundamentadas nos princípios da Saúde Única e possível alerta precoce para a espécie humana.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Metodologia</w:t>
      </w:r>
    </w:p>
    <w:p w:rsidR="00000000" w:rsidDel="00000000" w:rsidP="00000000" w:rsidRDefault="00000000" w:rsidRPr="00000000" w14:paraId="00000018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presente estudo caracteriza-se como uma pesquisa documental, descritiva, retrospectiva e de abordagem quantitativa, desenvolvida a partir de dados secundários disponibilizados pela Unidade de Vigilância de Zoonoses (UVZ) de Natal-RN, mediante comunicação interna para fins científicos, não sendo informações de acesso público. O delineamento metodológico foi fundamentado em estudos epidemiológicos semelhantes sobre leishmaniose visceral canina.</w:t>
      </w:r>
    </w:p>
    <w:p w:rsidR="00000000" w:rsidDel="00000000" w:rsidP="00000000" w:rsidRDefault="00000000" w:rsidRPr="00000000" w14:paraId="00000019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Foram analisados os registros das ações de inquérito canino, manejo de portaria e manejo domiciliar realizados durante o ano de 2025. Foram considerados positivos apenas os cães reagentes ao teste Dual Path Platform (DPP®) e confirmados pelo teste Enzyme-Linked Immunosorbent Assay (ELISA). Os dados foram organizados no Microsoft Excel® e submetidos à análise estatística descritiva, considerando a distribuição dos casos positivos por mês, </w:t>
      </w:r>
      <w:r w:rsidDel="00000000" w:rsidR="00000000" w:rsidRPr="00000000">
        <w:rPr>
          <w:sz w:val="24"/>
          <w:szCs w:val="24"/>
          <w:rtl w:val="0"/>
        </w:rPr>
        <w:t xml:space="preserve">modalidade de vigilância</w:t>
      </w:r>
      <w:r w:rsidDel="00000000" w:rsidR="00000000" w:rsidRPr="00000000">
        <w:rPr>
          <w:sz w:val="24"/>
          <w:szCs w:val="24"/>
          <w:rtl w:val="0"/>
        </w:rPr>
        <w:t xml:space="preserve"> (inquérito, portaria ou domicílio) e bairros do município. Posteriormente, os resultados foram interpretados à luz da literatura, buscando compreender os padrões temporais e espaciais observados e sua relação com aspectos epidemiológicos e ambientais da doença.</w:t>
      </w:r>
    </w:p>
    <w:p w:rsidR="00000000" w:rsidDel="00000000" w:rsidP="00000000" w:rsidRDefault="00000000" w:rsidRPr="00000000" w14:paraId="0000001A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Resultados e Discussão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 ano de 2025, foram confirmados 867 casos de Leishmaniose Visceral Canina (LVC) no município de Natal-RN, identificados por meio das três modalidades de vigilância desenvolvidas pela Unidade de Vigilância de Zoonoses (UVZ): manejo de portaria, manejo domiciliar e inquérito canino. Cada modalidade desempenha um papel complementar na vigilância epidemiológica, permitindo tanto a identificação de animais encaminhados pelos tutores quanto a busca ativa de cães em áreas de risco.</w:t>
      </w:r>
    </w:p>
    <w:p w:rsidR="00000000" w:rsidDel="00000000" w:rsidP="00000000" w:rsidRDefault="00000000" w:rsidRPr="00000000" w14:paraId="0000001D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distribuição temporal dos casos revelou ocorrência de LVC durante todos os meses do ano, com variação entre 56 e 100 casos mensais (Figura 1). Embora fevereiro tenha apresentado o maior número de confirmações e julho o menor, não foram observadas oscilações expressivas que caracterizassem sazonalidade. Esse comportamento sugere a manutenção contínua da transmissão da enfermidade em Natal, resultado compatível com o perfil de municípios onde a doença já se encontra urbanizada e favorecida por condições ambientais propícias à permanência do vetor ao longo do ano (Von Zuben; Donalísio, 2016; Rocha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., 2023).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72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Figura 1. Número de cães positivos para LVC em 2025.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3791903" cy="24329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91903" cy="2432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Os autores, 2026.</w:t>
      </w:r>
    </w:p>
    <w:p w:rsidR="00000000" w:rsidDel="00000000" w:rsidP="00000000" w:rsidRDefault="00000000" w:rsidRPr="00000000" w14:paraId="00000021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Quanto à distribuição espacial, verificou-se ampla ocorrência da doença em diferentes regiões do município. Entretanto, a Zona Norte concentrou 682 casos (78,7%), seguida pelas zonas Oeste (13,6%), Sul (4,4%) e Leste (3,1%) (Figura 2). Entre os bairros, destacaram-se Nossa Senhora da Apresentação, Pajuçara e Lagoa Azul, que apresentaram os maiores números de cães positivos.</w:t>
      </w:r>
    </w:p>
    <w:p w:rsidR="00000000" w:rsidDel="00000000" w:rsidP="00000000" w:rsidRDefault="00000000" w:rsidRPr="00000000" w14:paraId="00000022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Figura 2. Distribuição das ocorrências de LVC nas zonas de Natal-RN.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2502690" cy="245745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02690" cy="2457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Os autores.</w:t>
      </w:r>
    </w:p>
    <w:p w:rsidR="00000000" w:rsidDel="00000000" w:rsidP="00000000" w:rsidRDefault="00000000" w:rsidRPr="00000000" w14:paraId="00000026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predominância de casos na Zona Norte pode estar relacionada à localização da própria UVZ, favorecendo o acesso dos tutores ao manejo de portaria e, consequentemente, a maior identificação de animais infectados nesta região. Contudo, esse padrão também pode refletir fatores socioambientais, como infraestrutura sanitária deficiente, ocupação urbana desordenada e condições favoráveis ao desenvolvimento do flebotomíneo vetor, fatores frequentemente associados à persistência da LVC em áreas urbanas (Von Zuben; Donalísio, 2016; Silva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2021).</w:t>
      </w:r>
    </w:p>
    <w:p w:rsidR="00000000" w:rsidDel="00000000" w:rsidP="00000000" w:rsidRDefault="00000000" w:rsidRPr="00000000" w14:paraId="00000028">
      <w:pPr>
        <w:spacing w:before="1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Apesar da maior concentração de registros na Zona Norte, a confirmação de casos em todas as zonas administrativas demonstra que a enfermidade encontra-se disseminada em Natal. Além disso, a dependência da procura espontânea pelos serviços da UVZ pode contribuir para o subdiagnóstico em bairros mais distantes da unidade, reforçando a importância da integração entre as diferentes modalidades de vigilância. Nesse contexto, o manejo domiciliar e o inquérito canino assumem papel estratégico ao ampliar a busca ativa por animais infectados e subsidiar ações de controle, vigilância e educação em saúde direcionadas às áreas de maior risco (Silva; Colvero, 2024).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Considerações Finais</w:t>
      </w:r>
    </w:p>
    <w:p w:rsidR="00000000" w:rsidDel="00000000" w:rsidP="00000000" w:rsidRDefault="00000000" w:rsidRPr="00000000" w14:paraId="0000002B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resultados permitiram caracterizar a distribuição temporal e espacial da Leishmaniose Visceral Canina no município de Natal-RN durante o ano de 2025, evidenciando a ocorrência contínua da doença ao longo do ano e a concentração de casos na Zona Norte, especialmente nos bairros Nossa Senhora da Apresentação, Pajuçara e Lagoa Azul. Esses achados reforçam a importância da vigilância epidemiológica contínua e da integração entre as diferentes modalidades de monitoramento para subsidiar ações de controle mais direcionadas às áreas prioritárias.</w:t>
      </w:r>
    </w:p>
    <w:p w:rsidR="00000000" w:rsidDel="00000000" w:rsidP="00000000" w:rsidRDefault="00000000" w:rsidRPr="00000000" w14:paraId="0000002C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Além de contribuir para a compreensão do cenário epidemiológico da LVC em Natal, este estudo pode servir como ponto de partida para pesquisas futuras que ampliem a análise para séries históricas mais extensas, possibilitando a identificação de tendências temporais e mudanças na distribuição da enfermidade. Espera-se, ainda, que os resultados obtidos </w:t>
      </w:r>
      <w:r w:rsidDel="00000000" w:rsidR="00000000" w:rsidRPr="00000000">
        <w:rPr>
          <w:sz w:val="24"/>
          <w:szCs w:val="24"/>
          <w:rtl w:val="0"/>
        </w:rPr>
        <w:t xml:space="preserve">subsidiem</w:t>
      </w:r>
      <w:r w:rsidDel="00000000" w:rsidR="00000000" w:rsidRPr="00000000">
        <w:rPr>
          <w:sz w:val="24"/>
          <w:szCs w:val="24"/>
          <w:rtl w:val="0"/>
        </w:rPr>
        <w:t xml:space="preserve"> iniciativas de educação popular em saúde e educação ambiental, fortalecendo a participação da comunidade nas estratégias de prevenção e controle da leishmaniose visceral, em consonância com os princípios da Saúde Única.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Agradecimentos</w:t>
      </w:r>
    </w:p>
    <w:p w:rsidR="00000000" w:rsidDel="00000000" w:rsidP="00000000" w:rsidRDefault="00000000" w:rsidRPr="00000000" w14:paraId="0000002F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autores agradecem à equipe da Unidade de Vigilância de Zoonoses (UVZ) de Natal-RN pela colaboração, disponibilidade e solicitude durante o desenvolvimento desta pesquisa, bem como pela disponibilização dos dados que possibilitaram a realização deste estudo.</w:t>
      </w:r>
    </w:p>
    <w:p w:rsidR="00000000" w:rsidDel="00000000" w:rsidP="00000000" w:rsidRDefault="00000000" w:rsidRPr="00000000" w14:paraId="00000030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Referências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CONSELHO REGIONAL DE MEDICINA VETERINÁRIA DO PARANÁ (CRMV-PR). Manual de vigilância, prevenção e controle de zoonoses. Curitiba: CRMV-PR, 2016. Disponível em: https://www.crmv-pr.org.br/uploads/noticia/arquivos/20160921105851.pdf. Acesso em: 16 mar. 2026.</w:t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MINISTÉRIO DA SAÚDE (Brasil). Manual de vigilância, prevenção e controle de zoonoses: normas técnicas e operacionais. Brasília: Ministério da Saúde, 2016. Disponível em: https://www.gov.br/saude/pt-br/centrais-de-conteudo/publicacoes/svsa/zoonose/manual-zoonoses-tecnicas-e-operacionais.pdf/view. Acesso em: 16 mar. 2026.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ROCHA, Maria Izabel Félix et al. Mortalidade por doenças tropicais negligenciadas no Brasil no século XXI: análise de tendências espaciais e temporais e fatores associados. Revista Panamericana de Salud Pública, v. 47, p. e146, 2023. Disponível em: https://doi.org/10.26633/RPSP.2023.146. Acesso em: 16 mar. 2026.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SECRETARIA DE ESTADO DA SAÚDE DE SÃO PAULO. Leishmaniose visceral: informações técnicas. São Paulo: SES-SP, [s.d.]. Disponível em: https://www.saude.sp.gov.br. Acesso em: 16 mar. 2026.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SECRETARIA DE SAÚDE DO DISTRITO FEDERAL. Leishmaniose: saiba os cuidados necessários para evitar a contaminação. Brasília: Secretaria de Saúde do Distrito Federal, 2023. Disponível em: https://www.saude.df.gov.br/w/leishmaniose-saiba-os-cuidados-necessarios-para-evitar-a-contaminacao. Acesso em: 16 mar. 2026.</w:t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SILVA, Everton Bueno da et al. Análise de fatores de risco para leishmaniose visceral canina em área urbana. Revista Saúde e Meio Ambiente, Três Lagoas, v. 12, n. 1, p. 144-153, 2021.</w:t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SILVA, Jéssica Nascimento da; COLVERO, Kaé Stoll. Leishmaniose visceral humana e educação em saúde: revisão integrativa sobre prevenção e controle. Revista Ibero-Americana de Humanidades, Ciências e Educação, São Paulo, v. 10, n. 5, p. 2881-2898, 2024.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SUTO, Tania Mara Tomiko. Educação permanente como prática de ações para o controle da leishmaniose visceral canina e humana no município de Araçatuba, São Paulo, Brasil. 2023. 39 f. Dissertação (Mestrado em Ciência Animal) – Faculdade de Medicina Veterinária de Araçatuba, Universidade Estadual Paulista “Júlio de Mesquita Filho”, Araçatuba, 2023.</w:t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UNIDADE DE VIGILÂNCIA DE ZOONOSES DE NATAL. Dados epidemiológicos locais da Leishmaniose Canina. Natal, 2026. Dados não publicados fornecidos aos autores.</w:t>
      </w:r>
    </w:p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UNIVERSIDADE FEDERAL DE LAVRAS (UFLA). O que você precisa saber sobre doenças negligenciadas e como elas afetam sua vida. Lavras: UFLA, 2018. Disponível em: https://www.ufla.br/dcom/2018/05/15/o-que-voce-precisa-saber-sobre-doencas-negligenciadas-e-como-elas-afetam-sua-vida/. Acesso em: 16 mar. 2026.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VON ZUBEN, Andrea Paula Bruno; DONALÍSIO, Maria Rita. Dificuldades na execução das diretrizes do Programa de Vigilância e Controle da Leishmaniose Visceral em grandes municípios brasileiros. Cadernos de Saúde Pública, Rio de Janeiro, v. 32, n. 6, e00087415, 2016. Disponível em: http://dx.doi.org/10.1590/0102-311X00087415. Acesso em: 16 mar. 2026.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WORLD HEALTH ORGANIZATION (WHO). Zoonoses. Geneva: WHO, 2020. Disponível em: https://www.who.int/news-room/fact-sheets/detail/zoonoses. Acesso em: 16 mar. 2026.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9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40" w:w="11910" w:orient="portrait"/>
      <w:pgMar w:bottom="1134" w:top="1701" w:left="1701" w:right="1134" w:header="0" w:footer="14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-85724</wp:posOffset>
          </wp:positionH>
          <wp:positionV relativeFrom="page">
            <wp:posOffset>0</wp:posOffset>
          </wp:positionV>
          <wp:extent cx="7629525" cy="106680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367" w:lineRule="auto"/>
      <w:ind w:left="75" w:right="209"/>
      <w:jc w:val="center"/>
    </w:pPr>
    <w:rPr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4.png"/><Relationship Id="rId12" Type="http://schemas.openxmlformats.org/officeDocument/2006/relationships/footer" Target="footer1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yperlink" Target="mailto:alinedcarvalholiveira@gmail.com" TargetMode="External"/><Relationship Id="rId8" Type="http://schemas.openxmlformats.org/officeDocument/2006/relationships/hyperlink" Target="http://gloriaalbino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</Properties>
</file>