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5B" w:rsidRDefault="00AD2B5B" w:rsidP="001E0D34">
      <w:pPr>
        <w:tabs>
          <w:tab w:val="left" w:pos="609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F7D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PÉ DIABÉTICO: A CORRELAÇÃO ENTRE A AMPUTAÇÃO E A PREVENÇÃO</w:t>
      </w:r>
    </w:p>
    <w:p w:rsidR="00AD2B5B" w:rsidRDefault="00AD2B5B" w:rsidP="001E0D34">
      <w:pPr>
        <w:tabs>
          <w:tab w:val="left" w:pos="60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22A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Ana Julia Nunes de Aguiar; </w:t>
      </w:r>
      <w:r w:rsidRPr="009422A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Ana Clara Oliveira Leonel; </w:t>
      </w:r>
      <w:r w:rsidRPr="009422A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Fernanda Sampaio Santos; </w:t>
      </w:r>
      <w:r w:rsidRPr="009422A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Michele Guimarães Campos; </w:t>
      </w:r>
      <w:r w:rsidRPr="009422A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Higor Chagas Cardoso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AD2B5B" w:rsidRDefault="00AD2B5B" w:rsidP="001E0D34">
      <w:pPr>
        <w:tabs>
          <w:tab w:val="left" w:pos="60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93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1,2,3,4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Acadêmicos de Medicina da Universidade Evangélica de Goiás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UniEVANGÉLICA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Anápolis, Goiás, Brasil; </w:t>
      </w:r>
      <w:r w:rsidRPr="009C693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Pr="009422AA">
        <w:rPr>
          <w:rFonts w:ascii="Times New Roman" w:hAnsi="Times New Roman" w:cs="Times New Roman"/>
          <w:sz w:val="24"/>
          <w:szCs w:val="24"/>
          <w:shd w:val="clear" w:color="auto" w:fill="FFFFFF"/>
        </w:rPr>
        <w:t>Cirurgião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Vascular e Docente do curso de Medicina da Universidade Evangélica de Goiás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UniEVANGÉLICA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Anápolis, Goiás, Brasil.</w:t>
      </w:r>
    </w:p>
    <w:p w:rsidR="00AD2B5B" w:rsidRDefault="00AD2B5B" w:rsidP="001E0D34">
      <w:pPr>
        <w:tabs>
          <w:tab w:val="left" w:pos="60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22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E-mail do Autor Principal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6" w:history="1">
        <w:r w:rsidRPr="0092196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najununes17@gmail.com</w:t>
        </w:r>
      </w:hyperlink>
    </w:p>
    <w:p w:rsidR="00AD2B5B" w:rsidRPr="00FF7D61" w:rsidRDefault="00AD2B5B" w:rsidP="001E0D34">
      <w:pPr>
        <w:tabs>
          <w:tab w:val="left" w:pos="60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22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Eixo temático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Eixo Transversal </w:t>
      </w:r>
    </w:p>
    <w:p w:rsidR="00AD2B5B" w:rsidRPr="00FF7D61" w:rsidRDefault="00AD2B5B" w:rsidP="001E0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7D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INTRODUÇÃO:</w:t>
      </w:r>
      <w:r w:rsidRPr="00FF7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pé diabético é uma síndrome que acomete os membr</w:t>
      </w:r>
      <w:r w:rsidR="00C80F6F">
        <w:rPr>
          <w:rFonts w:ascii="Times New Roman" w:hAnsi="Times New Roman" w:cs="Times New Roman"/>
          <w:sz w:val="24"/>
          <w:szCs w:val="24"/>
          <w:shd w:val="clear" w:color="auto" w:fill="FFFFFF"/>
        </w:rPr>
        <w:t>os inferiores de um paciente portador de</w:t>
      </w:r>
      <w:r w:rsidRPr="00FF7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diabetes mellitus (DM) com causas associadas ao descontrole metabólico, déficit de conhecimento e não adesão ao tratamento preconizado. Nessa síndrome, a prevenção atua de maneira rotineira através de hábitos corretos com cuidados orientados de maneira a evitar os fatores de risco, os quais podem levar a amputação do membro e aumentar o risco de morbimortalidade.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Objetivo</w:t>
      </w:r>
      <w:r w:rsidRPr="00FF7D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FF7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Relacionar as medidas de prevenção do pé diabético com o risco maior da síndrome, a amputação, e de que maneira </w:t>
      </w:r>
      <w:proofErr w:type="gramStart"/>
      <w:r w:rsidRPr="00FF7D61">
        <w:rPr>
          <w:rFonts w:ascii="Times New Roman" w:hAnsi="Times New Roman" w:cs="Times New Roman"/>
          <w:sz w:val="24"/>
          <w:szCs w:val="24"/>
          <w:shd w:val="clear" w:color="auto" w:fill="FFFFFF"/>
        </w:rPr>
        <w:t>evitá-la</w:t>
      </w:r>
      <w:proofErr w:type="gramEnd"/>
      <w:r w:rsidRPr="00FF7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F7D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etodologia</w:t>
      </w:r>
      <w:r w:rsidRPr="00FF7D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FF7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Trata-se de uma revisão integrativa de literatura, </w:t>
      </w:r>
      <w:r w:rsidR="00291572">
        <w:rPr>
          <w:rFonts w:ascii="Times New Roman" w:hAnsi="Times New Roman" w:cs="Times New Roman"/>
          <w:sz w:val="24"/>
          <w:szCs w:val="24"/>
          <w:shd w:val="clear" w:color="auto" w:fill="FFFFFF"/>
        </w:rPr>
        <w:t>na qual foram sintetizados quatro artigos</w:t>
      </w:r>
      <w:r w:rsidRPr="00FF7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partir dos Descritores em Ciência da Saúde (</w:t>
      </w:r>
      <w:proofErr w:type="spellStart"/>
      <w:r w:rsidRPr="00FF7D61">
        <w:rPr>
          <w:rFonts w:ascii="Times New Roman" w:hAnsi="Times New Roman" w:cs="Times New Roman"/>
          <w:sz w:val="24"/>
          <w:szCs w:val="24"/>
          <w:shd w:val="clear" w:color="auto" w:fill="FFFFFF"/>
        </w:rPr>
        <w:t>DeCS</w:t>
      </w:r>
      <w:proofErr w:type="spellEnd"/>
      <w:r w:rsidRPr="00FF7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“pé diabético”, “amputação cirúrgica” e “prevenção” em língua portuguesa, pela base de dados </w:t>
      </w:r>
      <w:r w:rsidRPr="00FF7D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Eletronic Library Online</w:t>
      </w:r>
      <w:r w:rsidRPr="00FF7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FF7D61">
        <w:rPr>
          <w:rFonts w:ascii="Times New Roman" w:hAnsi="Times New Roman" w:cs="Times New Roman"/>
          <w:sz w:val="24"/>
          <w:szCs w:val="24"/>
          <w:shd w:val="clear" w:color="auto" w:fill="FFFFFF"/>
        </w:rPr>
        <w:t>SciELO</w:t>
      </w:r>
      <w:proofErr w:type="spellEnd"/>
      <w:r w:rsidRPr="00FF7D61">
        <w:rPr>
          <w:rFonts w:ascii="Times New Roman" w:hAnsi="Times New Roman" w:cs="Times New Roman"/>
          <w:sz w:val="24"/>
          <w:szCs w:val="24"/>
          <w:shd w:val="clear" w:color="auto" w:fill="FFFFFF"/>
        </w:rPr>
        <w:t>) e</w:t>
      </w:r>
      <w:r w:rsidR="00C80F6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F7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língua inglesa pelo </w:t>
      </w:r>
      <w:r w:rsidRPr="00FF7D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Publisher </w:t>
      </w:r>
      <w:proofErr w:type="spellStart"/>
      <w:r w:rsidRPr="00FF7D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Medline</w:t>
      </w:r>
      <w:proofErr w:type="spellEnd"/>
      <w:r w:rsidRPr="00FF7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FF7D61">
        <w:rPr>
          <w:rFonts w:ascii="Times New Roman" w:hAnsi="Times New Roman" w:cs="Times New Roman"/>
          <w:sz w:val="24"/>
          <w:szCs w:val="24"/>
          <w:shd w:val="clear" w:color="auto" w:fill="FFFFFF"/>
        </w:rPr>
        <w:t>PubMed</w:t>
      </w:r>
      <w:proofErr w:type="spellEnd"/>
      <w:r w:rsidRPr="00FF7D6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80F6F">
        <w:rPr>
          <w:rFonts w:ascii="Times New Roman" w:hAnsi="Times New Roman" w:cs="Times New Roman"/>
          <w:sz w:val="24"/>
          <w:szCs w:val="24"/>
          <w:shd w:val="clear" w:color="auto" w:fill="FFFFFF"/>
        </w:rPr>
        <w:t>, usando o operador booleano “AND”</w:t>
      </w:r>
      <w:r w:rsidR="00291572">
        <w:rPr>
          <w:rFonts w:ascii="Times New Roman" w:hAnsi="Times New Roman" w:cs="Times New Roman"/>
          <w:sz w:val="24"/>
          <w:szCs w:val="24"/>
          <w:shd w:val="clear" w:color="auto" w:fill="FFFFFF"/>
        </w:rPr>
        <w:t>. Os estudos selecionados foram redigidos em português e inglês e estavam disponíveis na íntegra e on-line</w:t>
      </w:r>
      <w:r w:rsidRPr="00FF7D61">
        <w:rPr>
          <w:rFonts w:ascii="Times New Roman" w:hAnsi="Times New Roman" w:cs="Times New Roman"/>
          <w:sz w:val="24"/>
          <w:szCs w:val="24"/>
          <w:shd w:val="clear" w:color="auto" w:fill="FFFFFF"/>
        </w:rPr>
        <w:t>. Foram excluídos estu</w:t>
      </w:r>
      <w:r w:rsidR="00291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dos que fugiam do tema proposto.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Resultados e Discussão</w:t>
      </w:r>
      <w:r w:rsidRPr="00FF7D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FF7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Foi verificado um consenso que define as medidas de prevenção para pacientes que sofrem com o pé diabético, tais quais:</w:t>
      </w:r>
      <w:r w:rsidR="001E0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identificação do pé em risco, inspeção e exame regulares, educação dos</w:t>
      </w:r>
      <w:r w:rsidRPr="00FF7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pacientes, familiares e profissionais de saúde e uso rotineiro de calçados apropriados. Para pacientes com pé de alto risco, história de ulceração ou amputação, perda de sensibilidade (LOPS) e doença arterial periférica (DAP), as orientações para os cuidados necessários precisam ser maximizadas, especialmente sobre as mudanças de comportamento do indivíduo. Nesse sentido, a amputação se classifica como o risco mais drástico da síndrome supracitada, pois ao não conseguir cumprir corretamente os cuidados de prevenção necessários, podem surgir ulcerações. Destas, cerca de 40 a 80% evoluem para infecção e/ou necrose isquêmica, das quais 85% evoluem para amputação. Tal medida </w:t>
      </w:r>
      <w:r w:rsidRPr="00FF7D61">
        <w:rPr>
          <w:rFonts w:ascii="Times New Roman" w:hAnsi="Times New Roman" w:cs="Times New Roman"/>
          <w:sz w:val="24"/>
          <w:szCs w:val="24"/>
        </w:rPr>
        <w:t xml:space="preserve">também se classifica como alto risco para morbimortalidade já que os pacientes que realizaram amputação </w:t>
      </w:r>
      <w:proofErr w:type="spellStart"/>
      <w:r w:rsidRPr="00FF7D61">
        <w:rPr>
          <w:rFonts w:ascii="Times New Roman" w:hAnsi="Times New Roman" w:cs="Times New Roman"/>
          <w:sz w:val="24"/>
          <w:szCs w:val="24"/>
        </w:rPr>
        <w:t>transfemoral</w:t>
      </w:r>
      <w:proofErr w:type="spellEnd"/>
      <w:r w:rsidRPr="00FF7D61">
        <w:rPr>
          <w:rFonts w:ascii="Times New Roman" w:hAnsi="Times New Roman" w:cs="Times New Roman"/>
          <w:sz w:val="24"/>
          <w:szCs w:val="24"/>
        </w:rPr>
        <w:t xml:space="preserve"> manifestam doenças sistêmicas graves, como insuficiência cardíaca, doença arterial coronariana, doença cerebrovascular, entre outras. Além disso, condições como isquemia e amputações prévias de um membro são considerados fatores de riscos para amputações futuras. Três anos após a amputação de um membro inferior do indivíduo diabético, a porcentagem de sobrevida é de 50%, enquanto que no prazo de cinco anos a taxa de mortalidade varia de 39% a 68%</w:t>
      </w:r>
      <w:r w:rsidR="001E0D34">
        <w:rPr>
          <w:rFonts w:ascii="Times New Roman" w:hAnsi="Times New Roman" w:cs="Times New Roman"/>
          <w:sz w:val="24"/>
          <w:szCs w:val="24"/>
        </w:rPr>
        <w:t>. Assim, verifica-se</w:t>
      </w:r>
      <w:r w:rsidRPr="00FF7D61">
        <w:rPr>
          <w:rFonts w:ascii="Times New Roman" w:hAnsi="Times New Roman" w:cs="Times New Roman"/>
          <w:sz w:val="24"/>
          <w:szCs w:val="24"/>
        </w:rPr>
        <w:t xml:space="preserve"> que até 50% das amputações podem ser prevenidas pelo diagnóstico precoce e tratamento adequado. </w:t>
      </w:r>
      <w:r>
        <w:rPr>
          <w:rFonts w:ascii="Times New Roman" w:hAnsi="Times New Roman" w:cs="Times New Roman"/>
          <w:b/>
          <w:sz w:val="24"/>
          <w:szCs w:val="24"/>
        </w:rPr>
        <w:t>Conclusões</w:t>
      </w:r>
      <w:r w:rsidRPr="00FF7D61">
        <w:rPr>
          <w:rFonts w:ascii="Times New Roman" w:hAnsi="Times New Roman" w:cs="Times New Roman"/>
          <w:b/>
          <w:sz w:val="24"/>
          <w:szCs w:val="24"/>
        </w:rPr>
        <w:t>:</w:t>
      </w:r>
      <w:r w:rsidRPr="00FF7D61">
        <w:rPr>
          <w:rFonts w:ascii="Times New Roman" w:hAnsi="Times New Roman" w:cs="Times New Roman"/>
          <w:sz w:val="24"/>
          <w:szCs w:val="24"/>
        </w:rPr>
        <w:t xml:space="preserve"> </w:t>
      </w:r>
      <w:r w:rsidRPr="00FF7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alinhamento entre o conhecimento e a prática dos cuidados necessários com os pés e membros inferiores resulta em uma prevenção de sucesso e redução do risco de amputação do pé diabético. </w:t>
      </w:r>
      <w:r w:rsidRPr="00FF7D61">
        <w:rPr>
          <w:rFonts w:ascii="Times New Roman" w:hAnsi="Times New Roman" w:cs="Times New Roman"/>
          <w:sz w:val="24"/>
          <w:szCs w:val="24"/>
        </w:rPr>
        <w:t>O paciente deve ter um papel ativo no autocuidado, assim como o profissional da saúde em educar e instruir, sendo este o melhor caminho para evitar o risco de amputação.</w:t>
      </w:r>
    </w:p>
    <w:p w:rsidR="00AD2B5B" w:rsidRDefault="00AD2B5B" w:rsidP="001E0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7D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Palavras-chave: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Amputação C</w:t>
      </w:r>
      <w:r w:rsidRPr="00FF7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irúrgica;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Pé Diabético; P</w:t>
      </w:r>
      <w:r w:rsidRPr="00FF7D61">
        <w:rPr>
          <w:rFonts w:ascii="Times New Roman" w:hAnsi="Times New Roman" w:cs="Times New Roman"/>
          <w:sz w:val="24"/>
          <w:szCs w:val="24"/>
          <w:shd w:val="clear" w:color="auto" w:fill="FFFFFF"/>
        </w:rPr>
        <w:t>revenção.</w:t>
      </w:r>
    </w:p>
    <w:p w:rsidR="00AD2B5B" w:rsidRPr="00F96FC3" w:rsidRDefault="00AD2B5B" w:rsidP="001E0D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96F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Referências </w:t>
      </w:r>
    </w:p>
    <w:p w:rsidR="00AD2B5B" w:rsidRDefault="00AD2B5B" w:rsidP="001E0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BAUMFELD, D. </w:t>
      </w:r>
      <w:r w:rsidRPr="00AD2B5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proofErr w:type="spellStart"/>
      <w:r w:rsidR="00F96FC3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="00F96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FC3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F96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F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96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FC3">
        <w:rPr>
          <w:rFonts w:ascii="Times New Roman" w:hAnsi="Times New Roman" w:cs="Times New Roman"/>
          <w:sz w:val="24"/>
          <w:szCs w:val="24"/>
        </w:rPr>
        <w:t>amputation</w:t>
      </w:r>
      <w:proofErr w:type="spellEnd"/>
      <w:r w:rsidR="00F96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FC3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F96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F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96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FC3">
        <w:rPr>
          <w:rFonts w:ascii="Times New Roman" w:hAnsi="Times New Roman" w:cs="Times New Roman"/>
          <w:sz w:val="24"/>
          <w:szCs w:val="24"/>
        </w:rPr>
        <w:t>wound</w:t>
      </w:r>
      <w:proofErr w:type="spellEnd"/>
      <w:r w:rsidRPr="00AD2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FC3">
        <w:rPr>
          <w:rFonts w:ascii="Times New Roman" w:hAnsi="Times New Roman" w:cs="Times New Roman"/>
          <w:sz w:val="24"/>
          <w:szCs w:val="24"/>
        </w:rPr>
        <w:t>healing</w:t>
      </w:r>
      <w:proofErr w:type="spellEnd"/>
      <w:r w:rsidR="00F96F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96FC3">
        <w:rPr>
          <w:rFonts w:ascii="Times New Roman" w:hAnsi="Times New Roman" w:cs="Times New Roman"/>
          <w:sz w:val="24"/>
          <w:szCs w:val="24"/>
        </w:rPr>
        <w:t>diabetic</w:t>
      </w:r>
      <w:proofErr w:type="spellEnd"/>
      <w:r w:rsidR="00F96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FC3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F96FC3">
        <w:rPr>
          <w:rFonts w:ascii="Times New Roman" w:hAnsi="Times New Roman" w:cs="Times New Roman"/>
          <w:sz w:val="24"/>
          <w:szCs w:val="24"/>
        </w:rPr>
        <w:t xml:space="preserve">. </w:t>
      </w:r>
      <w:r w:rsidR="00F96FC3" w:rsidRPr="00F96FC3">
        <w:rPr>
          <w:rFonts w:ascii="Times New Roman" w:hAnsi="Times New Roman" w:cs="Times New Roman"/>
          <w:b/>
          <w:sz w:val="24"/>
          <w:szCs w:val="24"/>
        </w:rPr>
        <w:t>Acta Ortopedia Brasileira</w:t>
      </w:r>
      <w:r w:rsidR="00F96FC3">
        <w:rPr>
          <w:rFonts w:ascii="Times New Roman" w:hAnsi="Times New Roman" w:cs="Times New Roman"/>
          <w:sz w:val="24"/>
          <w:szCs w:val="24"/>
        </w:rPr>
        <w:t xml:space="preserve">. v. 26, n.5, p. 342-345, 2018. </w:t>
      </w:r>
    </w:p>
    <w:p w:rsidR="00F96FC3" w:rsidRDefault="00F96FC3" w:rsidP="001E0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JÚNIOR, A. H. A. </w:t>
      </w:r>
      <w:r w:rsidRPr="00F96FC3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Prevenções de lesões de membros inferiores e redução da morbidade em pacientes diabéticos. </w:t>
      </w:r>
      <w:r w:rsidRPr="00F96FC3">
        <w:rPr>
          <w:rFonts w:ascii="Times New Roman" w:hAnsi="Times New Roman" w:cs="Times New Roman"/>
          <w:b/>
          <w:sz w:val="24"/>
          <w:szCs w:val="24"/>
        </w:rPr>
        <w:t>Revista Brasileira de Ortopedia</w:t>
      </w:r>
      <w:r>
        <w:rPr>
          <w:rFonts w:ascii="Times New Roman" w:hAnsi="Times New Roman" w:cs="Times New Roman"/>
          <w:sz w:val="24"/>
          <w:szCs w:val="24"/>
        </w:rPr>
        <w:t>. v. 49, n. 5, p. 482-487, 2014.</w:t>
      </w:r>
    </w:p>
    <w:p w:rsidR="00291572" w:rsidRDefault="00291572" w:rsidP="001E0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CARDOSO, N. A. </w:t>
      </w:r>
      <w:r w:rsidRPr="00291572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 Fatores de risco para mortalidade em pacientes submetidos a amputações maiore</w:t>
      </w:r>
      <w:r w:rsidR="00C82318">
        <w:rPr>
          <w:rFonts w:ascii="Times New Roman" w:hAnsi="Times New Roman" w:cs="Times New Roman"/>
          <w:sz w:val="24"/>
          <w:szCs w:val="24"/>
        </w:rPr>
        <w:t>s por Pé D</w:t>
      </w:r>
      <w:r>
        <w:rPr>
          <w:rFonts w:ascii="Times New Roman" w:hAnsi="Times New Roman" w:cs="Times New Roman"/>
          <w:sz w:val="24"/>
          <w:szCs w:val="24"/>
        </w:rPr>
        <w:t xml:space="preserve">iabético infectado. </w:t>
      </w:r>
      <w:r w:rsidRPr="00291572">
        <w:rPr>
          <w:rFonts w:ascii="Times New Roman" w:hAnsi="Times New Roman" w:cs="Times New Roman"/>
          <w:b/>
          <w:sz w:val="24"/>
          <w:szCs w:val="24"/>
        </w:rPr>
        <w:t>Jornal Vascular Brasileiro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2318">
        <w:rPr>
          <w:rFonts w:ascii="Times New Roman" w:hAnsi="Times New Roman" w:cs="Times New Roman"/>
          <w:sz w:val="24"/>
          <w:szCs w:val="24"/>
        </w:rPr>
        <w:t xml:space="preserve">v. 17, n. 4, p. 296-302, 2018. </w:t>
      </w:r>
    </w:p>
    <w:p w:rsidR="00AD2B5B" w:rsidRDefault="00C82318" w:rsidP="001E0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PERDOMO, A. R.; ROMERO, A. P.; VÉLEZ. M. R., Conhecimentos e práticas para a prevenção do Pé Diabético. </w:t>
      </w:r>
      <w:r w:rsidRPr="00C82318">
        <w:rPr>
          <w:rFonts w:ascii="Times New Roman" w:hAnsi="Times New Roman" w:cs="Times New Roman"/>
          <w:b/>
          <w:sz w:val="24"/>
          <w:szCs w:val="24"/>
        </w:rPr>
        <w:t>Revista Gaúcha de Enfermagem</w:t>
      </w:r>
      <w:r>
        <w:rPr>
          <w:rFonts w:ascii="Times New Roman" w:hAnsi="Times New Roman" w:cs="Times New Roman"/>
          <w:sz w:val="24"/>
          <w:szCs w:val="24"/>
        </w:rPr>
        <w:t xml:space="preserve">. v. 40, p. 1-8, 2019.  </w:t>
      </w:r>
    </w:p>
    <w:p w:rsidR="0086003A" w:rsidRDefault="0086003A" w:rsidP="001E0D34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3A" w:rsidRDefault="0086003A" w:rsidP="001E0D34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4E" w:rsidRPr="00361C27" w:rsidRDefault="00E77B4E" w:rsidP="00361C27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sectPr w:rsidR="00E77B4E" w:rsidRPr="00361C27" w:rsidSect="00AD2B5B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3D4" w:rsidRDefault="00CF33D4" w:rsidP="000821FD">
      <w:pPr>
        <w:spacing w:after="0" w:line="240" w:lineRule="auto"/>
      </w:pPr>
      <w:r>
        <w:separator/>
      </w:r>
    </w:p>
  </w:endnote>
  <w:endnote w:type="continuationSeparator" w:id="0">
    <w:p w:rsidR="00CF33D4" w:rsidRDefault="00CF33D4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3D4" w:rsidRDefault="00CF33D4" w:rsidP="000821FD">
      <w:pPr>
        <w:spacing w:after="0" w:line="240" w:lineRule="auto"/>
      </w:pPr>
      <w:r>
        <w:separator/>
      </w:r>
    </w:p>
  </w:footnote>
  <w:footnote w:type="continuationSeparator" w:id="0">
    <w:p w:rsidR="00CF33D4" w:rsidRDefault="00CF33D4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FE5" w:rsidRDefault="000B53B8">
    <w:pPr>
      <w:pStyle w:val="Cabealho"/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584BE541" wp14:editId="72A6DD48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444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sionary (6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9" t="27946" r="6240" b="35674"/>
                  <a:stretch/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-956310</wp:posOffset>
          </wp:positionH>
          <wp:positionV relativeFrom="paragraph">
            <wp:posOffset>-392430</wp:posOffset>
          </wp:positionV>
          <wp:extent cx="4095750" cy="952500"/>
          <wp:effectExtent l="0" t="0" r="0" b="0"/>
          <wp:wrapThrough wrapText="bothSides">
            <wp:wrapPolygon edited="0">
              <wp:start x="4220" y="0"/>
              <wp:lineTo x="2612" y="864"/>
              <wp:lineTo x="301" y="4752"/>
              <wp:lineTo x="100" y="9504"/>
              <wp:lineTo x="201" y="16416"/>
              <wp:lineTo x="1607" y="21168"/>
              <wp:lineTo x="2210" y="21168"/>
              <wp:lineTo x="7133" y="21168"/>
              <wp:lineTo x="12860" y="21168"/>
              <wp:lineTo x="20997" y="17280"/>
              <wp:lineTo x="21098" y="9072"/>
              <wp:lineTo x="21500" y="6912"/>
              <wp:lineTo x="21500" y="3456"/>
              <wp:lineTo x="5526" y="0"/>
              <wp:lineTo x="422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ISMUO (3)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6" t="30096" r="9713" b="37989"/>
                  <a:stretch/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FE5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1C"/>
    <w:rsid w:val="00003563"/>
    <w:rsid w:val="000821FD"/>
    <w:rsid w:val="00096D2D"/>
    <w:rsid w:val="000B53B8"/>
    <w:rsid w:val="00150F7A"/>
    <w:rsid w:val="001E0D34"/>
    <w:rsid w:val="00291572"/>
    <w:rsid w:val="002979AA"/>
    <w:rsid w:val="002E0FE5"/>
    <w:rsid w:val="00331A20"/>
    <w:rsid w:val="00334D94"/>
    <w:rsid w:val="00343536"/>
    <w:rsid w:val="00361C27"/>
    <w:rsid w:val="004F3E1C"/>
    <w:rsid w:val="0055665A"/>
    <w:rsid w:val="005623C3"/>
    <w:rsid w:val="0067031F"/>
    <w:rsid w:val="006B7CB6"/>
    <w:rsid w:val="007334AB"/>
    <w:rsid w:val="007528F5"/>
    <w:rsid w:val="007D2BAF"/>
    <w:rsid w:val="0084304E"/>
    <w:rsid w:val="0086003A"/>
    <w:rsid w:val="008902C1"/>
    <w:rsid w:val="009059DC"/>
    <w:rsid w:val="00A04C78"/>
    <w:rsid w:val="00AA6C63"/>
    <w:rsid w:val="00AA7C48"/>
    <w:rsid w:val="00AD2B5B"/>
    <w:rsid w:val="00B66070"/>
    <w:rsid w:val="00C80F6F"/>
    <w:rsid w:val="00C82318"/>
    <w:rsid w:val="00CB745F"/>
    <w:rsid w:val="00CF33D4"/>
    <w:rsid w:val="00D136B2"/>
    <w:rsid w:val="00DE3205"/>
    <w:rsid w:val="00E77B4E"/>
    <w:rsid w:val="00EB1612"/>
    <w:rsid w:val="00F14BD7"/>
    <w:rsid w:val="00F64437"/>
    <w:rsid w:val="00F9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jununes1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ANA</cp:lastModifiedBy>
  <cp:revision>4</cp:revision>
  <dcterms:created xsi:type="dcterms:W3CDTF">2023-07-12T13:52:00Z</dcterms:created>
  <dcterms:modified xsi:type="dcterms:W3CDTF">2023-09-24T21:48:00Z</dcterms:modified>
</cp:coreProperties>
</file>