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1FB61" w14:textId="77777777" w:rsidR="000028CE" w:rsidRDefault="000028CE">
      <w:pPr>
        <w:jc w:val="center"/>
        <w:rPr>
          <w:rFonts w:ascii="Times New Roman" w:eastAsia="Times New Roman" w:hAnsi="Times New Roman" w:cs="Times New Roman"/>
        </w:rPr>
      </w:pPr>
    </w:p>
    <w:p w14:paraId="2755857E" w14:textId="3B9488D6" w:rsidR="000028CE" w:rsidRDefault="000324F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Ultrassom Point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Care</w:t>
      </w:r>
      <w:proofErr w:type="spellEnd"/>
      <w:r>
        <w:rPr>
          <w:rFonts w:ascii="Times New Roman" w:eastAsia="Times New Roman" w:hAnsi="Times New Roman" w:cs="Times New Roman"/>
          <w:b/>
          <w:sz w:val="24"/>
          <w:szCs w:val="24"/>
        </w:rPr>
        <w:t xml:space="preserve"> </w:t>
      </w:r>
    </w:p>
    <w:p w14:paraId="16EEF0AB" w14:textId="77777777" w:rsidR="000028CE" w:rsidRDefault="000028CE">
      <w:pPr>
        <w:jc w:val="center"/>
        <w:rPr>
          <w:rFonts w:ascii="Times New Roman" w:eastAsia="Times New Roman" w:hAnsi="Times New Roman" w:cs="Times New Roman"/>
          <w:sz w:val="24"/>
          <w:szCs w:val="24"/>
        </w:rPr>
      </w:pPr>
    </w:p>
    <w:p w14:paraId="679384F2" w14:textId="452FF7F8" w:rsidR="000028CE" w:rsidRDefault="000324F1">
      <w:pPr>
        <w:jc w:val="center"/>
        <w:rPr>
          <w:rFonts w:ascii="Times New Roman" w:eastAsia="Times New Roman" w:hAnsi="Times New Roman" w:cs="Times New Roman"/>
          <w:b/>
          <w:sz w:val="24"/>
          <w:szCs w:val="24"/>
        </w:rPr>
      </w:pPr>
      <w:r w:rsidRPr="000324F1">
        <w:rPr>
          <w:rFonts w:ascii="Times New Roman" w:eastAsia="Times New Roman" w:hAnsi="Times New Roman" w:cs="Times New Roman"/>
          <w:b/>
          <w:bCs/>
          <w:sz w:val="24"/>
          <w:szCs w:val="24"/>
        </w:rPr>
        <w:t>AVALIAR A IMPORTÂNCIA DO ULTRASSOM POINT OF CARE NO AUXÍLIO DO DIAGNÓSTICO MÉDICO EM SITUAÇÕES DE URGÊNCIA E EMERGÊNCIA.</w:t>
      </w:r>
    </w:p>
    <w:p w14:paraId="7DE94708" w14:textId="2D2E21B1" w:rsidR="000028CE" w:rsidRPr="00C06436" w:rsidRDefault="000324F1">
      <w:pPr>
        <w:jc w:val="center"/>
        <w:rPr>
          <w:rFonts w:ascii="Times New Roman" w:eastAsia="Times New Roman" w:hAnsi="Times New Roman" w:cs="Times New Roman"/>
          <w:sz w:val="24"/>
          <w:szCs w:val="24"/>
          <w:lang w:val="en-US"/>
        </w:rPr>
      </w:pPr>
      <w:r w:rsidRPr="000324F1">
        <w:rPr>
          <w:rFonts w:ascii="Times New Roman" w:eastAsia="Times New Roman" w:hAnsi="Times New Roman" w:cs="Times New Roman"/>
          <w:b/>
          <w:i/>
          <w:sz w:val="24"/>
          <w:szCs w:val="24"/>
          <w:lang w:val="en-US"/>
        </w:rPr>
        <w:t>EVALUATE THE IMPORTANCE OF POINT OF CARE ULTRASOUND IN AIDING MEDICAL DIAGNOSIS IN URGENCY AND EMERGENCY SITUATIONS.</w:t>
      </w:r>
    </w:p>
    <w:p w14:paraId="5DCF5AE4" w14:textId="35DC85AC" w:rsidR="000324F1" w:rsidRPr="000324F1" w:rsidRDefault="000324F1">
      <w:pPr>
        <w:ind w:right="-568"/>
        <w:jc w:val="center"/>
        <w:rPr>
          <w:rFonts w:ascii="Times New Roman" w:eastAsia="Times New Roman" w:hAnsi="Times New Roman" w:cs="Times New Roman"/>
          <w:color w:val="000000" w:themeColor="text1"/>
          <w:sz w:val="24"/>
          <w:szCs w:val="24"/>
        </w:rPr>
      </w:pPr>
      <w:r w:rsidRPr="000324F1">
        <w:rPr>
          <w:rFonts w:ascii="Times New Roman" w:eastAsia="Times New Roman" w:hAnsi="Times New Roman" w:cs="Times New Roman"/>
          <w:color w:val="000000" w:themeColor="text1"/>
          <w:sz w:val="24"/>
          <w:szCs w:val="24"/>
        </w:rPr>
        <w:t>José Vinicius dos S</w:t>
      </w:r>
      <w:bookmarkStart w:id="0" w:name="_GoBack"/>
      <w:bookmarkEnd w:id="0"/>
      <w:r w:rsidRPr="000324F1">
        <w:rPr>
          <w:rFonts w:ascii="Times New Roman" w:eastAsia="Times New Roman" w:hAnsi="Times New Roman" w:cs="Times New Roman"/>
          <w:color w:val="000000" w:themeColor="text1"/>
          <w:sz w:val="24"/>
          <w:szCs w:val="24"/>
        </w:rPr>
        <w:t xml:space="preserve">antos – Centro Universitário de Maceió (UNIMA) – </w:t>
      </w:r>
      <w:hyperlink r:id="rId7" w:history="1">
        <w:r w:rsidRPr="000324F1">
          <w:rPr>
            <w:rStyle w:val="Hyperlink"/>
            <w:rFonts w:ascii="Times New Roman" w:eastAsia="Times New Roman" w:hAnsi="Times New Roman" w:cs="Times New Roman"/>
            <w:color w:val="000000" w:themeColor="text1"/>
            <w:sz w:val="24"/>
            <w:szCs w:val="24"/>
            <w:u w:val="none"/>
          </w:rPr>
          <w:t>j.viniciusal@outlook.com</w:t>
        </w:r>
      </w:hyperlink>
      <w:r w:rsidRPr="000324F1">
        <w:rPr>
          <w:rFonts w:ascii="Times New Roman" w:eastAsia="Times New Roman" w:hAnsi="Times New Roman" w:cs="Times New Roman"/>
          <w:color w:val="000000" w:themeColor="text1"/>
          <w:sz w:val="24"/>
          <w:szCs w:val="24"/>
        </w:rPr>
        <w:t xml:space="preserve"> </w:t>
      </w:r>
      <w:proofErr w:type="gramStart"/>
    </w:p>
    <w:p w14:paraId="1390AE77" w14:textId="426CEE29" w:rsidR="000324F1" w:rsidRPr="000324F1" w:rsidRDefault="000324F1">
      <w:pPr>
        <w:ind w:right="-568"/>
        <w:jc w:val="center"/>
        <w:rPr>
          <w:rFonts w:ascii="Times New Roman" w:eastAsia="Times New Roman" w:hAnsi="Times New Roman" w:cs="Times New Roman"/>
          <w:color w:val="000000" w:themeColor="text1"/>
          <w:sz w:val="24"/>
          <w:szCs w:val="24"/>
        </w:rPr>
      </w:pPr>
      <w:proofErr w:type="gramEnd"/>
      <w:r w:rsidRPr="000324F1">
        <w:rPr>
          <w:rFonts w:ascii="Times New Roman" w:eastAsia="Times New Roman" w:hAnsi="Times New Roman" w:cs="Times New Roman"/>
          <w:color w:val="000000" w:themeColor="text1"/>
          <w:sz w:val="24"/>
          <w:szCs w:val="24"/>
        </w:rPr>
        <w:t xml:space="preserve">Isadora Fonseca Santa Roza – Centro Universitário de Maceió (UNIMA) – </w:t>
      </w:r>
      <w:hyperlink r:id="rId8" w:history="1">
        <w:r w:rsidRPr="000324F1">
          <w:rPr>
            <w:rStyle w:val="Hyperlink"/>
            <w:rFonts w:ascii="Times New Roman" w:eastAsia="Times New Roman" w:hAnsi="Times New Roman" w:cs="Times New Roman"/>
            <w:color w:val="000000" w:themeColor="text1"/>
            <w:sz w:val="24"/>
            <w:szCs w:val="24"/>
            <w:u w:val="none"/>
          </w:rPr>
          <w:t>isadfsr@gmail.com</w:t>
        </w:r>
      </w:hyperlink>
      <w:r w:rsidRPr="000324F1">
        <w:rPr>
          <w:rFonts w:ascii="Times New Roman" w:eastAsia="Times New Roman" w:hAnsi="Times New Roman" w:cs="Times New Roman"/>
          <w:color w:val="000000" w:themeColor="text1"/>
          <w:sz w:val="24"/>
          <w:szCs w:val="24"/>
        </w:rPr>
        <w:t xml:space="preserve"> </w:t>
      </w:r>
      <w:proofErr w:type="gramStart"/>
    </w:p>
    <w:p w14:paraId="6800F5D1" w14:textId="118D109F" w:rsidR="000324F1" w:rsidRPr="000324F1" w:rsidRDefault="000324F1">
      <w:pPr>
        <w:ind w:right="-568"/>
        <w:jc w:val="center"/>
        <w:rPr>
          <w:rFonts w:ascii="Times New Roman" w:eastAsia="Times New Roman" w:hAnsi="Times New Roman" w:cs="Times New Roman"/>
          <w:color w:val="000000" w:themeColor="text1"/>
          <w:sz w:val="24"/>
          <w:szCs w:val="24"/>
        </w:rPr>
      </w:pPr>
      <w:proofErr w:type="gramEnd"/>
      <w:r w:rsidRPr="000324F1">
        <w:rPr>
          <w:rFonts w:ascii="Times New Roman" w:eastAsia="Times New Roman" w:hAnsi="Times New Roman" w:cs="Times New Roman"/>
          <w:color w:val="000000" w:themeColor="text1"/>
          <w:sz w:val="24"/>
          <w:szCs w:val="24"/>
        </w:rPr>
        <w:t xml:space="preserve">Cláudia Virgínia de Carvalho Cerqueira – Centro Universitário de Maceió (UNIMA) – </w:t>
      </w:r>
      <w:hyperlink r:id="rId9" w:history="1">
        <w:r w:rsidRPr="000324F1">
          <w:rPr>
            <w:rStyle w:val="Hyperlink"/>
            <w:rFonts w:ascii="Times New Roman" w:eastAsia="Times New Roman" w:hAnsi="Times New Roman" w:cs="Times New Roman"/>
            <w:color w:val="000000" w:themeColor="text1"/>
            <w:sz w:val="24"/>
            <w:szCs w:val="24"/>
            <w:u w:val="none"/>
          </w:rPr>
          <w:t>claudiavccerqueira@gmail.com</w:t>
        </w:r>
      </w:hyperlink>
      <w:r w:rsidRPr="000324F1">
        <w:rPr>
          <w:rFonts w:ascii="Times New Roman" w:eastAsia="Times New Roman" w:hAnsi="Times New Roman" w:cs="Times New Roman"/>
          <w:color w:val="000000" w:themeColor="text1"/>
          <w:sz w:val="24"/>
          <w:szCs w:val="24"/>
        </w:rPr>
        <w:t xml:space="preserve"> </w:t>
      </w:r>
      <w:proofErr w:type="gramStart"/>
    </w:p>
    <w:p w14:paraId="18A47267" w14:textId="77777777" w:rsidR="000028CE" w:rsidRDefault="000028CE">
      <w:pPr>
        <w:ind w:right="-568"/>
        <w:jc w:val="center"/>
        <w:rPr>
          <w:rFonts w:ascii="Times New Roman" w:eastAsia="Times New Roman" w:hAnsi="Times New Roman" w:cs="Times New Roman"/>
          <w:sz w:val="24"/>
          <w:szCs w:val="24"/>
        </w:rPr>
      </w:pPr>
      <w:proofErr w:type="gramEnd"/>
    </w:p>
    <w:p w14:paraId="1DF28F4C" w14:textId="67BE6A5F" w:rsidR="000324F1" w:rsidRPr="000324F1" w:rsidRDefault="000324F1" w:rsidP="000324F1">
      <w:pPr>
        <w:jc w:val="both"/>
        <w:rPr>
          <w:rFonts w:ascii="Arial" w:eastAsia="Times New Roman" w:hAnsi="Arial" w:cs="Arial"/>
          <w:sz w:val="24"/>
        </w:rPr>
      </w:pPr>
      <w:r w:rsidRPr="000324F1">
        <w:rPr>
          <w:rFonts w:ascii="Arial" w:eastAsia="Times New Roman" w:hAnsi="Arial" w:cs="Arial"/>
          <w:b/>
          <w:bCs/>
          <w:sz w:val="24"/>
        </w:rPr>
        <w:t xml:space="preserve">Introdução: </w:t>
      </w:r>
      <w:r w:rsidRPr="000324F1">
        <w:rPr>
          <w:rFonts w:ascii="Arial" w:eastAsia="Times New Roman" w:hAnsi="Arial" w:cs="Arial"/>
          <w:sz w:val="24"/>
        </w:rPr>
        <w:t xml:space="preserve">A aplicação do ultrassom point </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xml:space="preserve"> (POCUS) na beira do leito é uma ferramenta de valor inestimável no contexto de urgência e emergência (UE), uma vez que segundo a organização pan-americana de saúde, o trauma é responsável anualmente por cerca de 5.8 milhões de mortes no mundo, surgindo </w:t>
      </w:r>
      <w:proofErr w:type="gramStart"/>
      <w:r w:rsidRPr="000324F1">
        <w:rPr>
          <w:rFonts w:ascii="Arial" w:eastAsia="Times New Roman" w:hAnsi="Arial" w:cs="Arial"/>
          <w:sz w:val="24"/>
        </w:rPr>
        <w:t>a</w:t>
      </w:r>
      <w:proofErr w:type="gramEnd"/>
      <w:r w:rsidRPr="000324F1">
        <w:rPr>
          <w:rFonts w:ascii="Arial" w:eastAsia="Times New Roman" w:hAnsi="Arial" w:cs="Arial"/>
          <w:sz w:val="24"/>
        </w:rPr>
        <w:t xml:space="preserve"> necessidade de intervenções que possam diminuir esse número. O POCUS foi desenvolvido com o intuito de avaliar lesões ameaçadoras à vida e de detectar a presença de líquido livre nas cavidades abdominal, pleural e pericárdica. Isso permite aos profissionais de saúde realizar avaliações rápidas e precisas, fornecendo informações cruciais para a tomada de decisão clínica imediata. </w:t>
      </w:r>
      <w:r w:rsidRPr="000324F1">
        <w:rPr>
          <w:rFonts w:ascii="Arial" w:eastAsia="Times New Roman" w:hAnsi="Arial" w:cs="Arial"/>
          <w:b/>
          <w:bCs/>
          <w:sz w:val="24"/>
        </w:rPr>
        <w:t xml:space="preserve">Objetivo: </w:t>
      </w:r>
      <w:r w:rsidRPr="000324F1">
        <w:rPr>
          <w:rFonts w:ascii="Arial" w:eastAsia="Times New Roman" w:hAnsi="Arial" w:cs="Arial"/>
          <w:sz w:val="24"/>
        </w:rPr>
        <w:t xml:space="preserve">Avaliar a aplicabilidade do POCUS no ambiente da UE e sua essencialidade no auxílio diagnóstico em pacientes na beira do leito. </w:t>
      </w:r>
      <w:r w:rsidRPr="000324F1">
        <w:rPr>
          <w:rFonts w:ascii="Arial" w:eastAsia="Times New Roman" w:hAnsi="Arial" w:cs="Arial"/>
          <w:b/>
          <w:bCs/>
          <w:sz w:val="24"/>
        </w:rPr>
        <w:t xml:space="preserve">Metodologia: </w:t>
      </w:r>
      <w:r w:rsidRPr="000324F1">
        <w:rPr>
          <w:rFonts w:ascii="Arial" w:eastAsia="Times New Roman" w:hAnsi="Arial" w:cs="Arial"/>
          <w:sz w:val="24"/>
        </w:rPr>
        <w:t xml:space="preserve">Trata-se de uma revisão bibliográfica galgada nas bases de dados Biblioteca Virtual em Saúde e </w:t>
      </w:r>
      <w:proofErr w:type="spellStart"/>
      <w:r w:rsidRPr="000324F1">
        <w:rPr>
          <w:rFonts w:ascii="Arial" w:eastAsia="Times New Roman" w:hAnsi="Arial" w:cs="Arial"/>
          <w:sz w:val="24"/>
        </w:rPr>
        <w:t>Pubmed</w:t>
      </w:r>
      <w:proofErr w:type="spellEnd"/>
      <w:r w:rsidRPr="000324F1">
        <w:rPr>
          <w:rFonts w:ascii="Arial" w:eastAsia="Times New Roman" w:hAnsi="Arial" w:cs="Arial"/>
          <w:sz w:val="24"/>
        </w:rPr>
        <w:t xml:space="preserve">, de artigos publicados nos idiomas português e inglês,  utilizando os descritores: “point </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w:t>
      </w:r>
      <w:proofErr w:type="spellStart"/>
      <w:r w:rsidRPr="000324F1">
        <w:rPr>
          <w:rFonts w:ascii="Arial" w:eastAsia="Times New Roman" w:hAnsi="Arial" w:cs="Arial"/>
          <w:sz w:val="24"/>
        </w:rPr>
        <w:t>ultrasonics</w:t>
      </w:r>
      <w:proofErr w:type="spellEnd"/>
      <w:r w:rsidRPr="000324F1">
        <w:rPr>
          <w:rFonts w:ascii="Arial" w:eastAsia="Times New Roman" w:hAnsi="Arial" w:cs="Arial"/>
          <w:sz w:val="24"/>
        </w:rPr>
        <w:t>” e “</w:t>
      </w:r>
      <w:proofErr w:type="spellStart"/>
      <w:r w:rsidRPr="000324F1">
        <w:rPr>
          <w:rFonts w:ascii="Arial" w:eastAsia="Times New Roman" w:hAnsi="Arial" w:cs="Arial"/>
          <w:sz w:val="24"/>
        </w:rPr>
        <w:t>emergency</w:t>
      </w:r>
      <w:proofErr w:type="spellEnd"/>
      <w:r w:rsidRPr="000324F1">
        <w:rPr>
          <w:rFonts w:ascii="Arial" w:eastAsia="Times New Roman" w:hAnsi="Arial" w:cs="Arial"/>
          <w:sz w:val="24"/>
        </w:rPr>
        <w:t xml:space="preserve">”, onde foram encontrados 64 estudos, dos quais </w:t>
      </w:r>
      <w:proofErr w:type="gramStart"/>
      <w:r w:rsidRPr="000324F1">
        <w:rPr>
          <w:rFonts w:ascii="Arial" w:eastAsia="Times New Roman" w:hAnsi="Arial" w:cs="Arial"/>
          <w:sz w:val="24"/>
        </w:rPr>
        <w:t>6</w:t>
      </w:r>
      <w:proofErr w:type="gramEnd"/>
      <w:r w:rsidRPr="000324F1">
        <w:rPr>
          <w:rFonts w:ascii="Arial" w:eastAsia="Times New Roman" w:hAnsi="Arial" w:cs="Arial"/>
          <w:sz w:val="24"/>
        </w:rPr>
        <w:t xml:space="preserve"> foram utilizados. </w:t>
      </w:r>
      <w:r w:rsidRPr="000324F1">
        <w:rPr>
          <w:rFonts w:ascii="Arial" w:eastAsia="Times New Roman" w:hAnsi="Arial" w:cs="Arial"/>
          <w:b/>
          <w:bCs/>
          <w:sz w:val="24"/>
        </w:rPr>
        <w:t xml:space="preserve">Discussão/Resultados: </w:t>
      </w:r>
      <w:r w:rsidRPr="000324F1">
        <w:rPr>
          <w:rFonts w:ascii="Arial" w:eastAsia="Times New Roman" w:hAnsi="Arial" w:cs="Arial"/>
          <w:sz w:val="24"/>
        </w:rPr>
        <w:t xml:space="preserve">A grande maioria dos estudos constatou que a serventia do POCUS é benéfica e facilita um diagnóstico rápido e preciso, ao permitir uma avaliação imediata do estado do paciente diretamente no local de atendimento de emergência, além de identificar condições médicas agudas como rupturas hepáticas e esplênicas.  Os estudos também mostraram que sua aplicação nas áreas circulatória e pulmonar é de grande significado, pois teve a vantagem de detectar tamponamento cardíaco como causa de hipotensão não hipovolêmica, além de direcionar uma melhor conduta médica nos quadros de aneurisma aórtico. Outro estudo demonstrou que seu uso tem valor diagnóstico moderado em pacientes com suspeita de embolia pulmonar, além de ter  importante impacto positivo no diagnóstico de doenças pulmonares, e de afastar a insuficiência cardíaca descompensada como causa. </w:t>
      </w:r>
      <w:r w:rsidRPr="000324F1">
        <w:rPr>
          <w:rFonts w:ascii="Arial" w:eastAsia="Times New Roman" w:hAnsi="Arial" w:cs="Arial"/>
          <w:b/>
          <w:bCs/>
          <w:sz w:val="24"/>
        </w:rPr>
        <w:t xml:space="preserve">Conclusão: </w:t>
      </w:r>
      <w:r w:rsidRPr="000324F1">
        <w:rPr>
          <w:rFonts w:ascii="Arial" w:eastAsia="Times New Roman" w:hAnsi="Arial" w:cs="Arial"/>
          <w:sz w:val="24"/>
        </w:rPr>
        <w:t xml:space="preserve">O POCUS é essencial no auxílio diagnóstico de pacientes na beira do leito, uma vez que sua aplicabilidade apresenta diversos resultados </w:t>
      </w:r>
      <w:proofErr w:type="gramStart"/>
      <w:r w:rsidRPr="000324F1">
        <w:rPr>
          <w:rFonts w:ascii="Arial" w:eastAsia="Times New Roman" w:hAnsi="Arial" w:cs="Arial"/>
          <w:sz w:val="24"/>
        </w:rPr>
        <w:t>benéficos</w:t>
      </w:r>
      <w:proofErr w:type="gramEnd"/>
      <w:r w:rsidRPr="000324F1">
        <w:rPr>
          <w:rFonts w:ascii="Arial" w:eastAsia="Times New Roman" w:hAnsi="Arial" w:cs="Arial"/>
          <w:sz w:val="24"/>
        </w:rPr>
        <w:t xml:space="preserve">. Contudo, é importante enfatizar que a equipe </w:t>
      </w:r>
      <w:r w:rsidRPr="000324F1">
        <w:rPr>
          <w:rFonts w:ascii="Arial" w:eastAsia="Times New Roman" w:hAnsi="Arial" w:cs="Arial"/>
          <w:sz w:val="24"/>
        </w:rPr>
        <w:lastRenderedPageBreak/>
        <w:t>hospitalar deve saber interpretar o exame para que assim, a utilização do mesmo seja eficaz. </w:t>
      </w:r>
    </w:p>
    <w:p w14:paraId="7D7029B4" w14:textId="77777777" w:rsidR="000324F1" w:rsidRPr="000324F1" w:rsidRDefault="000324F1" w:rsidP="000324F1">
      <w:pPr>
        <w:jc w:val="both"/>
        <w:rPr>
          <w:rFonts w:ascii="Arial" w:eastAsia="Times New Roman" w:hAnsi="Arial" w:cs="Arial"/>
          <w:sz w:val="24"/>
        </w:rPr>
      </w:pPr>
      <w:r w:rsidRPr="000324F1">
        <w:rPr>
          <w:rFonts w:ascii="Arial" w:eastAsia="Times New Roman" w:hAnsi="Arial" w:cs="Arial"/>
          <w:b/>
          <w:bCs/>
          <w:sz w:val="24"/>
        </w:rPr>
        <w:t>Palavras-chave</w:t>
      </w:r>
      <w:r w:rsidRPr="000324F1">
        <w:rPr>
          <w:rFonts w:ascii="Arial" w:eastAsia="Times New Roman" w:hAnsi="Arial" w:cs="Arial"/>
          <w:sz w:val="24"/>
        </w:rPr>
        <w:t xml:space="preserve">: “Ultrassom”; “Point </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“Emergência”; “Diagnóstico”; “POCUS”. </w:t>
      </w:r>
    </w:p>
    <w:p w14:paraId="4CB81CC3" w14:textId="77777777" w:rsidR="000324F1" w:rsidRPr="000324F1" w:rsidRDefault="000324F1" w:rsidP="000324F1">
      <w:pPr>
        <w:jc w:val="both"/>
        <w:rPr>
          <w:rFonts w:ascii="Arial" w:eastAsia="Times New Roman" w:hAnsi="Arial" w:cs="Arial"/>
          <w:sz w:val="24"/>
        </w:rPr>
      </w:pPr>
      <w:r w:rsidRPr="000324F1">
        <w:rPr>
          <w:rFonts w:ascii="Arial" w:eastAsia="Times New Roman" w:hAnsi="Arial" w:cs="Arial"/>
          <w:b/>
          <w:bCs/>
          <w:sz w:val="24"/>
        </w:rPr>
        <w:t>Referências</w:t>
      </w:r>
      <w:r w:rsidRPr="000324F1">
        <w:rPr>
          <w:rFonts w:ascii="Arial" w:eastAsia="Times New Roman" w:hAnsi="Arial" w:cs="Arial"/>
          <w:sz w:val="24"/>
        </w:rPr>
        <w:t> </w:t>
      </w:r>
    </w:p>
    <w:p w14:paraId="434482AE" w14:textId="1544F6DF"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 xml:space="preserve">BALMUTH, Evan A. </w:t>
      </w:r>
      <w:proofErr w:type="gramStart"/>
      <w:r w:rsidRPr="000324F1">
        <w:rPr>
          <w:rFonts w:ascii="Arial" w:eastAsia="Times New Roman" w:hAnsi="Arial" w:cs="Arial"/>
          <w:i/>
          <w:iCs/>
          <w:sz w:val="24"/>
        </w:rPr>
        <w:t>et</w:t>
      </w:r>
      <w:proofErr w:type="gramEnd"/>
      <w:r w:rsidRPr="000324F1">
        <w:rPr>
          <w:rFonts w:ascii="Arial" w:eastAsia="Times New Roman" w:hAnsi="Arial" w:cs="Arial"/>
          <w:i/>
          <w:iCs/>
          <w:sz w:val="24"/>
        </w:rPr>
        <w:t xml:space="preserve"> al</w:t>
      </w:r>
      <w:r w:rsidRPr="000324F1">
        <w:rPr>
          <w:rFonts w:ascii="Arial" w:eastAsia="Times New Roman" w:hAnsi="Arial" w:cs="Arial"/>
          <w:sz w:val="24"/>
        </w:rPr>
        <w:t>. Point-</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ultrasound</w:t>
      </w:r>
      <w:proofErr w:type="spellEnd"/>
      <w:r w:rsidRPr="000324F1">
        <w:rPr>
          <w:rFonts w:ascii="Arial" w:eastAsia="Times New Roman" w:hAnsi="Arial" w:cs="Arial"/>
          <w:sz w:val="24"/>
        </w:rPr>
        <w:t xml:space="preserve"> (POCUS): </w:t>
      </w:r>
      <w:proofErr w:type="spellStart"/>
      <w:r w:rsidRPr="000324F1">
        <w:rPr>
          <w:rFonts w:ascii="Arial" w:eastAsia="Times New Roman" w:hAnsi="Arial" w:cs="Arial"/>
          <w:sz w:val="24"/>
        </w:rPr>
        <w:t>Assessing</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patient</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satisfaction</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and</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socioemotional</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benefits</w:t>
      </w:r>
      <w:proofErr w:type="spellEnd"/>
      <w:r w:rsidRPr="000324F1">
        <w:rPr>
          <w:rFonts w:ascii="Arial" w:eastAsia="Times New Roman" w:hAnsi="Arial" w:cs="Arial"/>
          <w:sz w:val="24"/>
        </w:rPr>
        <w:t xml:space="preserve"> in </w:t>
      </w:r>
      <w:proofErr w:type="spellStart"/>
      <w:r w:rsidRPr="000324F1">
        <w:rPr>
          <w:rFonts w:ascii="Arial" w:eastAsia="Times New Roman" w:hAnsi="Arial" w:cs="Arial"/>
          <w:sz w:val="24"/>
        </w:rPr>
        <w:t>the</w:t>
      </w:r>
      <w:proofErr w:type="spellEnd"/>
      <w:r w:rsidRPr="000324F1">
        <w:rPr>
          <w:rFonts w:ascii="Arial" w:eastAsia="Times New Roman" w:hAnsi="Arial" w:cs="Arial"/>
          <w:sz w:val="24"/>
        </w:rPr>
        <w:t xml:space="preserve"> hospital setting. </w:t>
      </w:r>
      <w:proofErr w:type="spellStart"/>
      <w:r w:rsidRPr="000324F1">
        <w:rPr>
          <w:rFonts w:ascii="Arial" w:eastAsia="Times New Roman" w:hAnsi="Arial" w:cs="Arial"/>
          <w:b/>
          <w:bCs/>
          <w:sz w:val="24"/>
        </w:rPr>
        <w:t>Plos</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one</w:t>
      </w:r>
      <w:proofErr w:type="spellEnd"/>
      <w:r w:rsidRPr="000324F1">
        <w:rPr>
          <w:rFonts w:ascii="Arial" w:eastAsia="Times New Roman" w:hAnsi="Arial" w:cs="Arial"/>
          <w:sz w:val="24"/>
        </w:rPr>
        <w:t>, v. 19, n. 2, 2024.&lt;</w:t>
      </w:r>
      <w:hyperlink r:id="rId10" w:history="1">
        <w:r w:rsidRPr="000324F1">
          <w:rPr>
            <w:rStyle w:val="Hyperlink"/>
            <w:rFonts w:ascii="Arial" w:eastAsia="Times New Roman" w:hAnsi="Arial" w:cs="Arial"/>
            <w:sz w:val="24"/>
          </w:rPr>
          <w:t>https://www.ncbi.nlm.nih.gov/pmc/articles/PMC10871481</w:t>
        </w:r>
      </w:hyperlink>
      <w:r w:rsidRPr="000324F1">
        <w:rPr>
          <w:rFonts w:ascii="Arial" w:eastAsia="Times New Roman" w:hAnsi="Arial" w:cs="Arial"/>
          <w:sz w:val="24"/>
        </w:rPr>
        <w:t>&gt;. Acesso em: 15 de março de 2024</w:t>
      </w:r>
    </w:p>
    <w:p w14:paraId="20BABFB1" w14:textId="11BF766C"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 xml:space="preserve">DEBENETTI, Marina </w:t>
      </w:r>
      <w:proofErr w:type="spellStart"/>
      <w:r w:rsidRPr="000324F1">
        <w:rPr>
          <w:rFonts w:ascii="Arial" w:eastAsia="Times New Roman" w:hAnsi="Arial" w:cs="Arial"/>
          <w:sz w:val="24"/>
        </w:rPr>
        <w:t>Mattuella</w:t>
      </w:r>
      <w:proofErr w:type="spellEnd"/>
      <w:r w:rsidRPr="000324F1">
        <w:rPr>
          <w:rFonts w:ascii="Arial" w:eastAsia="Times New Roman" w:hAnsi="Arial" w:cs="Arial"/>
          <w:sz w:val="24"/>
        </w:rPr>
        <w:t xml:space="preserve">. O uso do ultrassom por meio do protocolo FAST na avaliação primária do trauma: uma revisão não sistemática da literatura. </w:t>
      </w:r>
      <w:r w:rsidRPr="000324F1">
        <w:rPr>
          <w:rFonts w:ascii="Arial" w:eastAsia="Times New Roman" w:hAnsi="Arial" w:cs="Arial"/>
          <w:b/>
          <w:bCs/>
          <w:sz w:val="24"/>
        </w:rPr>
        <w:t>RELATOS DE CASOS</w:t>
      </w:r>
      <w:r w:rsidRPr="000324F1">
        <w:rPr>
          <w:rFonts w:ascii="Arial" w:eastAsia="Times New Roman" w:hAnsi="Arial" w:cs="Arial"/>
          <w:sz w:val="24"/>
        </w:rPr>
        <w:t>, v. 65, n. 4, 2021.&lt;</w:t>
      </w:r>
      <w:hyperlink r:id="rId11" w:history="1">
        <w:r w:rsidRPr="000324F1">
          <w:rPr>
            <w:rStyle w:val="Hyperlink"/>
            <w:rFonts w:ascii="Arial" w:eastAsia="Times New Roman" w:hAnsi="Arial" w:cs="Arial"/>
            <w:sz w:val="24"/>
          </w:rPr>
          <w:t>https://docs.bvsalud.org/biblioref/2022/09/1391949/ar-2736.pdf</w:t>
        </w:r>
      </w:hyperlink>
      <w:r w:rsidRPr="000324F1">
        <w:rPr>
          <w:rFonts w:ascii="Arial" w:eastAsia="Times New Roman" w:hAnsi="Arial" w:cs="Arial"/>
          <w:sz w:val="24"/>
        </w:rPr>
        <w:t>&gt;. Acesso em: 15 de março de 2024.</w:t>
      </w:r>
    </w:p>
    <w:p w14:paraId="6085AD4E" w14:textId="792EC38E"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DIAZ-GOMEZ, Jose L.; MAYO, Paul H.; KOENIG, Seth J. Point-</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ultrasonography</w:t>
      </w:r>
      <w:proofErr w:type="spellEnd"/>
      <w:r w:rsidRPr="000324F1">
        <w:rPr>
          <w:rFonts w:ascii="Arial" w:eastAsia="Times New Roman" w:hAnsi="Arial" w:cs="Arial"/>
          <w:sz w:val="24"/>
        </w:rPr>
        <w:t xml:space="preserve">. </w:t>
      </w:r>
      <w:r w:rsidRPr="000324F1">
        <w:rPr>
          <w:rFonts w:ascii="Arial" w:eastAsia="Times New Roman" w:hAnsi="Arial" w:cs="Arial"/>
          <w:b/>
          <w:bCs/>
          <w:sz w:val="24"/>
        </w:rPr>
        <w:t xml:space="preserve">New </w:t>
      </w:r>
      <w:proofErr w:type="spellStart"/>
      <w:r w:rsidRPr="000324F1">
        <w:rPr>
          <w:rFonts w:ascii="Arial" w:eastAsia="Times New Roman" w:hAnsi="Arial" w:cs="Arial"/>
          <w:b/>
          <w:bCs/>
          <w:sz w:val="24"/>
        </w:rPr>
        <w:t>England</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Journal</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of</w:t>
      </w:r>
      <w:proofErr w:type="spellEnd"/>
      <w:r w:rsidRPr="000324F1">
        <w:rPr>
          <w:rFonts w:ascii="Arial" w:eastAsia="Times New Roman" w:hAnsi="Arial" w:cs="Arial"/>
          <w:b/>
          <w:bCs/>
          <w:sz w:val="24"/>
        </w:rPr>
        <w:t xml:space="preserve"> Medicine</w:t>
      </w:r>
      <w:r w:rsidRPr="000324F1">
        <w:rPr>
          <w:rFonts w:ascii="Arial" w:eastAsia="Times New Roman" w:hAnsi="Arial" w:cs="Arial"/>
          <w:sz w:val="24"/>
        </w:rPr>
        <w:t>, v. 385, n. 17, p. 1593-1602, 2021.&lt;</w:t>
      </w:r>
      <w:hyperlink r:id="rId12" w:history="1">
        <w:r w:rsidRPr="000324F1">
          <w:rPr>
            <w:rStyle w:val="Hyperlink"/>
            <w:rFonts w:ascii="Arial" w:eastAsia="Times New Roman" w:hAnsi="Arial" w:cs="Arial"/>
            <w:sz w:val="24"/>
          </w:rPr>
          <w:t>https://www.nejm.org/doi/full/10.1056/NEJMra1916062</w:t>
        </w:r>
      </w:hyperlink>
      <w:r w:rsidRPr="000324F1">
        <w:rPr>
          <w:rFonts w:ascii="Arial" w:eastAsia="Times New Roman" w:hAnsi="Arial" w:cs="Arial"/>
          <w:sz w:val="24"/>
        </w:rPr>
        <w:t xml:space="preserve">&gt;. Acesso </w:t>
      </w:r>
      <w:proofErr w:type="gramStart"/>
      <w:r w:rsidRPr="000324F1">
        <w:rPr>
          <w:rFonts w:ascii="Arial" w:eastAsia="Times New Roman" w:hAnsi="Arial" w:cs="Arial"/>
          <w:sz w:val="24"/>
        </w:rPr>
        <w:t>em:</w:t>
      </w:r>
      <w:proofErr w:type="gramEnd"/>
      <w:r w:rsidRPr="000324F1">
        <w:rPr>
          <w:rFonts w:ascii="Arial" w:eastAsia="Times New Roman" w:hAnsi="Arial" w:cs="Arial"/>
          <w:sz w:val="24"/>
        </w:rPr>
        <w:t>14 de março de 2024.</w:t>
      </w:r>
    </w:p>
    <w:p w14:paraId="254CB9D5" w14:textId="121112E1"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 xml:space="preserve">FLATO, Uri Adrian </w:t>
      </w:r>
      <w:proofErr w:type="spellStart"/>
      <w:r w:rsidRPr="000324F1">
        <w:rPr>
          <w:rFonts w:ascii="Arial" w:eastAsia="Times New Roman" w:hAnsi="Arial" w:cs="Arial"/>
          <w:sz w:val="24"/>
        </w:rPr>
        <w:t>Prync</w:t>
      </w:r>
      <w:proofErr w:type="spellEnd"/>
      <w:r w:rsidRPr="000324F1">
        <w:rPr>
          <w:rFonts w:ascii="Arial" w:eastAsia="Times New Roman" w:hAnsi="Arial" w:cs="Arial"/>
          <w:sz w:val="24"/>
        </w:rPr>
        <w:t xml:space="preserve"> </w:t>
      </w:r>
      <w:proofErr w:type="gramStart"/>
      <w:r w:rsidRPr="000324F1">
        <w:rPr>
          <w:rFonts w:ascii="Arial" w:eastAsia="Times New Roman" w:hAnsi="Arial" w:cs="Arial"/>
          <w:sz w:val="24"/>
        </w:rPr>
        <w:t>et</w:t>
      </w:r>
      <w:proofErr w:type="gramEnd"/>
      <w:r w:rsidRPr="000324F1">
        <w:rPr>
          <w:rFonts w:ascii="Arial" w:eastAsia="Times New Roman" w:hAnsi="Arial" w:cs="Arial"/>
          <w:sz w:val="24"/>
        </w:rPr>
        <w:t xml:space="preserve"> al. Utilização do FAST-Estendido (EFAST-</w:t>
      </w:r>
      <w:proofErr w:type="spellStart"/>
      <w:r w:rsidRPr="000324F1">
        <w:rPr>
          <w:rFonts w:ascii="Arial" w:eastAsia="Times New Roman" w:hAnsi="Arial" w:cs="Arial"/>
          <w:sz w:val="24"/>
        </w:rPr>
        <w:t>Extended</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Focused</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Assessment</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with</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Sonography</w:t>
      </w:r>
      <w:proofErr w:type="spellEnd"/>
      <w:r w:rsidRPr="000324F1">
        <w:rPr>
          <w:rFonts w:ascii="Arial" w:eastAsia="Times New Roman" w:hAnsi="Arial" w:cs="Arial"/>
          <w:sz w:val="24"/>
        </w:rPr>
        <w:t xml:space="preserve"> for Trauma) em terapia intensiva. </w:t>
      </w:r>
      <w:r w:rsidRPr="000324F1">
        <w:rPr>
          <w:rFonts w:ascii="Arial" w:eastAsia="Times New Roman" w:hAnsi="Arial" w:cs="Arial"/>
          <w:b/>
          <w:bCs/>
          <w:sz w:val="24"/>
        </w:rPr>
        <w:t>Revista Brasileira de Terapia Intensiva</w:t>
      </w:r>
      <w:r w:rsidRPr="000324F1">
        <w:rPr>
          <w:rFonts w:ascii="Arial" w:eastAsia="Times New Roman" w:hAnsi="Arial" w:cs="Arial"/>
          <w:sz w:val="24"/>
        </w:rPr>
        <w:t>, v. 22, p. 291-299, 2010.&lt;</w:t>
      </w:r>
      <w:hyperlink r:id="rId13" w:history="1">
        <w:r w:rsidRPr="000324F1">
          <w:rPr>
            <w:rStyle w:val="Hyperlink"/>
            <w:rFonts w:ascii="Arial" w:eastAsia="Times New Roman" w:hAnsi="Arial" w:cs="Arial"/>
            <w:sz w:val="24"/>
          </w:rPr>
          <w:t>https://www.scielo.br/j/rbti/a/9wfNbmQCqVBDnrHHfTL4XZH/</w:t>
        </w:r>
      </w:hyperlink>
      <w:r w:rsidRPr="000324F1">
        <w:rPr>
          <w:rFonts w:ascii="Arial" w:eastAsia="Times New Roman" w:hAnsi="Arial" w:cs="Arial"/>
          <w:sz w:val="24"/>
        </w:rPr>
        <w:t>&gt;. Acesso em 12 de março de 2024.</w:t>
      </w:r>
    </w:p>
    <w:p w14:paraId="0ED7482A" w14:textId="340DF19E"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 xml:space="preserve">HERMANN, Martina </w:t>
      </w:r>
      <w:proofErr w:type="gramStart"/>
      <w:r w:rsidRPr="000324F1">
        <w:rPr>
          <w:rFonts w:ascii="Arial" w:eastAsia="Times New Roman" w:hAnsi="Arial" w:cs="Arial"/>
          <w:i/>
          <w:iCs/>
          <w:sz w:val="24"/>
        </w:rPr>
        <w:t>et</w:t>
      </w:r>
      <w:proofErr w:type="gramEnd"/>
      <w:r w:rsidRPr="000324F1">
        <w:rPr>
          <w:rFonts w:ascii="Arial" w:eastAsia="Times New Roman" w:hAnsi="Arial" w:cs="Arial"/>
          <w:i/>
          <w:iCs/>
          <w:sz w:val="24"/>
        </w:rPr>
        <w:t xml:space="preserve"> al</w:t>
      </w:r>
      <w:r w:rsidRPr="000324F1">
        <w:rPr>
          <w:rFonts w:ascii="Arial" w:eastAsia="Times New Roman" w:hAnsi="Arial" w:cs="Arial"/>
          <w:sz w:val="24"/>
        </w:rPr>
        <w:t xml:space="preserve">. Remote real-time </w:t>
      </w:r>
      <w:proofErr w:type="spellStart"/>
      <w:r w:rsidRPr="000324F1">
        <w:rPr>
          <w:rFonts w:ascii="Arial" w:eastAsia="Times New Roman" w:hAnsi="Arial" w:cs="Arial"/>
          <w:sz w:val="24"/>
        </w:rPr>
        <w:t>supervision</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prehospital</w:t>
      </w:r>
      <w:proofErr w:type="spellEnd"/>
      <w:r w:rsidRPr="000324F1">
        <w:rPr>
          <w:rFonts w:ascii="Arial" w:eastAsia="Times New Roman" w:hAnsi="Arial" w:cs="Arial"/>
          <w:sz w:val="24"/>
        </w:rPr>
        <w:t xml:space="preserve"> point-</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ultrasound</w:t>
      </w:r>
      <w:proofErr w:type="spellEnd"/>
      <w:r w:rsidRPr="000324F1">
        <w:rPr>
          <w:rFonts w:ascii="Arial" w:eastAsia="Times New Roman" w:hAnsi="Arial" w:cs="Arial"/>
          <w:sz w:val="24"/>
        </w:rPr>
        <w:t xml:space="preserve">: a </w:t>
      </w:r>
      <w:proofErr w:type="spellStart"/>
      <w:r w:rsidRPr="000324F1">
        <w:rPr>
          <w:rFonts w:ascii="Arial" w:eastAsia="Times New Roman" w:hAnsi="Arial" w:cs="Arial"/>
          <w:sz w:val="24"/>
        </w:rPr>
        <w:t>feasibility</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study</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b/>
          <w:bCs/>
          <w:sz w:val="24"/>
        </w:rPr>
        <w:t>Scandinavian</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Journal</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of</w:t>
      </w:r>
      <w:proofErr w:type="spellEnd"/>
      <w:r w:rsidRPr="000324F1">
        <w:rPr>
          <w:rFonts w:ascii="Arial" w:eastAsia="Times New Roman" w:hAnsi="Arial" w:cs="Arial"/>
          <w:b/>
          <w:bCs/>
          <w:sz w:val="24"/>
        </w:rPr>
        <w:t xml:space="preserve"> Trauma, </w:t>
      </w:r>
      <w:proofErr w:type="spellStart"/>
      <w:r w:rsidRPr="000324F1">
        <w:rPr>
          <w:rFonts w:ascii="Arial" w:eastAsia="Times New Roman" w:hAnsi="Arial" w:cs="Arial"/>
          <w:b/>
          <w:bCs/>
          <w:sz w:val="24"/>
        </w:rPr>
        <w:t>Resuscitation</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and</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Emergency</w:t>
      </w:r>
      <w:proofErr w:type="spellEnd"/>
      <w:r w:rsidRPr="000324F1">
        <w:rPr>
          <w:rFonts w:ascii="Arial" w:eastAsia="Times New Roman" w:hAnsi="Arial" w:cs="Arial"/>
          <w:b/>
          <w:bCs/>
          <w:sz w:val="24"/>
        </w:rPr>
        <w:t xml:space="preserve"> Medicine</w:t>
      </w:r>
      <w:r w:rsidRPr="000324F1">
        <w:rPr>
          <w:rFonts w:ascii="Arial" w:eastAsia="Times New Roman" w:hAnsi="Arial" w:cs="Arial"/>
          <w:sz w:val="24"/>
        </w:rPr>
        <w:t>, v. 30, n. 1, p. 23, 2022.&lt;</w:t>
      </w:r>
      <w:hyperlink r:id="rId14" w:history="1">
        <w:r w:rsidRPr="000324F1">
          <w:rPr>
            <w:rStyle w:val="Hyperlink"/>
            <w:rFonts w:ascii="Arial" w:eastAsia="Times New Roman" w:hAnsi="Arial" w:cs="Arial"/>
            <w:sz w:val="24"/>
          </w:rPr>
          <w:t>https://sjtrem.biomedcentral.com/articles/10.1186/s13049-021-00985-0</w:t>
        </w:r>
      </w:hyperlink>
      <w:r w:rsidRPr="000324F1">
        <w:rPr>
          <w:rFonts w:ascii="Arial" w:eastAsia="Times New Roman" w:hAnsi="Arial" w:cs="Arial"/>
          <w:sz w:val="24"/>
        </w:rPr>
        <w:t>&gt;. Acesso em 12 de março de 2024.</w:t>
      </w:r>
    </w:p>
    <w:p w14:paraId="73F83112" w14:textId="77777777" w:rsidR="000324F1" w:rsidRPr="000324F1" w:rsidRDefault="000324F1" w:rsidP="000324F1">
      <w:pPr>
        <w:jc w:val="both"/>
        <w:rPr>
          <w:rFonts w:ascii="Arial" w:eastAsia="Times New Roman" w:hAnsi="Arial" w:cs="Arial"/>
          <w:sz w:val="24"/>
        </w:rPr>
      </w:pPr>
      <w:r w:rsidRPr="000324F1">
        <w:rPr>
          <w:rFonts w:ascii="Arial" w:eastAsia="Times New Roman" w:hAnsi="Arial" w:cs="Arial"/>
          <w:sz w:val="24"/>
        </w:rPr>
        <w:t xml:space="preserve">TAKEKAWA, </w:t>
      </w:r>
      <w:proofErr w:type="spellStart"/>
      <w:r w:rsidRPr="000324F1">
        <w:rPr>
          <w:rFonts w:ascii="Arial" w:eastAsia="Times New Roman" w:hAnsi="Arial" w:cs="Arial"/>
          <w:sz w:val="24"/>
        </w:rPr>
        <w:t>Hidehiro</w:t>
      </w:r>
      <w:proofErr w:type="spellEnd"/>
      <w:r w:rsidRPr="000324F1">
        <w:rPr>
          <w:rFonts w:ascii="Arial" w:eastAsia="Times New Roman" w:hAnsi="Arial" w:cs="Arial"/>
          <w:sz w:val="24"/>
        </w:rPr>
        <w:t xml:space="preserve"> </w:t>
      </w:r>
      <w:proofErr w:type="gramStart"/>
      <w:r w:rsidRPr="000324F1">
        <w:rPr>
          <w:rFonts w:ascii="Arial" w:eastAsia="Times New Roman" w:hAnsi="Arial" w:cs="Arial"/>
          <w:i/>
          <w:iCs/>
          <w:sz w:val="24"/>
        </w:rPr>
        <w:t>et</w:t>
      </w:r>
      <w:proofErr w:type="gramEnd"/>
      <w:r w:rsidRPr="000324F1">
        <w:rPr>
          <w:rFonts w:ascii="Arial" w:eastAsia="Times New Roman" w:hAnsi="Arial" w:cs="Arial"/>
          <w:i/>
          <w:iCs/>
          <w:sz w:val="24"/>
        </w:rPr>
        <w:t xml:space="preserve"> al</w:t>
      </w:r>
      <w:r w:rsidRPr="000324F1">
        <w:rPr>
          <w:rFonts w:ascii="Arial" w:eastAsia="Times New Roman" w:hAnsi="Arial" w:cs="Arial"/>
          <w:sz w:val="24"/>
        </w:rPr>
        <w:t>. Point-</w:t>
      </w:r>
      <w:proofErr w:type="spellStart"/>
      <w:r w:rsidRPr="000324F1">
        <w:rPr>
          <w:rFonts w:ascii="Arial" w:eastAsia="Times New Roman" w:hAnsi="Arial" w:cs="Arial"/>
          <w:sz w:val="24"/>
        </w:rPr>
        <w:t>of</w:t>
      </w:r>
      <w:proofErr w:type="spellEnd"/>
      <w:r w:rsidRPr="000324F1">
        <w:rPr>
          <w:rFonts w:ascii="Arial" w:eastAsia="Times New Roman" w:hAnsi="Arial" w:cs="Arial"/>
          <w:sz w:val="24"/>
        </w:rPr>
        <w:t>-</w:t>
      </w:r>
      <w:proofErr w:type="spellStart"/>
      <w:r w:rsidRPr="000324F1">
        <w:rPr>
          <w:rFonts w:ascii="Arial" w:eastAsia="Times New Roman" w:hAnsi="Arial" w:cs="Arial"/>
          <w:sz w:val="24"/>
        </w:rPr>
        <w:t>care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ultrasound</w:t>
      </w:r>
      <w:proofErr w:type="spellEnd"/>
      <w:r w:rsidRPr="000324F1">
        <w:rPr>
          <w:rFonts w:ascii="Arial" w:eastAsia="Times New Roman" w:hAnsi="Arial" w:cs="Arial"/>
          <w:sz w:val="24"/>
        </w:rPr>
        <w:t xml:space="preserve"> for </w:t>
      </w:r>
      <w:proofErr w:type="spellStart"/>
      <w:r w:rsidRPr="000324F1">
        <w:rPr>
          <w:rFonts w:ascii="Arial" w:eastAsia="Times New Roman" w:hAnsi="Arial" w:cs="Arial"/>
          <w:sz w:val="24"/>
        </w:rPr>
        <w:t>stroke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patients</w:t>
      </w:r>
      <w:proofErr w:type="spellEnd"/>
      <w:r w:rsidRPr="000324F1">
        <w:rPr>
          <w:rFonts w:ascii="Arial" w:eastAsia="Times New Roman" w:hAnsi="Arial" w:cs="Arial"/>
          <w:sz w:val="24"/>
        </w:rPr>
        <w:t xml:space="preserve"> in </w:t>
      </w:r>
      <w:proofErr w:type="spellStart"/>
      <w:r w:rsidRPr="000324F1">
        <w:rPr>
          <w:rFonts w:ascii="Arial" w:eastAsia="Times New Roman" w:hAnsi="Arial" w:cs="Arial"/>
          <w:sz w:val="24"/>
        </w:rPr>
        <w:t>the</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emergency</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sz w:val="24"/>
        </w:rPr>
        <w:t>room</w:t>
      </w:r>
      <w:proofErr w:type="spellEnd"/>
      <w:r w:rsidRPr="000324F1">
        <w:rPr>
          <w:rFonts w:ascii="Arial" w:eastAsia="Times New Roman" w:hAnsi="Arial" w:cs="Arial"/>
          <w:sz w:val="24"/>
        </w:rPr>
        <w:t xml:space="preserve">. </w:t>
      </w:r>
      <w:proofErr w:type="spellStart"/>
      <w:r w:rsidRPr="000324F1">
        <w:rPr>
          <w:rFonts w:ascii="Arial" w:eastAsia="Times New Roman" w:hAnsi="Arial" w:cs="Arial"/>
          <w:b/>
          <w:bCs/>
          <w:sz w:val="24"/>
        </w:rPr>
        <w:t>Journal</w:t>
      </w:r>
      <w:proofErr w:type="spellEnd"/>
      <w:r w:rsidRPr="000324F1">
        <w:rPr>
          <w:rFonts w:ascii="Arial" w:eastAsia="Times New Roman" w:hAnsi="Arial" w:cs="Arial"/>
          <w:b/>
          <w:bCs/>
          <w:sz w:val="24"/>
        </w:rPr>
        <w:t xml:space="preserve"> </w:t>
      </w:r>
      <w:proofErr w:type="spellStart"/>
      <w:r w:rsidRPr="000324F1">
        <w:rPr>
          <w:rFonts w:ascii="Arial" w:eastAsia="Times New Roman" w:hAnsi="Arial" w:cs="Arial"/>
          <w:b/>
          <w:bCs/>
          <w:sz w:val="24"/>
        </w:rPr>
        <w:t>of</w:t>
      </w:r>
      <w:proofErr w:type="spellEnd"/>
      <w:r w:rsidRPr="000324F1">
        <w:rPr>
          <w:rFonts w:ascii="Arial" w:eastAsia="Times New Roman" w:hAnsi="Arial" w:cs="Arial"/>
          <w:b/>
          <w:bCs/>
          <w:sz w:val="24"/>
        </w:rPr>
        <w:t xml:space="preserve"> Medical </w:t>
      </w:r>
      <w:proofErr w:type="spellStart"/>
      <w:r w:rsidRPr="000324F1">
        <w:rPr>
          <w:rFonts w:ascii="Arial" w:eastAsia="Times New Roman" w:hAnsi="Arial" w:cs="Arial"/>
          <w:b/>
          <w:bCs/>
          <w:sz w:val="24"/>
        </w:rPr>
        <w:t>Ultrasonics</w:t>
      </w:r>
      <w:proofErr w:type="spellEnd"/>
      <w:r w:rsidRPr="000324F1">
        <w:rPr>
          <w:rFonts w:ascii="Arial" w:eastAsia="Times New Roman" w:hAnsi="Arial" w:cs="Arial"/>
          <w:sz w:val="24"/>
        </w:rPr>
        <w:t>, v. 49, n. 4, p. 581-592, 2022.&lt;</w:t>
      </w:r>
      <w:hyperlink r:id="rId15" w:anchor=":~:text=In%20the%20emergency%20room%2C%20carotid,the%20cause%20of%20ischemic%20stroke" w:history="1">
        <w:r w:rsidRPr="000324F1">
          <w:rPr>
            <w:rStyle w:val="Hyperlink"/>
            <w:rFonts w:ascii="Arial" w:eastAsia="Times New Roman" w:hAnsi="Arial" w:cs="Arial"/>
            <w:sz w:val="24"/>
          </w:rPr>
          <w:t>https://pubmed.ncbi.nlm.nih.gov/35112168/#:~:text=In%20the%20emergency%20room%2C%20carotid,the%20cause%20of%20ischemic%20stroke</w:t>
        </w:r>
      </w:hyperlink>
      <w:r w:rsidRPr="000324F1">
        <w:rPr>
          <w:rFonts w:ascii="Arial" w:eastAsia="Times New Roman" w:hAnsi="Arial" w:cs="Arial"/>
          <w:sz w:val="24"/>
        </w:rPr>
        <w:t>.&gt;. Acesso em 16 de março de 2024.</w:t>
      </w:r>
    </w:p>
    <w:p w14:paraId="0F03BDE5" w14:textId="77777777" w:rsidR="000324F1" w:rsidRPr="000324F1" w:rsidRDefault="000324F1" w:rsidP="000324F1">
      <w:pPr>
        <w:jc w:val="both"/>
        <w:rPr>
          <w:rFonts w:ascii="Arial" w:eastAsia="Times New Roman" w:hAnsi="Arial" w:cs="Arial"/>
          <w:sz w:val="24"/>
        </w:rPr>
      </w:pPr>
    </w:p>
    <w:p w14:paraId="520FF41E" w14:textId="77777777" w:rsidR="000028CE" w:rsidRPr="000324F1" w:rsidRDefault="000028CE">
      <w:pPr>
        <w:jc w:val="both"/>
        <w:rPr>
          <w:rFonts w:ascii="Times New Roman" w:eastAsia="Times New Roman" w:hAnsi="Times New Roman" w:cs="Times New Roman"/>
        </w:rPr>
      </w:pPr>
    </w:p>
    <w:p w14:paraId="6BC35A4F" w14:textId="77777777" w:rsidR="000324F1" w:rsidRPr="00C06436" w:rsidRDefault="000324F1">
      <w:pPr>
        <w:jc w:val="both"/>
        <w:rPr>
          <w:rFonts w:ascii="Times New Roman" w:eastAsia="Times New Roman" w:hAnsi="Times New Roman" w:cs="Times New Roman"/>
          <w:lang w:val="en-US"/>
        </w:rPr>
      </w:pPr>
    </w:p>
    <w:p w14:paraId="15B091AB" w14:textId="49806AEA" w:rsidR="000028CE" w:rsidRDefault="000028CE" w:rsidP="00540A3E">
      <w:pPr>
        <w:spacing w:before="240" w:after="240" w:line="240" w:lineRule="auto"/>
        <w:rPr>
          <w:rFonts w:ascii="Times New Roman" w:eastAsia="Times New Roman" w:hAnsi="Times New Roman" w:cs="Times New Roman"/>
          <w:sz w:val="24"/>
          <w:szCs w:val="24"/>
        </w:rPr>
      </w:pPr>
    </w:p>
    <w:sectPr w:rsidR="000028CE" w:rsidSect="0040121A">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D0245" w14:textId="77777777" w:rsidR="00D14DB0" w:rsidRDefault="00D14DB0" w:rsidP="00E50F50">
      <w:pPr>
        <w:spacing w:after="0" w:line="240" w:lineRule="auto"/>
      </w:pPr>
      <w:r>
        <w:separator/>
      </w:r>
    </w:p>
  </w:endnote>
  <w:endnote w:type="continuationSeparator" w:id="0">
    <w:p w14:paraId="47AB8EA4" w14:textId="77777777" w:rsidR="00D14DB0" w:rsidRDefault="00D14DB0"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68D2" w14:textId="77777777" w:rsidR="008E2FB5" w:rsidRDefault="008E2FB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537BC" w14:textId="77777777" w:rsidR="008E2FB5" w:rsidRDefault="008E2FB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330D" w14:textId="77777777" w:rsidR="008E2FB5" w:rsidRDefault="008E2F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2B7E2" w14:textId="77777777" w:rsidR="00D14DB0" w:rsidRDefault="00D14DB0" w:rsidP="00E50F50">
      <w:pPr>
        <w:spacing w:after="0" w:line="240" w:lineRule="auto"/>
      </w:pPr>
      <w:r>
        <w:separator/>
      </w:r>
    </w:p>
  </w:footnote>
  <w:footnote w:type="continuationSeparator" w:id="0">
    <w:p w14:paraId="2519EDA8" w14:textId="77777777" w:rsidR="00D14DB0" w:rsidRDefault="00D14DB0" w:rsidP="00E50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DC94" w14:textId="77777777" w:rsidR="008E2FB5" w:rsidRDefault="008E2FB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18300" w14:textId="77777777" w:rsidR="008E2FB5" w:rsidRDefault="008E2F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CE"/>
    <w:rsid w:val="000028CE"/>
    <w:rsid w:val="000324F1"/>
    <w:rsid w:val="000B2DD2"/>
    <w:rsid w:val="00137508"/>
    <w:rsid w:val="00217170"/>
    <w:rsid w:val="00220995"/>
    <w:rsid w:val="00272279"/>
    <w:rsid w:val="003279AB"/>
    <w:rsid w:val="0040121A"/>
    <w:rsid w:val="004C5159"/>
    <w:rsid w:val="004D13D8"/>
    <w:rsid w:val="004D67EC"/>
    <w:rsid w:val="00511656"/>
    <w:rsid w:val="00540A3E"/>
    <w:rsid w:val="005E621C"/>
    <w:rsid w:val="005F4D28"/>
    <w:rsid w:val="006A0980"/>
    <w:rsid w:val="007566EA"/>
    <w:rsid w:val="00782ADF"/>
    <w:rsid w:val="00796543"/>
    <w:rsid w:val="00886BC1"/>
    <w:rsid w:val="00893561"/>
    <w:rsid w:val="008B6477"/>
    <w:rsid w:val="008E2FB5"/>
    <w:rsid w:val="00AA15BF"/>
    <w:rsid w:val="00AB19EF"/>
    <w:rsid w:val="00B327DF"/>
    <w:rsid w:val="00BB334C"/>
    <w:rsid w:val="00C06436"/>
    <w:rsid w:val="00D04231"/>
    <w:rsid w:val="00D14DB0"/>
    <w:rsid w:val="00D7765C"/>
    <w:rsid w:val="00DD7A13"/>
    <w:rsid w:val="00E50F50"/>
    <w:rsid w:val="00E55163"/>
    <w:rsid w:val="00F61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9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character" w:styleId="Hyperlink">
    <w:name w:val="Hyperlink"/>
    <w:basedOn w:val="Fontepargpadro"/>
    <w:uiPriority w:val="99"/>
    <w:unhideWhenUsed/>
    <w:rsid w:val="0003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character" w:styleId="Hyperlink">
    <w:name w:val="Hyperlink"/>
    <w:basedOn w:val="Fontepargpadro"/>
    <w:uiPriority w:val="99"/>
    <w:unhideWhenUsed/>
    <w:rsid w:val="0003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11345">
      <w:bodyDiv w:val="1"/>
      <w:marLeft w:val="0"/>
      <w:marRight w:val="0"/>
      <w:marTop w:val="0"/>
      <w:marBottom w:val="0"/>
      <w:divBdr>
        <w:top w:val="none" w:sz="0" w:space="0" w:color="auto"/>
        <w:left w:val="none" w:sz="0" w:space="0" w:color="auto"/>
        <w:bottom w:val="none" w:sz="0" w:space="0" w:color="auto"/>
        <w:right w:val="none" w:sz="0" w:space="0" w:color="auto"/>
      </w:divBdr>
    </w:div>
    <w:div w:id="208656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sadfsr@gmail.com" TargetMode="External"/><Relationship Id="rId13" Type="http://schemas.openxmlformats.org/officeDocument/2006/relationships/hyperlink" Target="https://www.scielo.br/j/rbti/a/9wfNbmQCqVBDnrHHfTL4XZ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viniciusal@outlook.com" TargetMode="External"/><Relationship Id="rId12" Type="http://schemas.openxmlformats.org/officeDocument/2006/relationships/hyperlink" Target="https://www.nejm.org/doi/full/10.1056/NEJMra1916062"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bvsalud.org/biblioref/2022/09/1391949/ar-2736.pdf" TargetMode="External"/><Relationship Id="rId5" Type="http://schemas.openxmlformats.org/officeDocument/2006/relationships/footnotes" Target="footnotes.xml"/><Relationship Id="rId15" Type="http://schemas.openxmlformats.org/officeDocument/2006/relationships/hyperlink" Target="https://pubmed.ncbi.nlm.nih.gov/35112168/" TargetMode="External"/><Relationship Id="rId23" Type="http://schemas.openxmlformats.org/officeDocument/2006/relationships/theme" Target="theme/theme1.xml"/><Relationship Id="rId10" Type="http://schemas.openxmlformats.org/officeDocument/2006/relationships/hyperlink" Target="https://www.ncbi.nlm.nih.gov/pmc/articles/PMC1087148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laudiavccerqueira@gmail.com" TargetMode="External"/><Relationship Id="rId14" Type="http://schemas.openxmlformats.org/officeDocument/2006/relationships/hyperlink" Target="https://sjtrem.biomedcentral.com/articles/10.1186/s13049-021-00985-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José Vinícius</cp:lastModifiedBy>
  <cp:revision>2</cp:revision>
  <dcterms:created xsi:type="dcterms:W3CDTF">2024-03-19T00:57:00Z</dcterms:created>
  <dcterms:modified xsi:type="dcterms:W3CDTF">2024-03-19T00:57:00Z</dcterms:modified>
</cp:coreProperties>
</file>