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BA778" w14:textId="15DD2E35" w:rsidR="00C44F63" w:rsidRPr="00585582" w:rsidRDefault="00B315CD" w:rsidP="00B428CB">
      <w:pPr>
        <w:tabs>
          <w:tab w:val="left" w:pos="3060"/>
        </w:tabs>
        <w:spacing w:after="0" w:line="240" w:lineRule="auto"/>
        <w:jc w:val="center"/>
        <w:rPr>
          <w:rFonts w:ascii="Times New Roman" w:hAnsi="Times New Roman" w:cs="Times New Roman"/>
          <w:b/>
          <w:sz w:val="24"/>
          <w:szCs w:val="24"/>
        </w:rPr>
      </w:pPr>
      <w:bookmarkStart w:id="0" w:name="_GoBack"/>
      <w:r w:rsidRPr="00585582">
        <w:rPr>
          <w:rFonts w:ascii="Times New Roman" w:hAnsi="Times New Roman" w:cs="Times New Roman"/>
          <w:b/>
          <w:sz w:val="24"/>
          <w:szCs w:val="24"/>
        </w:rPr>
        <w:t>ASPECTOS DA</w:t>
      </w:r>
      <w:r w:rsidR="008F72BB" w:rsidRPr="00585582">
        <w:rPr>
          <w:rFonts w:ascii="Times New Roman" w:hAnsi="Times New Roman" w:cs="Times New Roman"/>
          <w:b/>
          <w:sz w:val="24"/>
          <w:szCs w:val="24"/>
        </w:rPr>
        <w:t xml:space="preserve"> </w:t>
      </w:r>
      <w:r w:rsidR="002E457E" w:rsidRPr="00585582">
        <w:rPr>
          <w:rFonts w:ascii="Times New Roman" w:hAnsi="Times New Roman" w:cs="Times New Roman"/>
          <w:b/>
          <w:sz w:val="24"/>
          <w:szCs w:val="24"/>
        </w:rPr>
        <w:t>GESTÃO DOS</w:t>
      </w:r>
      <w:r w:rsidR="0013221F" w:rsidRPr="00585582">
        <w:rPr>
          <w:rFonts w:ascii="Times New Roman" w:hAnsi="Times New Roman" w:cs="Times New Roman"/>
          <w:b/>
          <w:sz w:val="24"/>
          <w:szCs w:val="24"/>
        </w:rPr>
        <w:t xml:space="preserve"> RECURSOS </w:t>
      </w:r>
      <w:r w:rsidR="008F72BB" w:rsidRPr="00585582">
        <w:rPr>
          <w:rFonts w:ascii="Times New Roman" w:hAnsi="Times New Roman" w:cs="Times New Roman"/>
          <w:b/>
          <w:sz w:val="24"/>
          <w:szCs w:val="24"/>
        </w:rPr>
        <w:t>DO</w:t>
      </w:r>
      <w:r w:rsidR="0013221F" w:rsidRPr="00585582">
        <w:rPr>
          <w:rFonts w:ascii="Times New Roman" w:hAnsi="Times New Roman" w:cs="Times New Roman"/>
          <w:b/>
          <w:sz w:val="24"/>
          <w:szCs w:val="24"/>
        </w:rPr>
        <w:t xml:space="preserve"> PROGRAMA DINHEIRO DIRETO NA ESCOLA (PDDE): UM ESTUDO DE CASO EM UMA ESCOLA </w:t>
      </w:r>
      <w:r w:rsidR="00F24F54" w:rsidRPr="00585582">
        <w:rPr>
          <w:rFonts w:ascii="Times New Roman" w:hAnsi="Times New Roman" w:cs="Times New Roman"/>
          <w:b/>
          <w:sz w:val="24"/>
          <w:szCs w:val="24"/>
        </w:rPr>
        <w:t>PÚBLICA</w:t>
      </w:r>
      <w:r w:rsidR="0013221F" w:rsidRPr="00585582">
        <w:rPr>
          <w:rFonts w:ascii="Times New Roman" w:hAnsi="Times New Roman" w:cs="Times New Roman"/>
          <w:b/>
          <w:sz w:val="24"/>
          <w:szCs w:val="24"/>
        </w:rPr>
        <w:t xml:space="preserve"> </w:t>
      </w:r>
      <w:r w:rsidR="003E7644" w:rsidRPr="00585582">
        <w:rPr>
          <w:rFonts w:ascii="Times New Roman" w:hAnsi="Times New Roman" w:cs="Times New Roman"/>
          <w:b/>
          <w:sz w:val="24"/>
          <w:szCs w:val="24"/>
        </w:rPr>
        <w:t xml:space="preserve">DO </w:t>
      </w:r>
      <w:r w:rsidRPr="00585582">
        <w:rPr>
          <w:rFonts w:ascii="Times New Roman" w:hAnsi="Times New Roman" w:cs="Times New Roman"/>
          <w:b/>
          <w:sz w:val="24"/>
          <w:szCs w:val="24"/>
        </w:rPr>
        <w:t>INTERIOR DA BAHIA</w:t>
      </w:r>
      <w:r w:rsidR="0013221F" w:rsidRPr="00585582">
        <w:rPr>
          <w:rFonts w:ascii="Times New Roman" w:hAnsi="Times New Roman" w:cs="Times New Roman"/>
          <w:b/>
          <w:sz w:val="24"/>
          <w:szCs w:val="24"/>
        </w:rPr>
        <w:t xml:space="preserve"> (2017-2018)</w:t>
      </w:r>
    </w:p>
    <w:bookmarkEnd w:id="0"/>
    <w:p w14:paraId="01C9F529" w14:textId="77777777" w:rsidR="0013221F" w:rsidRPr="00585582" w:rsidRDefault="0013221F" w:rsidP="00B25B63">
      <w:pPr>
        <w:tabs>
          <w:tab w:val="left" w:pos="3060"/>
        </w:tabs>
        <w:spacing w:after="0" w:line="240" w:lineRule="auto"/>
        <w:jc w:val="center"/>
        <w:rPr>
          <w:rFonts w:ascii="Times New Roman" w:hAnsi="Times New Roman" w:cs="Times New Roman"/>
          <w:b/>
          <w:sz w:val="24"/>
          <w:szCs w:val="24"/>
        </w:rPr>
      </w:pPr>
    </w:p>
    <w:p w14:paraId="3BCED03B" w14:textId="77777777" w:rsidR="0013221F" w:rsidRPr="00585582" w:rsidRDefault="0013221F" w:rsidP="00B25B63">
      <w:pPr>
        <w:tabs>
          <w:tab w:val="left" w:pos="3060"/>
        </w:tabs>
        <w:spacing w:after="0" w:line="240" w:lineRule="auto"/>
        <w:jc w:val="center"/>
        <w:rPr>
          <w:rFonts w:ascii="Times New Roman" w:hAnsi="Times New Roman" w:cs="Times New Roman"/>
          <w:b/>
          <w:sz w:val="24"/>
          <w:szCs w:val="24"/>
        </w:rPr>
      </w:pPr>
    </w:p>
    <w:p w14:paraId="081732F8" w14:textId="77777777" w:rsidR="0013221F" w:rsidRPr="00585582" w:rsidRDefault="0013221F" w:rsidP="00B25B63">
      <w:pPr>
        <w:tabs>
          <w:tab w:val="left" w:pos="3060"/>
        </w:tabs>
        <w:spacing w:after="0" w:line="240" w:lineRule="auto"/>
        <w:jc w:val="center"/>
        <w:rPr>
          <w:rFonts w:ascii="Times New Roman" w:hAnsi="Times New Roman" w:cs="Times New Roman"/>
          <w:b/>
          <w:sz w:val="24"/>
          <w:szCs w:val="24"/>
        </w:rPr>
      </w:pPr>
    </w:p>
    <w:p w14:paraId="7D0AFBCD" w14:textId="22F624D3" w:rsidR="0013221F" w:rsidRPr="00585582" w:rsidRDefault="0013221F" w:rsidP="00B25B63">
      <w:pPr>
        <w:tabs>
          <w:tab w:val="left" w:pos="3060"/>
        </w:tabs>
        <w:spacing w:after="0" w:line="240" w:lineRule="auto"/>
        <w:jc w:val="right"/>
        <w:rPr>
          <w:rFonts w:ascii="Times New Roman" w:hAnsi="Times New Roman" w:cs="Times New Roman"/>
          <w:b/>
          <w:sz w:val="24"/>
          <w:szCs w:val="24"/>
        </w:rPr>
      </w:pPr>
      <w:r w:rsidRPr="00585582">
        <w:rPr>
          <w:rFonts w:ascii="Times New Roman" w:hAnsi="Times New Roman" w:cs="Times New Roman"/>
          <w:b/>
          <w:sz w:val="24"/>
          <w:szCs w:val="24"/>
        </w:rPr>
        <w:t>Ivanilde Messias de Souza Batista</w:t>
      </w:r>
    </w:p>
    <w:p w14:paraId="57EF65D4" w14:textId="38C2B3DA" w:rsidR="0013221F" w:rsidRPr="00585582" w:rsidRDefault="0013221F" w:rsidP="00B25B63">
      <w:pPr>
        <w:tabs>
          <w:tab w:val="left" w:pos="3060"/>
        </w:tabs>
        <w:spacing w:after="0" w:line="240" w:lineRule="auto"/>
        <w:jc w:val="right"/>
        <w:rPr>
          <w:rFonts w:ascii="Times New Roman" w:hAnsi="Times New Roman" w:cs="Times New Roman"/>
          <w:sz w:val="24"/>
          <w:szCs w:val="24"/>
        </w:rPr>
      </w:pPr>
      <w:r w:rsidRPr="00585582">
        <w:rPr>
          <w:rFonts w:ascii="Times New Roman" w:hAnsi="Times New Roman" w:cs="Times New Roman"/>
          <w:sz w:val="24"/>
          <w:szCs w:val="24"/>
        </w:rPr>
        <w:t>Bacharel em Ciências Contábeis</w:t>
      </w:r>
    </w:p>
    <w:p w14:paraId="17BA0E30" w14:textId="01285274" w:rsidR="0013221F" w:rsidRPr="00585582" w:rsidRDefault="0013221F" w:rsidP="00B25B63">
      <w:pPr>
        <w:tabs>
          <w:tab w:val="left" w:pos="3060"/>
        </w:tabs>
        <w:spacing w:after="0" w:line="240" w:lineRule="auto"/>
        <w:jc w:val="right"/>
        <w:rPr>
          <w:rFonts w:ascii="Times New Roman" w:hAnsi="Times New Roman" w:cs="Times New Roman"/>
          <w:sz w:val="24"/>
          <w:szCs w:val="24"/>
        </w:rPr>
      </w:pPr>
      <w:r w:rsidRPr="00585582">
        <w:rPr>
          <w:rFonts w:ascii="Times New Roman" w:hAnsi="Times New Roman" w:cs="Times New Roman"/>
          <w:sz w:val="24"/>
          <w:szCs w:val="24"/>
        </w:rPr>
        <w:t>Faculdade Santo Antônio (FSA)</w:t>
      </w:r>
    </w:p>
    <w:p w14:paraId="69BE81B7" w14:textId="77777777" w:rsidR="0011637C" w:rsidRPr="00585582" w:rsidRDefault="0011637C" w:rsidP="00B25B63">
      <w:pPr>
        <w:tabs>
          <w:tab w:val="left" w:pos="3060"/>
        </w:tabs>
        <w:spacing w:after="0" w:line="240" w:lineRule="auto"/>
        <w:jc w:val="right"/>
        <w:rPr>
          <w:rFonts w:ascii="Times New Roman" w:hAnsi="Times New Roman" w:cs="Times New Roman"/>
          <w:sz w:val="24"/>
          <w:szCs w:val="24"/>
        </w:rPr>
      </w:pPr>
    </w:p>
    <w:p w14:paraId="239C9FF0" w14:textId="77777777" w:rsidR="00945B5F" w:rsidRPr="00585582" w:rsidRDefault="00945B5F" w:rsidP="00B25B63">
      <w:pPr>
        <w:tabs>
          <w:tab w:val="left" w:pos="3060"/>
        </w:tabs>
        <w:spacing w:after="0" w:line="240" w:lineRule="auto"/>
        <w:jc w:val="right"/>
        <w:rPr>
          <w:rFonts w:ascii="Times New Roman" w:hAnsi="Times New Roman" w:cs="Times New Roman"/>
          <w:sz w:val="24"/>
          <w:szCs w:val="24"/>
        </w:rPr>
      </w:pPr>
    </w:p>
    <w:p w14:paraId="4AB06E0A" w14:textId="77777777" w:rsidR="00945B5F" w:rsidRPr="00585582" w:rsidRDefault="00945B5F" w:rsidP="00B25B63">
      <w:pPr>
        <w:tabs>
          <w:tab w:val="left" w:pos="3060"/>
        </w:tabs>
        <w:spacing w:after="0" w:line="240" w:lineRule="auto"/>
        <w:jc w:val="both"/>
        <w:rPr>
          <w:rFonts w:ascii="Times New Roman" w:hAnsi="Times New Roman" w:cs="Times New Roman"/>
          <w:sz w:val="24"/>
          <w:szCs w:val="24"/>
        </w:rPr>
      </w:pPr>
    </w:p>
    <w:p w14:paraId="207A87D7" w14:textId="77777777" w:rsidR="0013221F" w:rsidRPr="00585582" w:rsidRDefault="0013221F" w:rsidP="00B25B63">
      <w:pPr>
        <w:tabs>
          <w:tab w:val="left" w:pos="3060"/>
        </w:tabs>
        <w:spacing w:after="0" w:line="240" w:lineRule="auto"/>
        <w:jc w:val="right"/>
        <w:rPr>
          <w:rFonts w:ascii="Times New Roman" w:hAnsi="Times New Roman" w:cs="Times New Roman"/>
          <w:b/>
          <w:sz w:val="24"/>
          <w:szCs w:val="24"/>
        </w:rPr>
      </w:pPr>
    </w:p>
    <w:p w14:paraId="628496D6" w14:textId="77777777" w:rsidR="00C44F63" w:rsidRPr="00585582" w:rsidRDefault="00C44F63" w:rsidP="00B25B63">
      <w:pPr>
        <w:tabs>
          <w:tab w:val="left" w:pos="3060"/>
        </w:tabs>
        <w:spacing w:after="0" w:line="240" w:lineRule="auto"/>
        <w:jc w:val="center"/>
        <w:rPr>
          <w:rFonts w:ascii="Times New Roman" w:hAnsi="Times New Roman" w:cs="Times New Roman"/>
          <w:sz w:val="24"/>
          <w:szCs w:val="24"/>
        </w:rPr>
      </w:pPr>
    </w:p>
    <w:p w14:paraId="139B6D55" w14:textId="77777777" w:rsidR="00C44F63" w:rsidRPr="00585582" w:rsidRDefault="00C44F63" w:rsidP="00B25B63">
      <w:pPr>
        <w:tabs>
          <w:tab w:val="left" w:pos="3060"/>
        </w:tabs>
        <w:spacing w:after="0" w:line="240" w:lineRule="auto"/>
        <w:jc w:val="center"/>
        <w:rPr>
          <w:rFonts w:ascii="Times New Roman" w:hAnsi="Times New Roman" w:cs="Times New Roman"/>
          <w:sz w:val="24"/>
          <w:szCs w:val="24"/>
        </w:rPr>
      </w:pPr>
    </w:p>
    <w:p w14:paraId="4CBE0456" w14:textId="77777777" w:rsidR="00C44F63" w:rsidRPr="00585582" w:rsidRDefault="00C44F63" w:rsidP="00B25B63">
      <w:pPr>
        <w:tabs>
          <w:tab w:val="left" w:pos="3060"/>
        </w:tabs>
        <w:spacing w:after="0" w:line="240" w:lineRule="auto"/>
        <w:jc w:val="center"/>
        <w:rPr>
          <w:rFonts w:ascii="Times New Roman" w:hAnsi="Times New Roman" w:cs="Times New Roman"/>
          <w:sz w:val="24"/>
          <w:szCs w:val="24"/>
        </w:rPr>
      </w:pPr>
    </w:p>
    <w:p w14:paraId="6A3A84CA" w14:textId="77777777" w:rsidR="00C44F63" w:rsidRPr="00585582" w:rsidRDefault="00C44F63" w:rsidP="00B25B63">
      <w:pPr>
        <w:tabs>
          <w:tab w:val="left" w:pos="3060"/>
        </w:tabs>
        <w:spacing w:after="0" w:line="240" w:lineRule="auto"/>
        <w:jc w:val="center"/>
        <w:rPr>
          <w:rFonts w:ascii="Times New Roman" w:hAnsi="Times New Roman" w:cs="Times New Roman"/>
          <w:sz w:val="24"/>
          <w:szCs w:val="24"/>
        </w:rPr>
      </w:pPr>
    </w:p>
    <w:p w14:paraId="62053144" w14:textId="77777777" w:rsidR="0050600B" w:rsidRPr="00585582" w:rsidRDefault="0050600B" w:rsidP="00B25B63">
      <w:pPr>
        <w:tabs>
          <w:tab w:val="left" w:pos="3060"/>
        </w:tabs>
        <w:spacing w:after="0" w:line="240" w:lineRule="auto"/>
        <w:jc w:val="center"/>
        <w:rPr>
          <w:rFonts w:ascii="Times New Roman" w:hAnsi="Times New Roman" w:cs="Times New Roman"/>
          <w:sz w:val="24"/>
          <w:szCs w:val="24"/>
        </w:rPr>
      </w:pPr>
    </w:p>
    <w:p w14:paraId="7C3FEF84" w14:textId="77777777" w:rsidR="0050600B" w:rsidRPr="00585582" w:rsidRDefault="0050600B" w:rsidP="00B25B63">
      <w:pPr>
        <w:tabs>
          <w:tab w:val="left" w:pos="3060"/>
        </w:tabs>
        <w:spacing w:after="0" w:line="240" w:lineRule="auto"/>
        <w:jc w:val="center"/>
        <w:rPr>
          <w:rFonts w:ascii="Times New Roman" w:hAnsi="Times New Roman" w:cs="Times New Roman"/>
          <w:sz w:val="24"/>
          <w:szCs w:val="24"/>
        </w:rPr>
      </w:pPr>
    </w:p>
    <w:p w14:paraId="3BD497C9" w14:textId="77777777" w:rsidR="0050600B" w:rsidRPr="00585582" w:rsidRDefault="0050600B" w:rsidP="00B25B63">
      <w:pPr>
        <w:tabs>
          <w:tab w:val="left" w:pos="3060"/>
        </w:tabs>
        <w:spacing w:after="0" w:line="240" w:lineRule="auto"/>
        <w:jc w:val="center"/>
        <w:rPr>
          <w:rFonts w:ascii="Times New Roman" w:hAnsi="Times New Roman" w:cs="Times New Roman"/>
          <w:sz w:val="24"/>
          <w:szCs w:val="24"/>
        </w:rPr>
      </w:pPr>
    </w:p>
    <w:p w14:paraId="65CFC52C" w14:textId="77777777" w:rsidR="0050600B" w:rsidRPr="00585582" w:rsidRDefault="0050600B" w:rsidP="00B25B63">
      <w:pPr>
        <w:tabs>
          <w:tab w:val="left" w:pos="3060"/>
        </w:tabs>
        <w:spacing w:after="0" w:line="240" w:lineRule="auto"/>
        <w:jc w:val="center"/>
        <w:rPr>
          <w:rFonts w:ascii="Times New Roman" w:hAnsi="Times New Roman" w:cs="Times New Roman"/>
          <w:sz w:val="24"/>
          <w:szCs w:val="24"/>
        </w:rPr>
      </w:pPr>
    </w:p>
    <w:p w14:paraId="6ECC09F0" w14:textId="77777777" w:rsidR="0050600B" w:rsidRPr="00585582" w:rsidRDefault="0050600B" w:rsidP="00B25B63">
      <w:pPr>
        <w:tabs>
          <w:tab w:val="left" w:pos="3060"/>
        </w:tabs>
        <w:spacing w:after="0" w:line="240" w:lineRule="auto"/>
        <w:jc w:val="center"/>
        <w:rPr>
          <w:rFonts w:ascii="Times New Roman" w:hAnsi="Times New Roman" w:cs="Times New Roman"/>
          <w:sz w:val="24"/>
          <w:szCs w:val="24"/>
        </w:rPr>
      </w:pPr>
    </w:p>
    <w:p w14:paraId="24A63E0A" w14:textId="77777777" w:rsidR="0050600B" w:rsidRPr="00585582" w:rsidRDefault="0050600B" w:rsidP="00B25B63">
      <w:pPr>
        <w:tabs>
          <w:tab w:val="left" w:pos="3060"/>
        </w:tabs>
        <w:spacing w:after="0" w:line="240" w:lineRule="auto"/>
        <w:jc w:val="center"/>
        <w:rPr>
          <w:rFonts w:ascii="Times New Roman" w:hAnsi="Times New Roman" w:cs="Times New Roman"/>
          <w:sz w:val="24"/>
          <w:szCs w:val="24"/>
        </w:rPr>
      </w:pPr>
    </w:p>
    <w:p w14:paraId="18A6D73C" w14:textId="77777777" w:rsidR="0050600B" w:rsidRPr="00585582" w:rsidRDefault="0050600B" w:rsidP="00B25B63">
      <w:pPr>
        <w:tabs>
          <w:tab w:val="left" w:pos="3060"/>
        </w:tabs>
        <w:spacing w:after="0" w:line="240" w:lineRule="auto"/>
        <w:jc w:val="center"/>
        <w:rPr>
          <w:rFonts w:ascii="Times New Roman" w:hAnsi="Times New Roman" w:cs="Times New Roman"/>
          <w:sz w:val="24"/>
          <w:szCs w:val="24"/>
        </w:rPr>
      </w:pPr>
    </w:p>
    <w:p w14:paraId="539BC4DB" w14:textId="77777777" w:rsidR="0050600B" w:rsidRPr="00585582" w:rsidRDefault="0050600B" w:rsidP="00B25B63">
      <w:pPr>
        <w:tabs>
          <w:tab w:val="left" w:pos="3060"/>
        </w:tabs>
        <w:spacing w:after="0" w:line="240" w:lineRule="auto"/>
        <w:jc w:val="center"/>
        <w:rPr>
          <w:rFonts w:ascii="Times New Roman" w:hAnsi="Times New Roman" w:cs="Times New Roman"/>
          <w:sz w:val="24"/>
          <w:szCs w:val="24"/>
        </w:rPr>
      </w:pPr>
    </w:p>
    <w:p w14:paraId="19DBD7E8" w14:textId="77777777" w:rsidR="00C44F63" w:rsidRPr="00585582" w:rsidRDefault="00C44F63" w:rsidP="00B25B63">
      <w:pPr>
        <w:tabs>
          <w:tab w:val="left" w:pos="3060"/>
        </w:tabs>
        <w:spacing w:after="0" w:line="240" w:lineRule="auto"/>
        <w:jc w:val="center"/>
        <w:rPr>
          <w:rFonts w:ascii="Times New Roman" w:hAnsi="Times New Roman" w:cs="Times New Roman"/>
          <w:sz w:val="24"/>
          <w:szCs w:val="24"/>
        </w:rPr>
      </w:pPr>
    </w:p>
    <w:p w14:paraId="21F6AAA9" w14:textId="77777777" w:rsidR="00C44F63" w:rsidRPr="00585582" w:rsidRDefault="00C44F63" w:rsidP="00B25B63">
      <w:pPr>
        <w:tabs>
          <w:tab w:val="left" w:pos="3060"/>
        </w:tabs>
        <w:spacing w:after="0" w:line="240" w:lineRule="auto"/>
        <w:jc w:val="center"/>
        <w:rPr>
          <w:rFonts w:ascii="Times New Roman" w:hAnsi="Times New Roman" w:cs="Times New Roman"/>
          <w:sz w:val="24"/>
          <w:szCs w:val="24"/>
        </w:rPr>
      </w:pPr>
    </w:p>
    <w:p w14:paraId="0EFDE4E6" w14:textId="77777777" w:rsidR="00C44F63" w:rsidRPr="00585582" w:rsidRDefault="00C44F63" w:rsidP="00B25B63">
      <w:pPr>
        <w:tabs>
          <w:tab w:val="left" w:pos="3060"/>
        </w:tabs>
        <w:spacing w:after="0" w:line="240" w:lineRule="auto"/>
        <w:jc w:val="center"/>
        <w:rPr>
          <w:rFonts w:ascii="Times New Roman" w:hAnsi="Times New Roman" w:cs="Times New Roman"/>
          <w:sz w:val="24"/>
          <w:szCs w:val="24"/>
        </w:rPr>
      </w:pPr>
    </w:p>
    <w:p w14:paraId="37F2224C" w14:textId="6B7A6971" w:rsidR="00EB56AB" w:rsidRPr="00585582" w:rsidRDefault="00617B00" w:rsidP="00B25B63">
      <w:pPr>
        <w:spacing w:after="0" w:line="240" w:lineRule="auto"/>
        <w:jc w:val="center"/>
        <w:rPr>
          <w:rFonts w:ascii="Times New Roman" w:hAnsi="Times New Roman" w:cs="Times New Roman"/>
          <w:sz w:val="24"/>
          <w:szCs w:val="24"/>
        </w:rPr>
      </w:pPr>
      <w:r w:rsidRPr="00585582">
        <w:rPr>
          <w:rFonts w:ascii="Times New Roman" w:hAnsi="Times New Roman" w:cs="Times New Roman"/>
          <w:sz w:val="24"/>
          <w:szCs w:val="24"/>
        </w:rPr>
        <w:br w:type="page"/>
      </w:r>
      <w:r w:rsidR="00EB56AB" w:rsidRPr="00585582">
        <w:rPr>
          <w:rFonts w:ascii="Times New Roman" w:hAnsi="Times New Roman" w:cs="Times New Roman"/>
          <w:b/>
          <w:sz w:val="24"/>
          <w:szCs w:val="24"/>
        </w:rPr>
        <w:lastRenderedPageBreak/>
        <w:t>RESUMO</w:t>
      </w:r>
    </w:p>
    <w:p w14:paraId="739F136A" w14:textId="77777777" w:rsidR="00E419C2" w:rsidRPr="00585582" w:rsidRDefault="00E419C2" w:rsidP="00B25B63">
      <w:pPr>
        <w:tabs>
          <w:tab w:val="left" w:pos="3060"/>
        </w:tabs>
        <w:spacing w:after="0" w:line="240" w:lineRule="auto"/>
        <w:rPr>
          <w:rFonts w:ascii="Times New Roman" w:hAnsi="Times New Roman" w:cs="Times New Roman"/>
          <w:sz w:val="24"/>
          <w:szCs w:val="24"/>
        </w:rPr>
      </w:pPr>
    </w:p>
    <w:p w14:paraId="69A89C10" w14:textId="02A7A705" w:rsidR="00297A32" w:rsidRPr="00585582" w:rsidRDefault="008F72BB" w:rsidP="00B25B63">
      <w:pPr>
        <w:spacing w:after="0" w:line="240" w:lineRule="auto"/>
        <w:jc w:val="both"/>
        <w:rPr>
          <w:rFonts w:ascii="Times New Roman" w:hAnsi="Times New Roman" w:cs="Times New Roman"/>
          <w:sz w:val="24"/>
          <w:szCs w:val="24"/>
        </w:rPr>
      </w:pPr>
      <w:r w:rsidRPr="00585582">
        <w:rPr>
          <w:rFonts w:ascii="Times New Roman" w:hAnsi="Times New Roman" w:cs="Times New Roman"/>
          <w:sz w:val="24"/>
          <w:szCs w:val="24"/>
        </w:rPr>
        <w:t>A</w:t>
      </w:r>
      <w:r w:rsidR="00F454B7" w:rsidRPr="00585582">
        <w:rPr>
          <w:rFonts w:ascii="Times New Roman" w:hAnsi="Times New Roman" w:cs="Times New Roman"/>
          <w:sz w:val="24"/>
          <w:szCs w:val="24"/>
        </w:rPr>
        <w:t xml:space="preserve"> </w:t>
      </w:r>
      <w:r w:rsidR="00650712" w:rsidRPr="00585582">
        <w:rPr>
          <w:rFonts w:ascii="Times New Roman" w:hAnsi="Times New Roman" w:cs="Times New Roman"/>
          <w:sz w:val="24"/>
          <w:szCs w:val="24"/>
        </w:rPr>
        <w:t>autonomia escolar por meio da gestão de recursos financeiros d</w:t>
      </w:r>
      <w:r w:rsidR="00F454B7" w:rsidRPr="00585582">
        <w:rPr>
          <w:rFonts w:ascii="Times New Roman" w:hAnsi="Times New Roman" w:cs="Times New Roman"/>
          <w:sz w:val="24"/>
          <w:szCs w:val="24"/>
        </w:rPr>
        <w:t>o Programa Dinheiro Direto na Escola (PDDE</w:t>
      </w:r>
      <w:r w:rsidR="00650712" w:rsidRPr="00585582">
        <w:rPr>
          <w:rFonts w:ascii="Times New Roman" w:hAnsi="Times New Roman" w:cs="Times New Roman"/>
          <w:sz w:val="24"/>
          <w:szCs w:val="24"/>
        </w:rPr>
        <w:t xml:space="preserve">) </w:t>
      </w:r>
      <w:r w:rsidR="00F0007A" w:rsidRPr="00585582">
        <w:rPr>
          <w:rFonts w:ascii="Times New Roman" w:hAnsi="Times New Roman" w:cs="Times New Roman"/>
          <w:sz w:val="24"/>
          <w:szCs w:val="24"/>
        </w:rPr>
        <w:t>via</w:t>
      </w:r>
      <w:r w:rsidRPr="00585582">
        <w:rPr>
          <w:rFonts w:ascii="Times New Roman" w:hAnsi="Times New Roman" w:cs="Times New Roman"/>
          <w:sz w:val="24"/>
          <w:szCs w:val="24"/>
        </w:rPr>
        <w:t xml:space="preserve">biliza </w:t>
      </w:r>
      <w:r w:rsidR="00DD3EA7" w:rsidRPr="00585582">
        <w:rPr>
          <w:rFonts w:ascii="Times New Roman" w:hAnsi="Times New Roman" w:cs="Times New Roman"/>
          <w:sz w:val="24"/>
          <w:szCs w:val="24"/>
        </w:rPr>
        <w:t xml:space="preserve">a </w:t>
      </w:r>
      <w:r w:rsidRPr="00585582">
        <w:rPr>
          <w:rFonts w:ascii="Times New Roman" w:hAnsi="Times New Roman" w:cs="Times New Roman"/>
          <w:sz w:val="24"/>
          <w:szCs w:val="24"/>
        </w:rPr>
        <w:t>transparência, participação, controle social</w:t>
      </w:r>
      <w:r w:rsidR="00F003DC" w:rsidRPr="00585582">
        <w:rPr>
          <w:rFonts w:ascii="Times New Roman" w:hAnsi="Times New Roman" w:cs="Times New Roman"/>
          <w:sz w:val="24"/>
          <w:szCs w:val="24"/>
        </w:rPr>
        <w:t>,</w:t>
      </w:r>
      <w:r w:rsidRPr="00585582">
        <w:rPr>
          <w:rFonts w:ascii="Times New Roman" w:hAnsi="Times New Roman" w:cs="Times New Roman"/>
          <w:sz w:val="24"/>
          <w:szCs w:val="24"/>
        </w:rPr>
        <w:t xml:space="preserve"> auto</w:t>
      </w:r>
      <w:r w:rsidR="00C5123D" w:rsidRPr="00585582">
        <w:rPr>
          <w:rFonts w:ascii="Times New Roman" w:hAnsi="Times New Roman" w:cs="Times New Roman"/>
          <w:sz w:val="24"/>
          <w:szCs w:val="24"/>
        </w:rPr>
        <w:t>-</w:t>
      </w:r>
      <w:r w:rsidRPr="00585582">
        <w:rPr>
          <w:rFonts w:ascii="Times New Roman" w:hAnsi="Times New Roman" w:cs="Times New Roman"/>
          <w:sz w:val="24"/>
          <w:szCs w:val="24"/>
        </w:rPr>
        <w:t>gestão</w:t>
      </w:r>
      <w:r w:rsidR="00A355A8" w:rsidRPr="00585582">
        <w:rPr>
          <w:rFonts w:ascii="Times New Roman" w:hAnsi="Times New Roman" w:cs="Times New Roman"/>
          <w:sz w:val="24"/>
          <w:szCs w:val="24"/>
        </w:rPr>
        <w:t xml:space="preserve"> e </w:t>
      </w:r>
      <w:r w:rsidR="00F003DC" w:rsidRPr="00585582">
        <w:rPr>
          <w:rFonts w:ascii="Times New Roman" w:hAnsi="Times New Roman" w:cs="Times New Roman"/>
          <w:sz w:val="24"/>
          <w:szCs w:val="24"/>
        </w:rPr>
        <w:t>obrigatória</w:t>
      </w:r>
      <w:r w:rsidR="00A355A8" w:rsidRPr="00585582">
        <w:rPr>
          <w:rFonts w:ascii="Times New Roman" w:hAnsi="Times New Roman" w:cs="Times New Roman"/>
          <w:sz w:val="24"/>
          <w:szCs w:val="24"/>
        </w:rPr>
        <w:t xml:space="preserve"> prestação de contas</w:t>
      </w:r>
      <w:r w:rsidR="00F454B7" w:rsidRPr="00585582">
        <w:rPr>
          <w:rFonts w:ascii="Times New Roman" w:hAnsi="Times New Roman" w:cs="Times New Roman"/>
          <w:sz w:val="24"/>
          <w:szCs w:val="24"/>
        </w:rPr>
        <w:t xml:space="preserve">. </w:t>
      </w:r>
      <w:r w:rsidR="0091410C" w:rsidRPr="00585582">
        <w:rPr>
          <w:rFonts w:ascii="Times New Roman" w:hAnsi="Times New Roman" w:cs="Times New Roman"/>
          <w:sz w:val="24"/>
          <w:szCs w:val="24"/>
        </w:rPr>
        <w:t>Este artigo é resultado da pesquisa que teve como</w:t>
      </w:r>
      <w:r w:rsidR="00F454B7" w:rsidRPr="00585582">
        <w:rPr>
          <w:rFonts w:ascii="Times New Roman" w:hAnsi="Times New Roman" w:cs="Times New Roman"/>
          <w:sz w:val="24"/>
          <w:szCs w:val="24"/>
        </w:rPr>
        <w:t xml:space="preserve"> </w:t>
      </w:r>
      <w:r w:rsidR="00DD3EA7" w:rsidRPr="00585582">
        <w:rPr>
          <w:rFonts w:ascii="Times New Roman" w:hAnsi="Times New Roman" w:cs="Times New Roman"/>
          <w:sz w:val="24"/>
          <w:szCs w:val="24"/>
        </w:rPr>
        <w:t>objetivo analisar</w:t>
      </w:r>
      <w:r w:rsidR="00F454B7" w:rsidRPr="00585582">
        <w:rPr>
          <w:rFonts w:ascii="Times New Roman" w:hAnsi="Times New Roman" w:cs="Times New Roman"/>
          <w:sz w:val="24"/>
          <w:szCs w:val="24"/>
        </w:rPr>
        <w:t xml:space="preserve"> </w:t>
      </w:r>
      <w:r w:rsidR="002C7B54" w:rsidRPr="00585582">
        <w:rPr>
          <w:rFonts w:ascii="Times New Roman" w:hAnsi="Times New Roman" w:cs="Times New Roman"/>
          <w:sz w:val="24"/>
          <w:szCs w:val="24"/>
        </w:rPr>
        <w:t>o impacto da prestação de contas na gestão dos recursos financeiros do PDDE em uma escola pública do interior baiano</w:t>
      </w:r>
      <w:r w:rsidR="00F0007A" w:rsidRPr="00585582">
        <w:rPr>
          <w:rFonts w:ascii="Times New Roman" w:hAnsi="Times New Roman" w:cs="Times New Roman"/>
          <w:sz w:val="24"/>
          <w:szCs w:val="24"/>
        </w:rPr>
        <w:t xml:space="preserve"> entre 2017 e</w:t>
      </w:r>
      <w:r w:rsidR="002C7B54" w:rsidRPr="00585582">
        <w:rPr>
          <w:rFonts w:ascii="Times New Roman" w:hAnsi="Times New Roman" w:cs="Times New Roman"/>
          <w:sz w:val="24"/>
          <w:szCs w:val="24"/>
        </w:rPr>
        <w:t xml:space="preserve"> 2018. </w:t>
      </w:r>
      <w:r w:rsidR="0091410C" w:rsidRPr="00585582">
        <w:rPr>
          <w:rFonts w:ascii="Times New Roman" w:hAnsi="Times New Roman" w:cs="Times New Roman"/>
          <w:sz w:val="24"/>
          <w:szCs w:val="24"/>
        </w:rPr>
        <w:t>U</w:t>
      </w:r>
      <w:r w:rsidR="00E602EE" w:rsidRPr="00585582">
        <w:rPr>
          <w:rFonts w:ascii="Times New Roman" w:hAnsi="Times New Roman" w:cs="Times New Roman"/>
          <w:sz w:val="24"/>
          <w:szCs w:val="24"/>
        </w:rPr>
        <w:t>tilizou</w:t>
      </w:r>
      <w:r w:rsidR="0091410C" w:rsidRPr="00585582">
        <w:rPr>
          <w:rFonts w:ascii="Times New Roman" w:hAnsi="Times New Roman" w:cs="Times New Roman"/>
          <w:sz w:val="24"/>
          <w:szCs w:val="24"/>
        </w:rPr>
        <w:t>-se</w:t>
      </w:r>
      <w:r w:rsidR="00974A97" w:rsidRPr="00585582">
        <w:rPr>
          <w:rFonts w:ascii="Times New Roman" w:hAnsi="Times New Roman" w:cs="Times New Roman"/>
          <w:sz w:val="24"/>
          <w:szCs w:val="24"/>
        </w:rPr>
        <w:t xml:space="preserve"> o</w:t>
      </w:r>
      <w:r w:rsidR="00F65C88" w:rsidRPr="00585582">
        <w:rPr>
          <w:rFonts w:ascii="Times New Roman" w:hAnsi="Times New Roman" w:cs="Times New Roman"/>
          <w:sz w:val="24"/>
          <w:szCs w:val="24"/>
        </w:rPr>
        <w:t xml:space="preserve"> método</w:t>
      </w:r>
      <w:r w:rsidR="003D0C7B" w:rsidRPr="00585582">
        <w:rPr>
          <w:rFonts w:ascii="Times New Roman" w:hAnsi="Times New Roman" w:cs="Times New Roman"/>
          <w:sz w:val="24"/>
          <w:szCs w:val="24"/>
        </w:rPr>
        <w:t xml:space="preserve"> </w:t>
      </w:r>
      <w:r w:rsidR="00AC1234" w:rsidRPr="00585582">
        <w:rPr>
          <w:rFonts w:ascii="Times New Roman" w:hAnsi="Times New Roman" w:cs="Times New Roman"/>
          <w:sz w:val="24"/>
          <w:szCs w:val="24"/>
        </w:rPr>
        <w:t>estudo de caso</w:t>
      </w:r>
      <w:r w:rsidR="00214ED8" w:rsidRPr="00585582">
        <w:rPr>
          <w:rFonts w:ascii="Times New Roman" w:hAnsi="Times New Roman" w:cs="Times New Roman"/>
          <w:sz w:val="24"/>
          <w:szCs w:val="24"/>
        </w:rPr>
        <w:t>,</w:t>
      </w:r>
      <w:r w:rsidR="00974A97" w:rsidRPr="00585582">
        <w:rPr>
          <w:rFonts w:ascii="Times New Roman" w:hAnsi="Times New Roman" w:cs="Times New Roman"/>
          <w:sz w:val="24"/>
          <w:szCs w:val="24"/>
        </w:rPr>
        <w:t xml:space="preserve"> mediante</w:t>
      </w:r>
      <w:r w:rsidR="00147194" w:rsidRPr="00585582">
        <w:rPr>
          <w:rFonts w:ascii="Times New Roman" w:hAnsi="Times New Roman" w:cs="Times New Roman"/>
          <w:sz w:val="24"/>
          <w:szCs w:val="24"/>
        </w:rPr>
        <w:t xml:space="preserve"> </w:t>
      </w:r>
      <w:r w:rsidR="00297A32" w:rsidRPr="00585582">
        <w:rPr>
          <w:rFonts w:ascii="Times New Roman" w:hAnsi="Times New Roman" w:cs="Times New Roman"/>
          <w:sz w:val="24"/>
          <w:szCs w:val="24"/>
        </w:rPr>
        <w:t>entrevistas com</w:t>
      </w:r>
      <w:r w:rsidR="00406D3E" w:rsidRPr="00585582">
        <w:rPr>
          <w:rFonts w:ascii="Times New Roman" w:hAnsi="Times New Roman" w:cs="Times New Roman"/>
          <w:sz w:val="24"/>
          <w:szCs w:val="24"/>
        </w:rPr>
        <w:t xml:space="preserve"> </w:t>
      </w:r>
      <w:r w:rsidR="00F65C88" w:rsidRPr="00585582">
        <w:rPr>
          <w:rFonts w:ascii="Times New Roman" w:hAnsi="Times New Roman" w:cs="Times New Roman"/>
          <w:sz w:val="24"/>
          <w:szCs w:val="24"/>
        </w:rPr>
        <w:t>diretores</w:t>
      </w:r>
      <w:r w:rsidR="002B7096" w:rsidRPr="00585582">
        <w:rPr>
          <w:rFonts w:ascii="Times New Roman" w:hAnsi="Times New Roman" w:cs="Times New Roman"/>
          <w:sz w:val="24"/>
          <w:szCs w:val="24"/>
        </w:rPr>
        <w:t xml:space="preserve">, </w:t>
      </w:r>
      <w:r w:rsidR="00F0007A" w:rsidRPr="00585582">
        <w:rPr>
          <w:rFonts w:ascii="Times New Roman" w:hAnsi="Times New Roman" w:cs="Times New Roman"/>
          <w:sz w:val="24"/>
          <w:szCs w:val="24"/>
        </w:rPr>
        <w:t>membros</w:t>
      </w:r>
      <w:r w:rsidR="00A355A8" w:rsidRPr="00585582">
        <w:rPr>
          <w:rFonts w:ascii="Times New Roman" w:hAnsi="Times New Roman" w:cs="Times New Roman"/>
          <w:sz w:val="24"/>
          <w:szCs w:val="24"/>
        </w:rPr>
        <w:t xml:space="preserve"> do caixa escolar e</w:t>
      </w:r>
      <w:r w:rsidR="002B7096" w:rsidRPr="00585582">
        <w:rPr>
          <w:rFonts w:ascii="Times New Roman" w:hAnsi="Times New Roman" w:cs="Times New Roman"/>
          <w:sz w:val="24"/>
          <w:szCs w:val="24"/>
        </w:rPr>
        <w:t xml:space="preserve"> pais de alunos</w:t>
      </w:r>
      <w:r w:rsidR="00A355A8" w:rsidRPr="00585582">
        <w:rPr>
          <w:rFonts w:ascii="Times New Roman" w:hAnsi="Times New Roman" w:cs="Times New Roman"/>
          <w:sz w:val="24"/>
          <w:szCs w:val="24"/>
        </w:rPr>
        <w:t>,</w:t>
      </w:r>
      <w:r w:rsidR="002B7096" w:rsidRPr="00585582">
        <w:rPr>
          <w:rFonts w:ascii="Times New Roman" w:hAnsi="Times New Roman" w:cs="Times New Roman"/>
          <w:sz w:val="24"/>
          <w:szCs w:val="24"/>
        </w:rPr>
        <w:t xml:space="preserve"> </w:t>
      </w:r>
      <w:r w:rsidR="00974A97" w:rsidRPr="00585582">
        <w:rPr>
          <w:rFonts w:ascii="Times New Roman" w:hAnsi="Times New Roman" w:cs="Times New Roman"/>
          <w:sz w:val="24"/>
          <w:szCs w:val="24"/>
        </w:rPr>
        <w:t>além do</w:t>
      </w:r>
      <w:r w:rsidR="008B6629" w:rsidRPr="00585582">
        <w:rPr>
          <w:rFonts w:ascii="Times New Roman" w:hAnsi="Times New Roman" w:cs="Times New Roman"/>
          <w:sz w:val="24"/>
          <w:szCs w:val="24"/>
        </w:rPr>
        <w:t xml:space="preserve"> </w:t>
      </w:r>
      <w:r w:rsidR="00147194" w:rsidRPr="00585582">
        <w:rPr>
          <w:rFonts w:ascii="Times New Roman" w:hAnsi="Times New Roman" w:cs="Times New Roman"/>
          <w:sz w:val="24"/>
          <w:szCs w:val="24"/>
        </w:rPr>
        <w:t>acesso à</w:t>
      </w:r>
      <w:r w:rsidR="00192F58" w:rsidRPr="00585582">
        <w:rPr>
          <w:rFonts w:ascii="Times New Roman" w:hAnsi="Times New Roman" w:cs="Times New Roman"/>
          <w:sz w:val="24"/>
          <w:szCs w:val="24"/>
        </w:rPr>
        <w:t>s</w:t>
      </w:r>
      <w:r w:rsidR="00F454B7" w:rsidRPr="00585582">
        <w:rPr>
          <w:rFonts w:ascii="Times New Roman" w:hAnsi="Times New Roman" w:cs="Times New Roman"/>
          <w:sz w:val="24"/>
          <w:szCs w:val="24"/>
        </w:rPr>
        <w:t xml:space="preserve"> </w:t>
      </w:r>
      <w:r w:rsidR="002B7096" w:rsidRPr="00585582">
        <w:rPr>
          <w:rFonts w:ascii="Times New Roman" w:hAnsi="Times New Roman" w:cs="Times New Roman"/>
          <w:sz w:val="24"/>
          <w:szCs w:val="24"/>
        </w:rPr>
        <w:t>prestações de contas, estatuto e livro de ata</w:t>
      </w:r>
      <w:r w:rsidR="00F454B7" w:rsidRPr="00585582">
        <w:rPr>
          <w:rFonts w:ascii="Times New Roman" w:hAnsi="Times New Roman" w:cs="Times New Roman"/>
          <w:sz w:val="24"/>
          <w:szCs w:val="24"/>
        </w:rPr>
        <w:t>.</w:t>
      </w:r>
      <w:r w:rsidR="00755893" w:rsidRPr="00585582">
        <w:rPr>
          <w:rFonts w:ascii="Times New Roman" w:hAnsi="Times New Roman" w:cs="Times New Roman"/>
          <w:sz w:val="24"/>
          <w:szCs w:val="24"/>
        </w:rPr>
        <w:t xml:space="preserve"> </w:t>
      </w:r>
      <w:r w:rsidR="0091410C" w:rsidRPr="00585582">
        <w:rPr>
          <w:rFonts w:ascii="Times New Roman" w:hAnsi="Times New Roman" w:cs="Times New Roman"/>
          <w:sz w:val="24"/>
          <w:szCs w:val="24"/>
        </w:rPr>
        <w:t xml:space="preserve">Estudos assim </w:t>
      </w:r>
      <w:r w:rsidR="00F0007A" w:rsidRPr="00585582">
        <w:rPr>
          <w:rFonts w:ascii="Times New Roman" w:hAnsi="Times New Roman" w:cs="Times New Roman"/>
          <w:sz w:val="24"/>
          <w:szCs w:val="24"/>
        </w:rPr>
        <w:t xml:space="preserve">ampliam </w:t>
      </w:r>
      <w:r w:rsidR="00AB3C57" w:rsidRPr="00585582">
        <w:rPr>
          <w:rFonts w:ascii="Times New Roman" w:hAnsi="Times New Roman" w:cs="Times New Roman"/>
          <w:sz w:val="24"/>
          <w:szCs w:val="24"/>
        </w:rPr>
        <w:t xml:space="preserve">a participação das Ciências Contábeis na </w:t>
      </w:r>
      <w:r w:rsidR="00214ED8" w:rsidRPr="00585582">
        <w:rPr>
          <w:rFonts w:ascii="Times New Roman" w:hAnsi="Times New Roman" w:cs="Times New Roman"/>
          <w:sz w:val="24"/>
          <w:szCs w:val="24"/>
        </w:rPr>
        <w:t xml:space="preserve">relevante </w:t>
      </w:r>
      <w:r w:rsidR="00147194" w:rsidRPr="00585582">
        <w:rPr>
          <w:rFonts w:ascii="Times New Roman" w:hAnsi="Times New Roman" w:cs="Times New Roman"/>
          <w:sz w:val="24"/>
          <w:szCs w:val="24"/>
        </w:rPr>
        <w:t>discus</w:t>
      </w:r>
      <w:r w:rsidR="00755893" w:rsidRPr="00585582">
        <w:rPr>
          <w:rFonts w:ascii="Times New Roman" w:hAnsi="Times New Roman" w:cs="Times New Roman"/>
          <w:sz w:val="24"/>
          <w:szCs w:val="24"/>
        </w:rPr>
        <w:t xml:space="preserve">são </w:t>
      </w:r>
      <w:r w:rsidR="00AB3C57" w:rsidRPr="00585582">
        <w:rPr>
          <w:rFonts w:ascii="Times New Roman" w:hAnsi="Times New Roman" w:cs="Times New Roman"/>
          <w:sz w:val="24"/>
          <w:szCs w:val="24"/>
        </w:rPr>
        <w:t>acerca da gestão de recursos públicos baseada no controle</w:t>
      </w:r>
      <w:r w:rsidR="00011079" w:rsidRPr="00585582">
        <w:rPr>
          <w:rFonts w:ascii="Times New Roman" w:hAnsi="Times New Roman" w:cs="Times New Roman"/>
          <w:sz w:val="24"/>
          <w:szCs w:val="24"/>
        </w:rPr>
        <w:t xml:space="preserve"> social</w:t>
      </w:r>
      <w:r w:rsidR="00F454B7" w:rsidRPr="00585582">
        <w:rPr>
          <w:rFonts w:ascii="Times New Roman" w:hAnsi="Times New Roman" w:cs="Times New Roman"/>
          <w:sz w:val="24"/>
          <w:szCs w:val="24"/>
        </w:rPr>
        <w:t xml:space="preserve">. </w:t>
      </w:r>
      <w:r w:rsidR="000614E0" w:rsidRPr="00585582">
        <w:rPr>
          <w:rFonts w:ascii="Times New Roman" w:hAnsi="Times New Roman" w:cs="Times New Roman"/>
          <w:sz w:val="24"/>
          <w:szCs w:val="24"/>
        </w:rPr>
        <w:t>Fundamentada</w:t>
      </w:r>
      <w:r w:rsidR="006C0E4D" w:rsidRPr="00585582">
        <w:rPr>
          <w:rFonts w:ascii="Times New Roman" w:hAnsi="Times New Roman" w:cs="Times New Roman"/>
          <w:sz w:val="24"/>
          <w:szCs w:val="24"/>
          <w:shd w:val="clear" w:color="auto" w:fill="FFFFFF"/>
        </w:rPr>
        <w:t xml:space="preserve"> em </w:t>
      </w:r>
      <w:r w:rsidR="00E363EF" w:rsidRPr="00585582">
        <w:rPr>
          <w:rFonts w:ascii="Times New Roman" w:hAnsi="Times New Roman" w:cs="Times New Roman"/>
          <w:sz w:val="24"/>
          <w:szCs w:val="24"/>
          <w:shd w:val="clear" w:color="auto" w:fill="FFFFFF"/>
        </w:rPr>
        <w:t>Kasznar (2014)</w:t>
      </w:r>
      <w:r w:rsidR="006C0E4D" w:rsidRPr="00585582">
        <w:rPr>
          <w:rFonts w:ascii="Times New Roman" w:hAnsi="Times New Roman" w:cs="Times New Roman"/>
          <w:sz w:val="24"/>
          <w:szCs w:val="24"/>
          <w:shd w:val="clear" w:color="auto" w:fill="FFFFFF"/>
        </w:rPr>
        <w:t xml:space="preserve">, Roth (2011), </w:t>
      </w:r>
      <w:r w:rsidR="006C0E4D" w:rsidRPr="00585582">
        <w:rPr>
          <w:rFonts w:ascii="Times New Roman" w:hAnsi="Times New Roman" w:cs="Times New Roman"/>
          <w:sz w:val="24"/>
          <w:szCs w:val="24"/>
        </w:rPr>
        <w:t xml:space="preserve">Silva (2004), </w:t>
      </w:r>
      <w:r w:rsidR="00F454B7" w:rsidRPr="00585582">
        <w:rPr>
          <w:rFonts w:ascii="Times New Roman" w:hAnsi="Times New Roman" w:cs="Times New Roman"/>
          <w:sz w:val="24"/>
          <w:szCs w:val="24"/>
        </w:rPr>
        <w:t>Libâneo</w:t>
      </w:r>
      <w:r w:rsidR="004C5FF3" w:rsidRPr="00585582">
        <w:rPr>
          <w:rFonts w:ascii="Times New Roman" w:hAnsi="Times New Roman" w:cs="Times New Roman"/>
          <w:sz w:val="24"/>
          <w:szCs w:val="24"/>
        </w:rPr>
        <w:t xml:space="preserve"> </w:t>
      </w:r>
      <w:r w:rsidR="00301CD0" w:rsidRPr="00585582">
        <w:rPr>
          <w:rFonts w:ascii="Times New Roman" w:hAnsi="Times New Roman" w:cs="Times New Roman"/>
          <w:sz w:val="24"/>
          <w:szCs w:val="24"/>
        </w:rPr>
        <w:t>et</w:t>
      </w:r>
      <w:r w:rsidR="004C5FF3" w:rsidRPr="00585582">
        <w:rPr>
          <w:rFonts w:ascii="Times New Roman" w:hAnsi="Times New Roman" w:cs="Times New Roman"/>
          <w:sz w:val="24"/>
          <w:szCs w:val="24"/>
        </w:rPr>
        <w:t xml:space="preserve"> al</w:t>
      </w:r>
      <w:r w:rsidR="00301CD0" w:rsidRPr="00585582">
        <w:rPr>
          <w:rFonts w:ascii="Times New Roman" w:hAnsi="Times New Roman" w:cs="Times New Roman"/>
          <w:sz w:val="24"/>
          <w:szCs w:val="24"/>
        </w:rPr>
        <w:t>.</w:t>
      </w:r>
      <w:r w:rsidR="00F454B7" w:rsidRPr="00585582">
        <w:rPr>
          <w:rFonts w:ascii="Times New Roman" w:hAnsi="Times New Roman" w:cs="Times New Roman"/>
          <w:sz w:val="24"/>
          <w:szCs w:val="24"/>
        </w:rPr>
        <w:t xml:space="preserve"> (2012)</w:t>
      </w:r>
      <w:r w:rsidR="00E363EF" w:rsidRPr="00585582">
        <w:rPr>
          <w:rFonts w:ascii="Times New Roman" w:hAnsi="Times New Roman" w:cs="Times New Roman"/>
          <w:sz w:val="24"/>
          <w:szCs w:val="24"/>
        </w:rPr>
        <w:t xml:space="preserve"> e </w:t>
      </w:r>
      <w:r w:rsidR="00E363EF" w:rsidRPr="00585582">
        <w:rPr>
          <w:rFonts w:ascii="Times New Roman" w:hAnsi="Times New Roman" w:cs="Times New Roman"/>
          <w:sz w:val="24"/>
          <w:szCs w:val="24"/>
          <w:shd w:val="clear" w:color="auto" w:fill="FFFFFF"/>
        </w:rPr>
        <w:t>Castro (2014)</w:t>
      </w:r>
      <w:r w:rsidR="008B47B8" w:rsidRPr="00585582">
        <w:rPr>
          <w:rFonts w:ascii="Times New Roman" w:hAnsi="Times New Roman" w:cs="Times New Roman"/>
          <w:sz w:val="24"/>
          <w:szCs w:val="24"/>
          <w:shd w:val="clear" w:color="auto" w:fill="FFFFFF"/>
        </w:rPr>
        <w:t>,</w:t>
      </w:r>
      <w:r w:rsidR="00E661FD" w:rsidRPr="00585582">
        <w:rPr>
          <w:rFonts w:ascii="Times New Roman" w:hAnsi="Times New Roman" w:cs="Times New Roman"/>
          <w:sz w:val="24"/>
          <w:szCs w:val="24"/>
          <w:shd w:val="clear" w:color="auto" w:fill="FFFFFF"/>
        </w:rPr>
        <w:t xml:space="preserve"> a</w:t>
      </w:r>
      <w:r w:rsidR="00E34453" w:rsidRPr="00585582">
        <w:rPr>
          <w:rFonts w:ascii="Times New Roman" w:hAnsi="Times New Roman" w:cs="Times New Roman"/>
          <w:sz w:val="24"/>
          <w:szCs w:val="24"/>
        </w:rPr>
        <w:t xml:space="preserve"> análise</w:t>
      </w:r>
      <w:r w:rsidR="0033565C" w:rsidRPr="00585582">
        <w:rPr>
          <w:rFonts w:ascii="Times New Roman" w:hAnsi="Times New Roman" w:cs="Times New Roman"/>
          <w:sz w:val="24"/>
          <w:szCs w:val="24"/>
        </w:rPr>
        <w:t xml:space="preserve"> </w:t>
      </w:r>
      <w:r w:rsidR="00E34453" w:rsidRPr="00585582">
        <w:rPr>
          <w:rFonts w:ascii="Times New Roman" w:hAnsi="Times New Roman" w:cs="Times New Roman"/>
          <w:sz w:val="24"/>
          <w:szCs w:val="24"/>
        </w:rPr>
        <w:t>d</w:t>
      </w:r>
      <w:r w:rsidR="00EC11B8" w:rsidRPr="00585582">
        <w:rPr>
          <w:rFonts w:ascii="Times New Roman" w:hAnsi="Times New Roman" w:cs="Times New Roman"/>
          <w:sz w:val="24"/>
          <w:szCs w:val="24"/>
          <w:shd w:val="clear" w:color="auto" w:fill="FFFFFF"/>
        </w:rPr>
        <w:t xml:space="preserve">os </w:t>
      </w:r>
      <w:r w:rsidR="00125EF5" w:rsidRPr="00585582">
        <w:rPr>
          <w:rFonts w:ascii="Times New Roman" w:hAnsi="Times New Roman" w:cs="Times New Roman"/>
          <w:sz w:val="24"/>
          <w:szCs w:val="24"/>
          <w:shd w:val="clear" w:color="auto" w:fill="FFFFFF"/>
        </w:rPr>
        <w:t xml:space="preserve">dados </w:t>
      </w:r>
      <w:r w:rsidR="00DB0B1E" w:rsidRPr="00585582">
        <w:rPr>
          <w:rFonts w:ascii="Times New Roman" w:hAnsi="Times New Roman" w:cs="Times New Roman"/>
          <w:sz w:val="24"/>
          <w:szCs w:val="24"/>
          <w:shd w:val="clear" w:color="auto" w:fill="FFFFFF"/>
        </w:rPr>
        <w:t>obtidos</w:t>
      </w:r>
      <w:r w:rsidR="00011079" w:rsidRPr="00585582">
        <w:rPr>
          <w:rFonts w:ascii="Times New Roman" w:hAnsi="Times New Roman" w:cs="Times New Roman"/>
          <w:sz w:val="24"/>
          <w:szCs w:val="24"/>
          <w:shd w:val="clear" w:color="auto" w:fill="FFFFFF"/>
        </w:rPr>
        <w:t xml:space="preserve"> constatou</w:t>
      </w:r>
      <w:r w:rsidR="000543EF" w:rsidRPr="00585582">
        <w:rPr>
          <w:rFonts w:ascii="Times New Roman" w:hAnsi="Times New Roman" w:cs="Times New Roman"/>
          <w:sz w:val="24"/>
          <w:szCs w:val="24"/>
          <w:shd w:val="clear" w:color="auto" w:fill="FFFFFF"/>
        </w:rPr>
        <w:t xml:space="preserve"> que</w:t>
      </w:r>
      <w:r w:rsidR="00011079" w:rsidRPr="00585582">
        <w:rPr>
          <w:rFonts w:ascii="Times New Roman" w:hAnsi="Times New Roman" w:cs="Times New Roman"/>
          <w:sz w:val="24"/>
          <w:szCs w:val="24"/>
          <w:shd w:val="clear" w:color="auto" w:fill="FFFFFF"/>
        </w:rPr>
        <w:t>, na unidade escolar pesquisada,</w:t>
      </w:r>
      <w:r w:rsidR="000543EF" w:rsidRPr="00585582">
        <w:rPr>
          <w:rFonts w:ascii="Times New Roman" w:hAnsi="Times New Roman" w:cs="Times New Roman"/>
          <w:sz w:val="24"/>
          <w:szCs w:val="24"/>
          <w:shd w:val="clear" w:color="auto" w:fill="FFFFFF"/>
        </w:rPr>
        <w:t xml:space="preserve"> </w:t>
      </w:r>
      <w:r w:rsidR="006A46DF" w:rsidRPr="00585582">
        <w:rPr>
          <w:rFonts w:ascii="Times New Roman" w:hAnsi="Times New Roman" w:cs="Times New Roman"/>
          <w:sz w:val="24"/>
          <w:szCs w:val="24"/>
          <w:shd w:val="clear" w:color="auto" w:fill="FFFFFF"/>
        </w:rPr>
        <w:t>equívocos</w:t>
      </w:r>
      <w:r w:rsidR="006657E5" w:rsidRPr="00585582">
        <w:rPr>
          <w:rFonts w:ascii="Times New Roman" w:hAnsi="Times New Roman" w:cs="Times New Roman"/>
          <w:sz w:val="24"/>
          <w:szCs w:val="24"/>
          <w:shd w:val="clear" w:color="auto" w:fill="FFFFFF"/>
        </w:rPr>
        <w:t xml:space="preserve"> </w:t>
      </w:r>
      <w:r w:rsidR="000543EF" w:rsidRPr="00585582">
        <w:rPr>
          <w:rFonts w:ascii="Times New Roman" w:hAnsi="Times New Roman" w:cs="Times New Roman"/>
          <w:sz w:val="24"/>
          <w:szCs w:val="24"/>
          <w:shd w:val="clear" w:color="auto" w:fill="FFFFFF"/>
        </w:rPr>
        <w:t>predominantes</w:t>
      </w:r>
      <w:r w:rsidR="00917D60" w:rsidRPr="00585582">
        <w:rPr>
          <w:rFonts w:ascii="Times New Roman" w:hAnsi="Times New Roman" w:cs="Times New Roman"/>
          <w:sz w:val="24"/>
          <w:szCs w:val="24"/>
          <w:shd w:val="clear" w:color="auto" w:fill="FFFFFF"/>
        </w:rPr>
        <w:t xml:space="preserve"> em 2017</w:t>
      </w:r>
      <w:r w:rsidR="006A46DF" w:rsidRPr="00585582">
        <w:rPr>
          <w:rFonts w:ascii="Times New Roman" w:hAnsi="Times New Roman" w:cs="Times New Roman"/>
          <w:sz w:val="24"/>
          <w:szCs w:val="24"/>
          <w:shd w:val="clear" w:color="auto" w:fill="FFFFFF"/>
        </w:rPr>
        <w:t xml:space="preserve"> (quanto a atuação de membros e associados, periodicidade de reuniões e inadequação de alguns documentos da prestação de contas etc.)</w:t>
      </w:r>
      <w:r w:rsidR="006657E5" w:rsidRPr="00585582">
        <w:rPr>
          <w:rFonts w:ascii="Times New Roman" w:hAnsi="Times New Roman" w:cs="Times New Roman"/>
          <w:sz w:val="24"/>
          <w:szCs w:val="24"/>
          <w:shd w:val="clear" w:color="auto" w:fill="FFFFFF"/>
        </w:rPr>
        <w:t xml:space="preserve"> </w:t>
      </w:r>
      <w:r w:rsidR="00011079" w:rsidRPr="00585582">
        <w:rPr>
          <w:rFonts w:ascii="Times New Roman" w:hAnsi="Times New Roman" w:cs="Times New Roman"/>
          <w:sz w:val="24"/>
          <w:szCs w:val="24"/>
          <w:shd w:val="clear" w:color="auto" w:fill="FFFFFF"/>
        </w:rPr>
        <w:t>repetiram</w:t>
      </w:r>
      <w:r w:rsidR="000543EF" w:rsidRPr="00585582">
        <w:rPr>
          <w:rFonts w:ascii="Times New Roman" w:hAnsi="Times New Roman" w:cs="Times New Roman"/>
          <w:sz w:val="24"/>
          <w:szCs w:val="24"/>
          <w:shd w:val="clear" w:color="auto" w:fill="FFFFFF"/>
        </w:rPr>
        <w:t>-se</w:t>
      </w:r>
      <w:r w:rsidR="006657E5" w:rsidRPr="00585582">
        <w:rPr>
          <w:rFonts w:ascii="Times New Roman" w:hAnsi="Times New Roman" w:cs="Times New Roman"/>
          <w:sz w:val="24"/>
          <w:szCs w:val="24"/>
          <w:shd w:val="clear" w:color="auto" w:fill="FFFFFF"/>
        </w:rPr>
        <w:t xml:space="preserve"> em 2018, </w:t>
      </w:r>
      <w:r w:rsidR="006A46DF" w:rsidRPr="00585582">
        <w:rPr>
          <w:rFonts w:ascii="Times New Roman" w:hAnsi="Times New Roman" w:cs="Times New Roman"/>
          <w:sz w:val="24"/>
          <w:szCs w:val="24"/>
          <w:shd w:val="clear" w:color="auto" w:fill="FFFFFF"/>
        </w:rPr>
        <w:t xml:space="preserve">prejudicando </w:t>
      </w:r>
      <w:r w:rsidR="000D507C" w:rsidRPr="00585582">
        <w:rPr>
          <w:rFonts w:ascii="Times New Roman" w:hAnsi="Times New Roman" w:cs="Times New Roman"/>
          <w:sz w:val="24"/>
          <w:szCs w:val="24"/>
          <w:shd w:val="clear" w:color="auto" w:fill="FFFFFF"/>
        </w:rPr>
        <w:t xml:space="preserve">a gestão </w:t>
      </w:r>
      <w:r w:rsidR="006657E5" w:rsidRPr="00585582">
        <w:rPr>
          <w:rFonts w:ascii="Times New Roman" w:hAnsi="Times New Roman" w:cs="Times New Roman"/>
          <w:sz w:val="24"/>
          <w:szCs w:val="24"/>
          <w:shd w:val="clear" w:color="auto" w:fill="FFFFFF"/>
        </w:rPr>
        <w:t>participativa e</w:t>
      </w:r>
      <w:r w:rsidR="00D34DA4" w:rsidRPr="00585582">
        <w:rPr>
          <w:rFonts w:ascii="Times New Roman" w:hAnsi="Times New Roman" w:cs="Times New Roman"/>
          <w:sz w:val="24"/>
          <w:szCs w:val="24"/>
          <w:shd w:val="clear" w:color="auto" w:fill="FFFFFF"/>
        </w:rPr>
        <w:t xml:space="preserve"> o controle social</w:t>
      </w:r>
      <w:r w:rsidR="001F4991" w:rsidRPr="00585582">
        <w:rPr>
          <w:rFonts w:ascii="Times New Roman" w:hAnsi="Times New Roman" w:cs="Times New Roman"/>
          <w:sz w:val="24"/>
          <w:szCs w:val="24"/>
          <w:shd w:val="clear" w:color="auto" w:fill="FFFFFF"/>
        </w:rPr>
        <w:t xml:space="preserve"> em relação a</w:t>
      </w:r>
      <w:r w:rsidR="000D507C" w:rsidRPr="00585582">
        <w:rPr>
          <w:rFonts w:ascii="Times New Roman" w:hAnsi="Times New Roman" w:cs="Times New Roman"/>
          <w:sz w:val="24"/>
          <w:szCs w:val="24"/>
          <w:shd w:val="clear" w:color="auto" w:fill="FFFFFF"/>
        </w:rPr>
        <w:t>os recursos do PDDE</w:t>
      </w:r>
      <w:r w:rsidR="00C21187" w:rsidRPr="00585582">
        <w:rPr>
          <w:rFonts w:ascii="Times New Roman" w:hAnsi="Times New Roman" w:cs="Times New Roman"/>
          <w:sz w:val="24"/>
          <w:szCs w:val="24"/>
          <w:shd w:val="clear" w:color="auto" w:fill="FFFFFF"/>
        </w:rPr>
        <w:t xml:space="preserve">. </w:t>
      </w:r>
      <w:r w:rsidR="0017637B" w:rsidRPr="00585582">
        <w:rPr>
          <w:rFonts w:ascii="Times New Roman" w:hAnsi="Times New Roman" w:cs="Times New Roman"/>
          <w:sz w:val="24"/>
          <w:szCs w:val="24"/>
          <w:shd w:val="clear" w:color="auto" w:fill="FFFFFF"/>
        </w:rPr>
        <w:t xml:space="preserve">Portanto, a prestação de contas não seguiu princípios da gestão democrática, prejudicando </w:t>
      </w:r>
      <w:r w:rsidR="00192F58" w:rsidRPr="00585582">
        <w:rPr>
          <w:rFonts w:ascii="Times New Roman" w:hAnsi="Times New Roman" w:cs="Times New Roman"/>
          <w:sz w:val="24"/>
          <w:szCs w:val="24"/>
          <w:shd w:val="clear" w:color="auto" w:fill="FFFFFF"/>
        </w:rPr>
        <w:t xml:space="preserve">algumas </w:t>
      </w:r>
      <w:r w:rsidR="00C21187" w:rsidRPr="00585582">
        <w:rPr>
          <w:rFonts w:ascii="Times New Roman" w:hAnsi="Times New Roman" w:cs="Times New Roman"/>
          <w:sz w:val="24"/>
          <w:szCs w:val="24"/>
        </w:rPr>
        <w:t xml:space="preserve">ações referentes </w:t>
      </w:r>
      <w:r w:rsidR="00192F58" w:rsidRPr="00585582">
        <w:rPr>
          <w:rFonts w:ascii="Times New Roman" w:hAnsi="Times New Roman" w:cs="Times New Roman"/>
          <w:sz w:val="24"/>
          <w:szCs w:val="24"/>
        </w:rPr>
        <w:t>à gestão coletiva d</w:t>
      </w:r>
      <w:r w:rsidR="00C21187" w:rsidRPr="00585582">
        <w:rPr>
          <w:rFonts w:ascii="Times New Roman" w:hAnsi="Times New Roman" w:cs="Times New Roman"/>
          <w:sz w:val="24"/>
          <w:szCs w:val="24"/>
        </w:rPr>
        <w:t>o</w:t>
      </w:r>
      <w:r w:rsidR="00192F58" w:rsidRPr="00585582">
        <w:rPr>
          <w:rFonts w:ascii="Times New Roman" w:hAnsi="Times New Roman" w:cs="Times New Roman"/>
          <w:sz w:val="24"/>
          <w:szCs w:val="24"/>
        </w:rPr>
        <w:t>s recursos do</w:t>
      </w:r>
      <w:r w:rsidR="00C21187" w:rsidRPr="00585582">
        <w:rPr>
          <w:rFonts w:ascii="Times New Roman" w:hAnsi="Times New Roman" w:cs="Times New Roman"/>
          <w:sz w:val="24"/>
          <w:szCs w:val="24"/>
        </w:rPr>
        <w:t xml:space="preserve"> programa</w:t>
      </w:r>
      <w:r w:rsidR="00554CD1" w:rsidRPr="00585582">
        <w:rPr>
          <w:rFonts w:ascii="Times New Roman" w:hAnsi="Times New Roman" w:cs="Times New Roman"/>
          <w:sz w:val="24"/>
          <w:szCs w:val="24"/>
        </w:rPr>
        <w:t>.</w:t>
      </w:r>
    </w:p>
    <w:p w14:paraId="2E476900" w14:textId="77777777" w:rsidR="000343BA" w:rsidRPr="00585582" w:rsidRDefault="000343BA" w:rsidP="00B25B63">
      <w:pPr>
        <w:spacing w:after="0" w:line="240" w:lineRule="auto"/>
        <w:jc w:val="both"/>
        <w:rPr>
          <w:rFonts w:ascii="Times New Roman" w:hAnsi="Times New Roman" w:cs="Times New Roman"/>
          <w:sz w:val="24"/>
          <w:szCs w:val="24"/>
        </w:rPr>
      </w:pPr>
    </w:p>
    <w:p w14:paraId="266C45CF" w14:textId="651F8B40" w:rsidR="005F3EEC" w:rsidRPr="00585582" w:rsidRDefault="00F454B7" w:rsidP="00B25B63">
      <w:pPr>
        <w:tabs>
          <w:tab w:val="left" w:pos="3060"/>
        </w:tabs>
        <w:spacing w:after="0" w:line="240" w:lineRule="auto"/>
        <w:jc w:val="both"/>
        <w:rPr>
          <w:rFonts w:ascii="Times New Roman" w:hAnsi="Times New Roman" w:cs="Times New Roman"/>
          <w:sz w:val="24"/>
          <w:szCs w:val="24"/>
        </w:rPr>
      </w:pPr>
      <w:r w:rsidRPr="00585582">
        <w:rPr>
          <w:rFonts w:ascii="Times New Roman" w:hAnsi="Times New Roman" w:cs="Times New Roman"/>
          <w:sz w:val="24"/>
          <w:szCs w:val="24"/>
        </w:rPr>
        <w:t>Palavras-chave: Gestão de recursos financ</w:t>
      </w:r>
      <w:r w:rsidR="009077E5" w:rsidRPr="00585582">
        <w:rPr>
          <w:rFonts w:ascii="Times New Roman" w:hAnsi="Times New Roman" w:cs="Times New Roman"/>
          <w:sz w:val="24"/>
          <w:szCs w:val="24"/>
        </w:rPr>
        <w:t>eiros.</w:t>
      </w:r>
      <w:r w:rsidR="00E74D30" w:rsidRPr="00585582">
        <w:rPr>
          <w:rFonts w:ascii="Times New Roman" w:hAnsi="Times New Roman" w:cs="Times New Roman"/>
          <w:sz w:val="24"/>
          <w:szCs w:val="24"/>
        </w:rPr>
        <w:t xml:space="preserve"> Prestação de contas.</w:t>
      </w:r>
      <w:r w:rsidR="009077E5" w:rsidRPr="00585582">
        <w:rPr>
          <w:rFonts w:ascii="Times New Roman" w:hAnsi="Times New Roman" w:cs="Times New Roman"/>
          <w:sz w:val="24"/>
          <w:szCs w:val="24"/>
        </w:rPr>
        <w:t xml:space="preserve"> Programa Dinheiro Direto </w:t>
      </w:r>
      <w:r w:rsidRPr="00585582">
        <w:rPr>
          <w:rFonts w:ascii="Times New Roman" w:hAnsi="Times New Roman" w:cs="Times New Roman"/>
          <w:sz w:val="24"/>
          <w:szCs w:val="24"/>
        </w:rPr>
        <w:t xml:space="preserve">na Escola (PDDE). </w:t>
      </w:r>
    </w:p>
    <w:p w14:paraId="7E4C1A58" w14:textId="77777777" w:rsidR="005F3EEC" w:rsidRPr="00585582" w:rsidRDefault="005F3EEC" w:rsidP="00B25B63">
      <w:pPr>
        <w:tabs>
          <w:tab w:val="left" w:pos="3060"/>
        </w:tabs>
        <w:spacing w:after="0" w:line="240" w:lineRule="auto"/>
        <w:jc w:val="both"/>
        <w:rPr>
          <w:rFonts w:ascii="Times New Roman" w:hAnsi="Times New Roman" w:cs="Times New Roman"/>
          <w:sz w:val="24"/>
          <w:szCs w:val="24"/>
        </w:rPr>
      </w:pPr>
    </w:p>
    <w:p w14:paraId="2956DF36" w14:textId="77777777" w:rsidR="000343BA" w:rsidRPr="00585582" w:rsidRDefault="000343BA" w:rsidP="00B25B63">
      <w:pPr>
        <w:tabs>
          <w:tab w:val="left" w:pos="3060"/>
        </w:tabs>
        <w:spacing w:after="0" w:line="240" w:lineRule="auto"/>
        <w:jc w:val="center"/>
        <w:rPr>
          <w:rFonts w:ascii="Times New Roman" w:hAnsi="Times New Roman" w:cs="Times New Roman"/>
          <w:b/>
          <w:sz w:val="24"/>
          <w:szCs w:val="24"/>
        </w:rPr>
      </w:pPr>
    </w:p>
    <w:p w14:paraId="7BD9EEA5" w14:textId="7AE34B33" w:rsidR="00F8052C" w:rsidRPr="00585582" w:rsidRDefault="000343BA" w:rsidP="00B25B63">
      <w:pPr>
        <w:tabs>
          <w:tab w:val="left" w:pos="3060"/>
        </w:tabs>
        <w:spacing w:after="0" w:line="240" w:lineRule="auto"/>
        <w:jc w:val="center"/>
        <w:rPr>
          <w:rFonts w:ascii="Times New Roman" w:hAnsi="Times New Roman" w:cs="Times New Roman"/>
          <w:b/>
          <w:sz w:val="24"/>
          <w:szCs w:val="24"/>
        </w:rPr>
      </w:pPr>
      <w:r w:rsidRPr="00585582">
        <w:rPr>
          <w:rFonts w:ascii="Times New Roman" w:hAnsi="Times New Roman" w:cs="Times New Roman"/>
          <w:b/>
          <w:sz w:val="24"/>
          <w:szCs w:val="24"/>
        </w:rPr>
        <w:t>ABSTRACT</w:t>
      </w:r>
    </w:p>
    <w:p w14:paraId="3D3794AD" w14:textId="77777777" w:rsidR="001B144B" w:rsidRPr="00585582" w:rsidRDefault="001B144B" w:rsidP="00B25B63">
      <w:pPr>
        <w:tabs>
          <w:tab w:val="left" w:pos="3060"/>
        </w:tabs>
        <w:spacing w:after="0" w:line="240" w:lineRule="auto"/>
        <w:jc w:val="center"/>
        <w:rPr>
          <w:rFonts w:ascii="Times New Roman" w:hAnsi="Times New Roman" w:cs="Times New Roman"/>
          <w:b/>
          <w:sz w:val="24"/>
          <w:szCs w:val="24"/>
        </w:rPr>
      </w:pPr>
    </w:p>
    <w:p w14:paraId="254EF232" w14:textId="362A7414" w:rsidR="00EB13BA" w:rsidRPr="00585582" w:rsidRDefault="00EB13BA" w:rsidP="00EB13BA">
      <w:pPr>
        <w:spacing w:after="0" w:line="240" w:lineRule="auto"/>
        <w:jc w:val="both"/>
        <w:rPr>
          <w:rFonts w:ascii="Times New Roman" w:hAnsi="Times New Roman" w:cs="Times New Roman"/>
          <w:sz w:val="24"/>
          <w:szCs w:val="24"/>
        </w:rPr>
      </w:pPr>
      <w:r w:rsidRPr="00585582">
        <w:rPr>
          <w:rFonts w:ascii="Times New Roman" w:hAnsi="Times New Roman" w:cs="Times New Roman"/>
          <w:sz w:val="24"/>
          <w:szCs w:val="24"/>
        </w:rPr>
        <w:t>School autonomy through the management of financial resources of the Money Direct at School Program (PDDE) enables transparency, participation, social control, self-management and mandatory accountability. This article is the result of research that aimed to analyze the impact of accountability on the management of PDDE financial resources in a public school in the interior of Bahia between 2017 and 2018. We used the case study method, through interviews with principals, school members and parents of students, as well as access to the accounts, bylaws and minutes book. Studies thus increase the participation of accounting sciences in the relevant discussion about the management of public resources based on social control. Based on Kasznar (2014), Roth (2011), Silva (2004), Libâneo et al. (2012) and Castro (2014), the analysis of the data obtained found that, in the school unit surveyed, misconceptions prevailing in 2017 (regarding the performance of members and associates, frequency of meetings and inadequacy of some accountability documents etc.) repeated in 2018, undermining participatory management and social control over PDDE resources. Therefore, accountability did not follow principles of democratic management, undermining some actions regarding the collective management of program resources.</w:t>
      </w:r>
    </w:p>
    <w:p w14:paraId="60AE1D23" w14:textId="77777777" w:rsidR="00EB13BA" w:rsidRPr="00585582" w:rsidRDefault="00EB13BA" w:rsidP="00EB13BA">
      <w:pPr>
        <w:spacing w:after="0" w:line="240" w:lineRule="auto"/>
        <w:jc w:val="both"/>
        <w:rPr>
          <w:rFonts w:ascii="Times New Roman" w:hAnsi="Times New Roman" w:cs="Times New Roman"/>
          <w:sz w:val="24"/>
          <w:szCs w:val="24"/>
        </w:rPr>
      </w:pPr>
    </w:p>
    <w:p w14:paraId="134EFA47" w14:textId="12A0B1AB" w:rsidR="000343BA" w:rsidRPr="00585582" w:rsidRDefault="00EB13BA" w:rsidP="00EB13BA">
      <w:pPr>
        <w:spacing w:after="0" w:line="240" w:lineRule="auto"/>
        <w:jc w:val="both"/>
        <w:rPr>
          <w:rFonts w:ascii="Times New Roman" w:hAnsi="Times New Roman" w:cs="Times New Roman"/>
          <w:b/>
          <w:sz w:val="24"/>
          <w:szCs w:val="24"/>
        </w:rPr>
      </w:pPr>
      <w:r w:rsidRPr="00585582">
        <w:rPr>
          <w:rFonts w:ascii="Times New Roman" w:hAnsi="Times New Roman" w:cs="Times New Roman"/>
          <w:sz w:val="24"/>
          <w:szCs w:val="24"/>
        </w:rPr>
        <w:t>Keywords: Financial resource management. Accountability. School Direct Money Program (PDDE).</w:t>
      </w:r>
      <w:r w:rsidR="000343BA" w:rsidRPr="00585582">
        <w:rPr>
          <w:rFonts w:ascii="Times New Roman" w:hAnsi="Times New Roman" w:cs="Times New Roman"/>
          <w:b/>
          <w:sz w:val="24"/>
          <w:szCs w:val="24"/>
        </w:rPr>
        <w:br w:type="page"/>
      </w:r>
    </w:p>
    <w:p w14:paraId="70BAF566" w14:textId="7A7C72D9" w:rsidR="00EC77F9" w:rsidRPr="00585582" w:rsidRDefault="004452D6" w:rsidP="00B25B63">
      <w:pPr>
        <w:spacing w:after="0" w:line="240" w:lineRule="auto"/>
        <w:ind w:left="709"/>
        <w:rPr>
          <w:rFonts w:ascii="Times New Roman" w:hAnsi="Times New Roman" w:cs="Times New Roman"/>
          <w:b/>
          <w:sz w:val="24"/>
          <w:szCs w:val="24"/>
        </w:rPr>
      </w:pPr>
      <w:r w:rsidRPr="00585582">
        <w:rPr>
          <w:rFonts w:ascii="Times New Roman" w:hAnsi="Times New Roman" w:cs="Times New Roman"/>
          <w:b/>
          <w:sz w:val="24"/>
          <w:szCs w:val="24"/>
        </w:rPr>
        <w:lastRenderedPageBreak/>
        <w:t xml:space="preserve">1 </w:t>
      </w:r>
      <w:r w:rsidR="00B2476C" w:rsidRPr="00585582">
        <w:rPr>
          <w:rFonts w:ascii="Times New Roman" w:hAnsi="Times New Roman" w:cs="Times New Roman"/>
          <w:b/>
          <w:sz w:val="24"/>
          <w:szCs w:val="24"/>
        </w:rPr>
        <w:t>INTRODUÇÃO</w:t>
      </w:r>
    </w:p>
    <w:p w14:paraId="09DCB9B8" w14:textId="77777777" w:rsidR="00F6754E" w:rsidRPr="00585582" w:rsidRDefault="00F6754E" w:rsidP="00B25B63">
      <w:pPr>
        <w:spacing w:after="0" w:line="240" w:lineRule="auto"/>
        <w:ind w:firstLine="709"/>
        <w:rPr>
          <w:rFonts w:ascii="Times New Roman" w:hAnsi="Times New Roman" w:cs="Times New Roman"/>
          <w:b/>
          <w:sz w:val="24"/>
          <w:szCs w:val="24"/>
        </w:rPr>
      </w:pPr>
    </w:p>
    <w:p w14:paraId="3D903FFA" w14:textId="515D6ADA" w:rsidR="00FA2078" w:rsidRPr="00585582" w:rsidRDefault="007F78D2" w:rsidP="00B25B63">
      <w:pPr>
        <w:spacing w:after="0" w:line="240" w:lineRule="auto"/>
        <w:jc w:val="both"/>
        <w:rPr>
          <w:rFonts w:ascii="Times New Roman" w:hAnsi="Times New Roman" w:cs="Times New Roman"/>
          <w:sz w:val="24"/>
          <w:szCs w:val="24"/>
        </w:rPr>
      </w:pPr>
      <w:r w:rsidRPr="00585582">
        <w:rPr>
          <w:rFonts w:ascii="Times New Roman" w:hAnsi="Times New Roman" w:cs="Times New Roman"/>
          <w:sz w:val="24"/>
          <w:szCs w:val="24"/>
        </w:rPr>
        <w:tab/>
      </w:r>
      <w:r w:rsidR="00B65CA8" w:rsidRPr="00585582">
        <w:rPr>
          <w:rFonts w:ascii="Times New Roman" w:hAnsi="Times New Roman" w:cs="Times New Roman"/>
          <w:sz w:val="24"/>
          <w:szCs w:val="24"/>
        </w:rPr>
        <w:t xml:space="preserve">O </w:t>
      </w:r>
      <w:r w:rsidR="001F30FD" w:rsidRPr="00585582">
        <w:rPr>
          <w:rFonts w:ascii="Times New Roman" w:hAnsi="Times New Roman" w:cs="Times New Roman"/>
          <w:sz w:val="24"/>
          <w:szCs w:val="24"/>
        </w:rPr>
        <w:t>Programa Dinheiro Direto na Escola (</w:t>
      </w:r>
      <w:r w:rsidR="00FD28EE" w:rsidRPr="00585582">
        <w:rPr>
          <w:rFonts w:ascii="Times New Roman" w:hAnsi="Times New Roman" w:cs="Times New Roman"/>
          <w:sz w:val="24"/>
          <w:szCs w:val="24"/>
        </w:rPr>
        <w:t>PDDE</w:t>
      </w:r>
      <w:r w:rsidR="001F30FD" w:rsidRPr="00585582">
        <w:rPr>
          <w:rFonts w:ascii="Times New Roman" w:hAnsi="Times New Roman" w:cs="Times New Roman"/>
          <w:sz w:val="24"/>
          <w:szCs w:val="24"/>
        </w:rPr>
        <w:t>)</w:t>
      </w:r>
      <w:r w:rsidR="006569EA" w:rsidRPr="00585582">
        <w:rPr>
          <w:rFonts w:ascii="Times New Roman" w:hAnsi="Times New Roman" w:cs="Times New Roman"/>
          <w:sz w:val="24"/>
          <w:szCs w:val="24"/>
        </w:rPr>
        <w:t xml:space="preserve"> </w:t>
      </w:r>
      <w:r w:rsidR="005319B1" w:rsidRPr="00585582">
        <w:rPr>
          <w:rFonts w:ascii="Times New Roman" w:hAnsi="Times New Roman" w:cs="Times New Roman"/>
          <w:sz w:val="24"/>
          <w:szCs w:val="24"/>
        </w:rPr>
        <w:t xml:space="preserve">é o único que </w:t>
      </w:r>
      <w:r w:rsidR="006569EA" w:rsidRPr="00585582">
        <w:rPr>
          <w:rFonts w:ascii="Times New Roman" w:hAnsi="Times New Roman" w:cs="Times New Roman"/>
          <w:sz w:val="24"/>
          <w:szCs w:val="24"/>
        </w:rPr>
        <w:t xml:space="preserve">transfere </w:t>
      </w:r>
      <w:r w:rsidR="007E5C0F" w:rsidRPr="00585582">
        <w:rPr>
          <w:rFonts w:ascii="Times New Roman" w:hAnsi="Times New Roman" w:cs="Times New Roman"/>
          <w:sz w:val="24"/>
          <w:szCs w:val="24"/>
        </w:rPr>
        <w:t>recurso</w:t>
      </w:r>
      <w:r w:rsidR="00DA3533" w:rsidRPr="00585582">
        <w:rPr>
          <w:rFonts w:ascii="Times New Roman" w:hAnsi="Times New Roman" w:cs="Times New Roman"/>
          <w:sz w:val="24"/>
          <w:szCs w:val="24"/>
        </w:rPr>
        <w:t>s financeiros</w:t>
      </w:r>
      <w:r w:rsidR="006569EA" w:rsidRPr="00585582">
        <w:rPr>
          <w:rFonts w:ascii="Times New Roman" w:hAnsi="Times New Roman" w:cs="Times New Roman"/>
          <w:sz w:val="24"/>
          <w:szCs w:val="24"/>
        </w:rPr>
        <w:t xml:space="preserve"> diretamente</w:t>
      </w:r>
      <w:r w:rsidR="00414CA3" w:rsidRPr="00585582">
        <w:rPr>
          <w:rFonts w:ascii="Times New Roman" w:hAnsi="Times New Roman" w:cs="Times New Roman"/>
          <w:sz w:val="24"/>
          <w:szCs w:val="24"/>
        </w:rPr>
        <w:t xml:space="preserve"> para a </w:t>
      </w:r>
      <w:r w:rsidR="00151DA5" w:rsidRPr="00585582">
        <w:rPr>
          <w:rFonts w:ascii="Times New Roman" w:hAnsi="Times New Roman" w:cs="Times New Roman"/>
          <w:sz w:val="24"/>
          <w:szCs w:val="24"/>
        </w:rPr>
        <w:t>escola</w:t>
      </w:r>
      <w:r w:rsidR="006569EA" w:rsidRPr="00585582">
        <w:rPr>
          <w:rFonts w:ascii="Times New Roman" w:hAnsi="Times New Roman" w:cs="Times New Roman"/>
          <w:sz w:val="24"/>
          <w:szCs w:val="24"/>
        </w:rPr>
        <w:t>,</w:t>
      </w:r>
      <w:r w:rsidR="00151DA5" w:rsidRPr="00585582">
        <w:rPr>
          <w:rFonts w:ascii="Times New Roman" w:hAnsi="Times New Roman" w:cs="Times New Roman"/>
          <w:sz w:val="24"/>
          <w:szCs w:val="24"/>
        </w:rPr>
        <w:t xml:space="preserve"> tornando</w:t>
      </w:r>
      <w:r w:rsidR="007E5C0F" w:rsidRPr="00585582">
        <w:rPr>
          <w:rFonts w:ascii="Times New Roman" w:hAnsi="Times New Roman" w:cs="Times New Roman"/>
          <w:sz w:val="24"/>
          <w:szCs w:val="24"/>
        </w:rPr>
        <w:t>-</w:t>
      </w:r>
      <w:r w:rsidR="00DA3533" w:rsidRPr="00585582">
        <w:rPr>
          <w:rFonts w:ascii="Times New Roman" w:hAnsi="Times New Roman" w:cs="Times New Roman"/>
          <w:sz w:val="24"/>
          <w:szCs w:val="24"/>
        </w:rPr>
        <w:t>a</w:t>
      </w:r>
      <w:r w:rsidR="00151DA5" w:rsidRPr="00585582">
        <w:rPr>
          <w:rFonts w:ascii="Times New Roman" w:hAnsi="Times New Roman" w:cs="Times New Roman"/>
          <w:sz w:val="24"/>
          <w:szCs w:val="24"/>
        </w:rPr>
        <w:t xml:space="preserve"> gestora de suas próprias disponibilidades financeiras, </w:t>
      </w:r>
      <w:r w:rsidR="006569EA" w:rsidRPr="00585582">
        <w:rPr>
          <w:rFonts w:ascii="Times New Roman" w:hAnsi="Times New Roman" w:cs="Times New Roman"/>
          <w:sz w:val="24"/>
          <w:szCs w:val="24"/>
        </w:rPr>
        <w:t xml:space="preserve">desde que possua </w:t>
      </w:r>
      <w:r w:rsidR="00414CA3" w:rsidRPr="00585582">
        <w:rPr>
          <w:rFonts w:ascii="Times New Roman" w:hAnsi="Times New Roman" w:cs="Times New Roman"/>
          <w:sz w:val="24"/>
          <w:szCs w:val="24"/>
        </w:rPr>
        <w:t>Unidade Executora Própria (</w:t>
      </w:r>
      <w:r w:rsidR="005319B1" w:rsidRPr="00585582">
        <w:rPr>
          <w:rFonts w:ascii="Times New Roman" w:hAnsi="Times New Roman" w:cs="Times New Roman"/>
          <w:sz w:val="24"/>
          <w:szCs w:val="24"/>
        </w:rPr>
        <w:t>UEx</w:t>
      </w:r>
      <w:r w:rsidR="00414CA3" w:rsidRPr="00585582">
        <w:rPr>
          <w:rFonts w:ascii="Times New Roman" w:hAnsi="Times New Roman" w:cs="Times New Roman"/>
          <w:sz w:val="24"/>
          <w:szCs w:val="24"/>
        </w:rPr>
        <w:t>)</w:t>
      </w:r>
      <w:r w:rsidR="003B284A" w:rsidRPr="00585582">
        <w:rPr>
          <w:rFonts w:ascii="Times New Roman" w:hAnsi="Times New Roman" w:cs="Times New Roman"/>
          <w:sz w:val="24"/>
          <w:szCs w:val="24"/>
        </w:rPr>
        <w:t xml:space="preserve">. </w:t>
      </w:r>
      <w:r w:rsidR="0000103E" w:rsidRPr="00585582">
        <w:rPr>
          <w:rFonts w:ascii="Times New Roman" w:hAnsi="Times New Roman" w:cs="Times New Roman"/>
          <w:sz w:val="24"/>
          <w:szCs w:val="24"/>
        </w:rPr>
        <w:t>A fim de</w:t>
      </w:r>
      <w:r w:rsidR="005319B1" w:rsidRPr="00585582">
        <w:rPr>
          <w:rFonts w:ascii="Times New Roman" w:hAnsi="Times New Roman" w:cs="Times New Roman"/>
          <w:sz w:val="24"/>
          <w:szCs w:val="24"/>
        </w:rPr>
        <w:t xml:space="preserve"> </w:t>
      </w:r>
      <w:r w:rsidR="0000103E" w:rsidRPr="00585582">
        <w:rPr>
          <w:rFonts w:ascii="Times New Roman" w:hAnsi="Times New Roman" w:cs="Times New Roman"/>
          <w:sz w:val="24"/>
          <w:szCs w:val="24"/>
        </w:rPr>
        <w:t>colaborar</w:t>
      </w:r>
      <w:r w:rsidR="003B284A" w:rsidRPr="00585582">
        <w:rPr>
          <w:rFonts w:ascii="Times New Roman" w:hAnsi="Times New Roman" w:cs="Times New Roman"/>
          <w:sz w:val="24"/>
          <w:szCs w:val="24"/>
        </w:rPr>
        <w:t xml:space="preserve"> </w:t>
      </w:r>
      <w:r w:rsidR="0000103E" w:rsidRPr="00585582">
        <w:rPr>
          <w:rFonts w:ascii="Times New Roman" w:hAnsi="Times New Roman" w:cs="Times New Roman"/>
          <w:sz w:val="24"/>
          <w:szCs w:val="24"/>
        </w:rPr>
        <w:t>com o</w:t>
      </w:r>
      <w:r w:rsidR="00D255DA" w:rsidRPr="00585582">
        <w:rPr>
          <w:rFonts w:ascii="Times New Roman" w:hAnsi="Times New Roman" w:cs="Times New Roman"/>
          <w:sz w:val="24"/>
          <w:szCs w:val="24"/>
        </w:rPr>
        <w:t xml:space="preserve"> desempenho es</w:t>
      </w:r>
      <w:r w:rsidR="003B284A" w:rsidRPr="00585582">
        <w:rPr>
          <w:rFonts w:ascii="Times New Roman" w:hAnsi="Times New Roman" w:cs="Times New Roman"/>
          <w:sz w:val="24"/>
          <w:szCs w:val="24"/>
        </w:rPr>
        <w:t>colar através de mecanismos de</w:t>
      </w:r>
      <w:r w:rsidR="006D0AB0" w:rsidRPr="00585582">
        <w:rPr>
          <w:rFonts w:ascii="Times New Roman" w:hAnsi="Times New Roman" w:cs="Times New Roman"/>
          <w:sz w:val="24"/>
          <w:szCs w:val="24"/>
        </w:rPr>
        <w:t xml:space="preserve"> </w:t>
      </w:r>
      <w:r w:rsidR="00D255DA" w:rsidRPr="00585582">
        <w:rPr>
          <w:rFonts w:ascii="Times New Roman" w:hAnsi="Times New Roman" w:cs="Times New Roman"/>
          <w:sz w:val="24"/>
          <w:szCs w:val="24"/>
        </w:rPr>
        <w:t>participação</w:t>
      </w:r>
      <w:r w:rsidR="006D0AB0" w:rsidRPr="00585582">
        <w:rPr>
          <w:rFonts w:ascii="Times New Roman" w:hAnsi="Times New Roman" w:cs="Times New Roman"/>
          <w:sz w:val="24"/>
          <w:szCs w:val="24"/>
        </w:rPr>
        <w:t xml:space="preserve"> e </w:t>
      </w:r>
      <w:r w:rsidR="009C3C22" w:rsidRPr="00585582">
        <w:rPr>
          <w:rFonts w:ascii="Times New Roman" w:hAnsi="Times New Roman" w:cs="Times New Roman"/>
          <w:sz w:val="24"/>
          <w:szCs w:val="24"/>
        </w:rPr>
        <w:t>auto-gestão</w:t>
      </w:r>
      <w:r w:rsidR="003B284A" w:rsidRPr="00585582">
        <w:rPr>
          <w:rFonts w:ascii="Times New Roman" w:hAnsi="Times New Roman" w:cs="Times New Roman"/>
          <w:sz w:val="24"/>
          <w:szCs w:val="24"/>
        </w:rPr>
        <w:t xml:space="preserve"> </w:t>
      </w:r>
      <w:r w:rsidR="000166E9" w:rsidRPr="00585582">
        <w:rPr>
          <w:rFonts w:ascii="Times New Roman" w:hAnsi="Times New Roman" w:cs="Times New Roman"/>
          <w:sz w:val="24"/>
          <w:szCs w:val="24"/>
        </w:rPr>
        <w:t>do erário</w:t>
      </w:r>
      <w:r w:rsidR="00DA3533" w:rsidRPr="00585582">
        <w:rPr>
          <w:rFonts w:ascii="Times New Roman" w:hAnsi="Times New Roman" w:cs="Times New Roman"/>
          <w:sz w:val="24"/>
          <w:szCs w:val="24"/>
        </w:rPr>
        <w:t>, é</w:t>
      </w:r>
      <w:r w:rsidR="006D0AB0" w:rsidRPr="00585582">
        <w:rPr>
          <w:rFonts w:ascii="Times New Roman" w:hAnsi="Times New Roman" w:cs="Times New Roman"/>
          <w:sz w:val="24"/>
          <w:szCs w:val="24"/>
        </w:rPr>
        <w:t xml:space="preserve"> </w:t>
      </w:r>
      <w:r w:rsidR="007A7D9A" w:rsidRPr="00585582">
        <w:rPr>
          <w:rFonts w:ascii="Times New Roman" w:hAnsi="Times New Roman" w:cs="Times New Roman"/>
          <w:sz w:val="24"/>
          <w:szCs w:val="24"/>
        </w:rPr>
        <w:t>dever</w:t>
      </w:r>
      <w:r w:rsidR="000244D3" w:rsidRPr="00585582">
        <w:rPr>
          <w:rFonts w:ascii="Times New Roman" w:hAnsi="Times New Roman" w:cs="Times New Roman"/>
          <w:sz w:val="24"/>
          <w:szCs w:val="24"/>
        </w:rPr>
        <w:t xml:space="preserve"> </w:t>
      </w:r>
      <w:r w:rsidR="00A57F83" w:rsidRPr="00585582">
        <w:rPr>
          <w:rFonts w:ascii="Times New Roman" w:hAnsi="Times New Roman" w:cs="Times New Roman"/>
          <w:sz w:val="24"/>
          <w:szCs w:val="24"/>
        </w:rPr>
        <w:t xml:space="preserve">da UEx </w:t>
      </w:r>
      <w:r w:rsidR="00DA3533" w:rsidRPr="00585582">
        <w:rPr>
          <w:rFonts w:ascii="Times New Roman" w:hAnsi="Times New Roman" w:cs="Times New Roman"/>
          <w:sz w:val="24"/>
          <w:szCs w:val="24"/>
        </w:rPr>
        <w:t xml:space="preserve">garantir a </w:t>
      </w:r>
      <w:r w:rsidR="00DA3533" w:rsidRPr="00585582">
        <w:rPr>
          <w:rFonts w:ascii="Times New Roman" w:eastAsia="Times New Roman" w:hAnsi="Times New Roman" w:cs="Times New Roman"/>
          <w:sz w:val="24"/>
          <w:szCs w:val="24"/>
          <w:lang w:eastAsia="pt-BR"/>
        </w:rPr>
        <w:t xml:space="preserve">participação da comunidade e </w:t>
      </w:r>
      <w:r w:rsidR="007E5C0F" w:rsidRPr="00585582">
        <w:rPr>
          <w:rFonts w:ascii="Times New Roman" w:hAnsi="Times New Roman" w:cs="Times New Roman"/>
          <w:sz w:val="24"/>
          <w:szCs w:val="24"/>
        </w:rPr>
        <w:t xml:space="preserve">prestar contas </w:t>
      </w:r>
      <w:r w:rsidR="00DA3533" w:rsidRPr="00585582">
        <w:rPr>
          <w:rFonts w:ascii="Times New Roman" w:hAnsi="Times New Roman" w:cs="Times New Roman"/>
          <w:sz w:val="24"/>
          <w:szCs w:val="24"/>
        </w:rPr>
        <w:t>de planejamento e aplicação dos recursos,</w:t>
      </w:r>
      <w:r w:rsidR="007D2859" w:rsidRPr="00585582">
        <w:rPr>
          <w:rFonts w:ascii="Times New Roman" w:eastAsia="Times New Roman" w:hAnsi="Times New Roman" w:cs="Times New Roman"/>
          <w:sz w:val="24"/>
          <w:szCs w:val="24"/>
          <w:lang w:eastAsia="pt-BR"/>
        </w:rPr>
        <w:t xml:space="preserve"> </w:t>
      </w:r>
      <w:r w:rsidR="004D014A" w:rsidRPr="00585582">
        <w:rPr>
          <w:rFonts w:ascii="Times New Roman" w:eastAsia="Times New Roman" w:hAnsi="Times New Roman" w:cs="Times New Roman"/>
          <w:sz w:val="24"/>
          <w:szCs w:val="24"/>
          <w:lang w:eastAsia="pt-BR"/>
        </w:rPr>
        <w:t>como exige o</w:t>
      </w:r>
      <w:r w:rsidR="000244D3" w:rsidRPr="00585582">
        <w:rPr>
          <w:rFonts w:ascii="Times New Roman" w:eastAsia="Times New Roman" w:hAnsi="Times New Roman" w:cs="Times New Roman"/>
          <w:sz w:val="24"/>
          <w:szCs w:val="24"/>
          <w:lang w:eastAsia="pt-BR"/>
        </w:rPr>
        <w:t xml:space="preserve"> </w:t>
      </w:r>
      <w:r w:rsidR="00FB6B9F" w:rsidRPr="00585582">
        <w:rPr>
          <w:rFonts w:ascii="Times New Roman" w:hAnsi="Times New Roman" w:cs="Times New Roman"/>
          <w:sz w:val="24"/>
          <w:szCs w:val="24"/>
        </w:rPr>
        <w:t xml:space="preserve">Fundo Nacional de Desenvolvimento da Educação </w:t>
      </w:r>
      <w:r w:rsidR="00FB6B9F" w:rsidRPr="00585582">
        <w:rPr>
          <w:rFonts w:ascii="Times New Roman" w:eastAsia="Times New Roman" w:hAnsi="Times New Roman" w:cs="Times New Roman"/>
          <w:sz w:val="24"/>
          <w:szCs w:val="24"/>
          <w:lang w:eastAsia="pt-BR"/>
        </w:rPr>
        <w:t>(</w:t>
      </w:r>
      <w:r w:rsidR="000244D3" w:rsidRPr="00585582">
        <w:rPr>
          <w:rFonts w:ascii="Times New Roman" w:eastAsia="Times New Roman" w:hAnsi="Times New Roman" w:cs="Times New Roman"/>
          <w:sz w:val="24"/>
          <w:szCs w:val="24"/>
          <w:lang w:eastAsia="pt-BR"/>
        </w:rPr>
        <w:t>FNDE</w:t>
      </w:r>
      <w:r w:rsidR="00FB6B9F" w:rsidRPr="00585582">
        <w:rPr>
          <w:rFonts w:ascii="Times New Roman" w:eastAsia="Times New Roman" w:hAnsi="Times New Roman" w:cs="Times New Roman"/>
          <w:sz w:val="24"/>
          <w:szCs w:val="24"/>
          <w:lang w:eastAsia="pt-BR"/>
        </w:rPr>
        <w:t>)</w:t>
      </w:r>
      <w:r w:rsidR="007E5C0F" w:rsidRPr="00585582">
        <w:rPr>
          <w:rFonts w:ascii="Times New Roman" w:hAnsi="Times New Roman" w:cs="Times New Roman"/>
          <w:sz w:val="24"/>
          <w:szCs w:val="24"/>
        </w:rPr>
        <w:t>.</w:t>
      </w:r>
      <w:r w:rsidR="00931064" w:rsidRPr="00585582">
        <w:rPr>
          <w:rFonts w:ascii="Times New Roman" w:hAnsi="Times New Roman" w:cs="Times New Roman"/>
          <w:sz w:val="24"/>
          <w:szCs w:val="24"/>
        </w:rPr>
        <w:t xml:space="preserve"> </w:t>
      </w:r>
      <w:r w:rsidR="00412D41" w:rsidRPr="00585582">
        <w:rPr>
          <w:rFonts w:ascii="Times New Roman" w:hAnsi="Times New Roman" w:cs="Times New Roman"/>
          <w:sz w:val="24"/>
          <w:szCs w:val="24"/>
        </w:rPr>
        <w:t>D</w:t>
      </w:r>
      <w:r w:rsidR="000244D3" w:rsidRPr="00585582">
        <w:rPr>
          <w:rFonts w:ascii="Times New Roman" w:hAnsi="Times New Roman" w:cs="Times New Roman"/>
          <w:sz w:val="24"/>
          <w:szCs w:val="24"/>
        </w:rPr>
        <w:t>estaca-se</w:t>
      </w:r>
      <w:r w:rsidR="004D014A" w:rsidRPr="00585582">
        <w:rPr>
          <w:rFonts w:ascii="Times New Roman" w:hAnsi="Times New Roman" w:cs="Times New Roman"/>
          <w:sz w:val="24"/>
          <w:szCs w:val="24"/>
        </w:rPr>
        <w:t>,</w:t>
      </w:r>
      <w:r w:rsidR="000244D3" w:rsidRPr="00585582">
        <w:rPr>
          <w:rFonts w:ascii="Times New Roman" w:hAnsi="Times New Roman" w:cs="Times New Roman"/>
          <w:sz w:val="24"/>
          <w:szCs w:val="24"/>
        </w:rPr>
        <w:t xml:space="preserve"> </w:t>
      </w:r>
      <w:r w:rsidR="00412D41" w:rsidRPr="00585582">
        <w:rPr>
          <w:rFonts w:ascii="Times New Roman" w:hAnsi="Times New Roman" w:cs="Times New Roman"/>
          <w:sz w:val="24"/>
          <w:szCs w:val="24"/>
        </w:rPr>
        <w:t>na gestão da escola</w:t>
      </w:r>
      <w:r w:rsidR="004D014A" w:rsidRPr="00585582">
        <w:rPr>
          <w:rFonts w:ascii="Times New Roman" w:hAnsi="Times New Roman" w:cs="Times New Roman"/>
          <w:sz w:val="24"/>
          <w:szCs w:val="24"/>
        </w:rPr>
        <w:t>,</w:t>
      </w:r>
      <w:r w:rsidR="00412D41" w:rsidRPr="00585582">
        <w:rPr>
          <w:rFonts w:ascii="Times New Roman" w:hAnsi="Times New Roman" w:cs="Times New Roman"/>
          <w:sz w:val="24"/>
          <w:szCs w:val="24"/>
        </w:rPr>
        <w:t xml:space="preserve"> </w:t>
      </w:r>
      <w:r w:rsidR="000244D3" w:rsidRPr="00585582">
        <w:rPr>
          <w:rFonts w:ascii="Times New Roman" w:hAnsi="Times New Roman" w:cs="Times New Roman"/>
          <w:sz w:val="24"/>
          <w:szCs w:val="24"/>
        </w:rPr>
        <w:t>os critérios para a determinação das despesas</w:t>
      </w:r>
      <w:r w:rsidR="00FE4342" w:rsidRPr="00585582">
        <w:rPr>
          <w:rFonts w:ascii="Times New Roman" w:hAnsi="Times New Roman" w:cs="Times New Roman"/>
          <w:sz w:val="24"/>
          <w:szCs w:val="24"/>
        </w:rPr>
        <w:t xml:space="preserve">, </w:t>
      </w:r>
      <w:r w:rsidR="00FA2078" w:rsidRPr="00585582">
        <w:rPr>
          <w:rFonts w:ascii="Times New Roman" w:hAnsi="Times New Roman" w:cs="Times New Roman"/>
          <w:sz w:val="24"/>
          <w:szCs w:val="24"/>
        </w:rPr>
        <w:t>o modo</w:t>
      </w:r>
      <w:r w:rsidR="000244D3" w:rsidRPr="00585582">
        <w:rPr>
          <w:rFonts w:ascii="Times New Roman" w:hAnsi="Times New Roman" w:cs="Times New Roman"/>
          <w:sz w:val="24"/>
          <w:szCs w:val="24"/>
        </w:rPr>
        <w:t xml:space="preserve"> de participaçã</w:t>
      </w:r>
      <w:r w:rsidR="00FA2078" w:rsidRPr="00585582">
        <w:rPr>
          <w:rFonts w:ascii="Times New Roman" w:hAnsi="Times New Roman" w:cs="Times New Roman"/>
          <w:sz w:val="24"/>
          <w:szCs w:val="24"/>
        </w:rPr>
        <w:t>o da comunidade e</w:t>
      </w:r>
      <w:r w:rsidR="000244D3" w:rsidRPr="00585582">
        <w:rPr>
          <w:rFonts w:ascii="Times New Roman" w:hAnsi="Times New Roman" w:cs="Times New Roman"/>
          <w:sz w:val="24"/>
          <w:szCs w:val="24"/>
        </w:rPr>
        <w:t xml:space="preserve"> as </w:t>
      </w:r>
      <w:r w:rsidR="00FA2078" w:rsidRPr="00585582">
        <w:rPr>
          <w:rFonts w:ascii="Times New Roman" w:hAnsi="Times New Roman" w:cs="Times New Roman"/>
          <w:sz w:val="24"/>
          <w:szCs w:val="24"/>
        </w:rPr>
        <w:t xml:space="preserve">responsabilidades </w:t>
      </w:r>
      <w:r w:rsidR="000244D3" w:rsidRPr="00585582">
        <w:rPr>
          <w:rFonts w:ascii="Times New Roman" w:hAnsi="Times New Roman" w:cs="Times New Roman"/>
          <w:sz w:val="24"/>
          <w:szCs w:val="24"/>
        </w:rPr>
        <w:t>do gestor escolar</w:t>
      </w:r>
      <w:r w:rsidR="004D014A" w:rsidRPr="00585582">
        <w:rPr>
          <w:rFonts w:ascii="Times New Roman" w:eastAsia="Times New Roman" w:hAnsi="Times New Roman" w:cs="Times New Roman"/>
          <w:sz w:val="24"/>
          <w:szCs w:val="24"/>
          <w:lang w:eastAsia="pt-BR"/>
        </w:rPr>
        <w:t>, buscando sempre cooperação</w:t>
      </w:r>
      <w:r w:rsidR="004D014A" w:rsidRPr="00585582">
        <w:rPr>
          <w:rFonts w:ascii="Times New Roman" w:hAnsi="Times New Roman" w:cs="Times New Roman"/>
          <w:sz w:val="24"/>
          <w:szCs w:val="24"/>
        </w:rPr>
        <w:t xml:space="preserve"> e controle social, </w:t>
      </w:r>
      <w:r w:rsidR="00C20307" w:rsidRPr="00585582">
        <w:rPr>
          <w:rFonts w:ascii="Times New Roman" w:hAnsi="Times New Roman" w:cs="Times New Roman"/>
          <w:sz w:val="24"/>
          <w:szCs w:val="24"/>
        </w:rPr>
        <w:t xml:space="preserve">tornando a escola </w:t>
      </w:r>
      <w:r w:rsidR="004D014A" w:rsidRPr="00585582">
        <w:rPr>
          <w:rFonts w:ascii="Times New Roman" w:hAnsi="Times New Roman" w:cs="Times New Roman"/>
          <w:sz w:val="24"/>
          <w:szCs w:val="24"/>
        </w:rPr>
        <w:t>mais democrática e garantindo maior transparência</w:t>
      </w:r>
      <w:r w:rsidR="00C20307" w:rsidRPr="00585582">
        <w:rPr>
          <w:rFonts w:ascii="Times New Roman" w:hAnsi="Times New Roman" w:cs="Times New Roman"/>
          <w:sz w:val="24"/>
          <w:szCs w:val="24"/>
        </w:rPr>
        <w:t xml:space="preserve"> de suas ações</w:t>
      </w:r>
      <w:r w:rsidR="00FA2078" w:rsidRPr="00585582">
        <w:rPr>
          <w:rFonts w:ascii="Times New Roman" w:hAnsi="Times New Roman" w:cs="Times New Roman"/>
          <w:sz w:val="24"/>
          <w:szCs w:val="24"/>
        </w:rPr>
        <w:t>.</w:t>
      </w:r>
      <w:r w:rsidR="00B2476C" w:rsidRPr="00585582">
        <w:rPr>
          <w:rFonts w:ascii="Times New Roman" w:hAnsi="Times New Roman" w:cs="Times New Roman"/>
          <w:sz w:val="24"/>
          <w:szCs w:val="24"/>
        </w:rPr>
        <w:t xml:space="preserve"> </w:t>
      </w:r>
      <w:r w:rsidR="00412D41" w:rsidRPr="00585582">
        <w:rPr>
          <w:rFonts w:ascii="Times New Roman" w:hAnsi="Times New Roman" w:cs="Times New Roman"/>
          <w:sz w:val="24"/>
          <w:szCs w:val="24"/>
        </w:rPr>
        <w:t>Portanto,</w:t>
      </w:r>
      <w:r w:rsidR="00AC058B" w:rsidRPr="00585582">
        <w:rPr>
          <w:rFonts w:ascii="Times New Roman" w:hAnsi="Times New Roman" w:cs="Times New Roman"/>
          <w:sz w:val="24"/>
          <w:szCs w:val="24"/>
        </w:rPr>
        <w:t xml:space="preserve"> pretende-se responder ao problema:</w:t>
      </w:r>
      <w:r w:rsidR="00FA2078" w:rsidRPr="00585582">
        <w:rPr>
          <w:rFonts w:ascii="Times New Roman" w:hAnsi="Times New Roman" w:cs="Times New Roman"/>
          <w:sz w:val="24"/>
          <w:szCs w:val="24"/>
        </w:rPr>
        <w:t xml:space="preserve"> </w:t>
      </w:r>
      <w:r w:rsidR="00B220DD" w:rsidRPr="00585582">
        <w:rPr>
          <w:rFonts w:ascii="Times New Roman" w:hAnsi="Times New Roman" w:cs="Times New Roman"/>
          <w:sz w:val="24"/>
          <w:szCs w:val="24"/>
        </w:rPr>
        <w:t>q</w:t>
      </w:r>
      <w:r w:rsidR="00FA2078" w:rsidRPr="00585582">
        <w:rPr>
          <w:rFonts w:ascii="Times New Roman" w:hAnsi="Times New Roman" w:cs="Times New Roman"/>
          <w:sz w:val="24"/>
          <w:szCs w:val="24"/>
        </w:rPr>
        <w:t>ual impacto da prestação de conta</w:t>
      </w:r>
      <w:r w:rsidR="00C01442" w:rsidRPr="00585582">
        <w:rPr>
          <w:rFonts w:ascii="Times New Roman" w:hAnsi="Times New Roman" w:cs="Times New Roman"/>
          <w:sz w:val="24"/>
          <w:szCs w:val="24"/>
        </w:rPr>
        <w:t>s na</w:t>
      </w:r>
      <w:r w:rsidR="00FA2078" w:rsidRPr="00585582">
        <w:rPr>
          <w:rFonts w:ascii="Times New Roman" w:hAnsi="Times New Roman" w:cs="Times New Roman"/>
          <w:sz w:val="24"/>
          <w:szCs w:val="24"/>
        </w:rPr>
        <w:t xml:space="preserve"> gestão de recursos financeiros do PDDE </w:t>
      </w:r>
      <w:r w:rsidR="004963D1" w:rsidRPr="00585582">
        <w:rPr>
          <w:rFonts w:ascii="Times New Roman" w:hAnsi="Times New Roman" w:cs="Times New Roman"/>
          <w:sz w:val="24"/>
          <w:szCs w:val="24"/>
        </w:rPr>
        <w:t xml:space="preserve">em uma escola pública municipal </w:t>
      </w:r>
      <w:r w:rsidR="005A774C" w:rsidRPr="00585582">
        <w:rPr>
          <w:rFonts w:ascii="Times New Roman" w:hAnsi="Times New Roman" w:cs="Times New Roman"/>
          <w:sz w:val="24"/>
          <w:szCs w:val="24"/>
        </w:rPr>
        <w:t>da Bahia</w:t>
      </w:r>
      <w:r w:rsidR="004963D1" w:rsidRPr="00585582">
        <w:rPr>
          <w:rFonts w:ascii="Times New Roman" w:hAnsi="Times New Roman" w:cs="Times New Roman"/>
          <w:sz w:val="24"/>
          <w:szCs w:val="24"/>
        </w:rPr>
        <w:t xml:space="preserve">, </w:t>
      </w:r>
      <w:r w:rsidR="00B4392C" w:rsidRPr="00585582">
        <w:rPr>
          <w:rFonts w:ascii="Times New Roman" w:hAnsi="Times New Roman" w:cs="Times New Roman"/>
          <w:sz w:val="24"/>
          <w:szCs w:val="24"/>
        </w:rPr>
        <w:t>no período de 2017 a 2018</w:t>
      </w:r>
      <w:r w:rsidR="00FA2078" w:rsidRPr="00585582">
        <w:rPr>
          <w:rFonts w:ascii="Times New Roman" w:hAnsi="Times New Roman" w:cs="Times New Roman"/>
          <w:sz w:val="24"/>
          <w:szCs w:val="24"/>
        </w:rPr>
        <w:t>?</w:t>
      </w:r>
    </w:p>
    <w:p w14:paraId="61F33515" w14:textId="7E44E3B5" w:rsidR="004E0D4F" w:rsidRPr="00585582" w:rsidRDefault="007F78D2" w:rsidP="00B25B63">
      <w:pPr>
        <w:tabs>
          <w:tab w:val="left" w:pos="709"/>
        </w:tabs>
        <w:spacing w:after="0" w:line="240" w:lineRule="auto"/>
        <w:jc w:val="both"/>
        <w:rPr>
          <w:rFonts w:ascii="Times New Roman" w:hAnsi="Times New Roman" w:cs="Times New Roman"/>
          <w:sz w:val="24"/>
          <w:szCs w:val="24"/>
        </w:rPr>
      </w:pPr>
      <w:r w:rsidRPr="00585582">
        <w:rPr>
          <w:rFonts w:ascii="Times New Roman" w:hAnsi="Times New Roman" w:cs="Times New Roman"/>
          <w:sz w:val="24"/>
          <w:szCs w:val="24"/>
        </w:rPr>
        <w:tab/>
      </w:r>
      <w:r w:rsidR="00B220DD" w:rsidRPr="00585582">
        <w:rPr>
          <w:rFonts w:ascii="Times New Roman" w:hAnsi="Times New Roman" w:cs="Times New Roman"/>
          <w:sz w:val="24"/>
          <w:szCs w:val="24"/>
        </w:rPr>
        <w:t>Assim</w:t>
      </w:r>
      <w:r w:rsidR="000A1E08" w:rsidRPr="00585582">
        <w:rPr>
          <w:rFonts w:ascii="Times New Roman" w:hAnsi="Times New Roman" w:cs="Times New Roman"/>
          <w:sz w:val="24"/>
          <w:szCs w:val="24"/>
        </w:rPr>
        <w:t xml:space="preserve">, o objetivo geral é analisar </w:t>
      </w:r>
      <w:r w:rsidR="002C7B54" w:rsidRPr="00585582">
        <w:rPr>
          <w:rFonts w:ascii="Times New Roman" w:hAnsi="Times New Roman" w:cs="Times New Roman"/>
          <w:sz w:val="24"/>
          <w:szCs w:val="24"/>
        </w:rPr>
        <w:t>o impacto da prestação de contas na gestão dos recursos financeiros do PDDE em uma escola pública do interior baiano, no período de 2017 a 2018</w:t>
      </w:r>
      <w:r w:rsidR="00F228CA" w:rsidRPr="00585582">
        <w:rPr>
          <w:rFonts w:ascii="Times New Roman" w:hAnsi="Times New Roman" w:cs="Times New Roman"/>
          <w:sz w:val="24"/>
          <w:szCs w:val="24"/>
        </w:rPr>
        <w:t>. Os objetivos específicos são:</w:t>
      </w:r>
      <w:r w:rsidR="000A1E08" w:rsidRPr="00585582">
        <w:rPr>
          <w:rFonts w:ascii="Times New Roman" w:hAnsi="Times New Roman" w:cs="Times New Roman"/>
          <w:sz w:val="24"/>
          <w:szCs w:val="24"/>
        </w:rPr>
        <w:t xml:space="preserve"> identificar a relação </w:t>
      </w:r>
      <w:r w:rsidR="00C01442" w:rsidRPr="00585582">
        <w:rPr>
          <w:rFonts w:ascii="Times New Roman" w:hAnsi="Times New Roman" w:cs="Times New Roman"/>
          <w:sz w:val="24"/>
          <w:szCs w:val="24"/>
        </w:rPr>
        <w:t xml:space="preserve">entre </w:t>
      </w:r>
      <w:r w:rsidR="000A1E08" w:rsidRPr="00585582">
        <w:rPr>
          <w:rFonts w:ascii="Times New Roman" w:hAnsi="Times New Roman" w:cs="Times New Roman"/>
          <w:sz w:val="24"/>
          <w:szCs w:val="24"/>
        </w:rPr>
        <w:t xml:space="preserve">prestação de contas e gestão de recursos financeiros </w:t>
      </w:r>
      <w:r w:rsidR="00F454B7" w:rsidRPr="00585582">
        <w:rPr>
          <w:rFonts w:ascii="Times New Roman" w:hAnsi="Times New Roman" w:cs="Times New Roman"/>
          <w:sz w:val="24"/>
          <w:szCs w:val="24"/>
        </w:rPr>
        <w:t xml:space="preserve">através </w:t>
      </w:r>
      <w:r w:rsidR="00C01442" w:rsidRPr="00585582">
        <w:rPr>
          <w:rFonts w:ascii="Times New Roman" w:hAnsi="Times New Roman" w:cs="Times New Roman"/>
          <w:sz w:val="24"/>
          <w:szCs w:val="24"/>
        </w:rPr>
        <w:t>da literatura</w:t>
      </w:r>
      <w:r w:rsidR="003230BA" w:rsidRPr="00585582">
        <w:rPr>
          <w:rFonts w:ascii="Times New Roman" w:hAnsi="Times New Roman" w:cs="Times New Roman"/>
          <w:sz w:val="24"/>
          <w:szCs w:val="24"/>
        </w:rPr>
        <w:t>;</w:t>
      </w:r>
      <w:r w:rsidR="000B0655" w:rsidRPr="00585582">
        <w:rPr>
          <w:rFonts w:ascii="Times New Roman" w:hAnsi="Times New Roman" w:cs="Times New Roman"/>
          <w:sz w:val="24"/>
          <w:szCs w:val="24"/>
        </w:rPr>
        <w:t xml:space="preserve"> </w:t>
      </w:r>
      <w:r w:rsidR="00C741D8" w:rsidRPr="00585582">
        <w:rPr>
          <w:rFonts w:ascii="Times New Roman" w:hAnsi="Times New Roman" w:cs="Times New Roman"/>
          <w:sz w:val="24"/>
          <w:szCs w:val="24"/>
        </w:rPr>
        <w:t xml:space="preserve">descrever os procedimentos na gestão dos recursos financeiros, principalmente da prestação de contas, em dois momentos distintos, 2017 e 2018 e; </w:t>
      </w:r>
      <w:r w:rsidR="00EE143C" w:rsidRPr="00585582">
        <w:rPr>
          <w:rFonts w:ascii="Times New Roman" w:hAnsi="Times New Roman" w:cs="Times New Roman"/>
          <w:sz w:val="24"/>
          <w:szCs w:val="24"/>
        </w:rPr>
        <w:t>compar</w:t>
      </w:r>
      <w:r w:rsidR="00C741D8" w:rsidRPr="00585582">
        <w:rPr>
          <w:rFonts w:ascii="Times New Roman" w:hAnsi="Times New Roman" w:cs="Times New Roman"/>
          <w:sz w:val="24"/>
          <w:szCs w:val="24"/>
        </w:rPr>
        <w:t>ar informações do nexo existente entre a prestação de contas, gestão de recursos</w:t>
      </w:r>
      <w:r w:rsidR="00EE143C" w:rsidRPr="00585582">
        <w:rPr>
          <w:rFonts w:ascii="Times New Roman" w:hAnsi="Times New Roman" w:cs="Times New Roman"/>
          <w:sz w:val="24"/>
          <w:szCs w:val="24"/>
        </w:rPr>
        <w:t xml:space="preserve"> financeiros d</w:t>
      </w:r>
      <w:r w:rsidR="00C741D8" w:rsidRPr="00585582">
        <w:rPr>
          <w:rFonts w:ascii="Times New Roman" w:hAnsi="Times New Roman" w:cs="Times New Roman"/>
          <w:sz w:val="24"/>
          <w:szCs w:val="24"/>
        </w:rPr>
        <w:t xml:space="preserve">o PDDE </w:t>
      </w:r>
      <w:r w:rsidR="00EE143C" w:rsidRPr="00585582">
        <w:rPr>
          <w:rFonts w:ascii="Times New Roman" w:hAnsi="Times New Roman" w:cs="Times New Roman"/>
          <w:sz w:val="24"/>
          <w:szCs w:val="24"/>
        </w:rPr>
        <w:t>na</w:t>
      </w:r>
      <w:r w:rsidR="00C741D8" w:rsidRPr="00585582">
        <w:rPr>
          <w:rFonts w:ascii="Times New Roman" w:hAnsi="Times New Roman" w:cs="Times New Roman"/>
          <w:sz w:val="24"/>
          <w:szCs w:val="24"/>
        </w:rPr>
        <w:t xml:space="preserve"> escola </w:t>
      </w:r>
      <w:r w:rsidR="00EE143C" w:rsidRPr="00585582">
        <w:rPr>
          <w:rFonts w:ascii="Times New Roman" w:hAnsi="Times New Roman" w:cs="Times New Roman"/>
          <w:sz w:val="24"/>
          <w:szCs w:val="24"/>
        </w:rPr>
        <w:t>delimitada, verificando a relação entre</w:t>
      </w:r>
      <w:r w:rsidR="00C741D8" w:rsidRPr="00585582">
        <w:rPr>
          <w:rFonts w:ascii="Times New Roman" w:hAnsi="Times New Roman" w:cs="Times New Roman"/>
          <w:sz w:val="24"/>
          <w:szCs w:val="24"/>
        </w:rPr>
        <w:t xml:space="preserve"> transparência, participação, controle</w:t>
      </w:r>
      <w:r w:rsidR="00984E5A" w:rsidRPr="00585582">
        <w:rPr>
          <w:rFonts w:ascii="Times New Roman" w:hAnsi="Times New Roman" w:cs="Times New Roman"/>
          <w:sz w:val="24"/>
          <w:szCs w:val="24"/>
        </w:rPr>
        <w:t xml:space="preserve"> social</w:t>
      </w:r>
      <w:r w:rsidR="00C741D8" w:rsidRPr="00585582">
        <w:rPr>
          <w:rFonts w:ascii="Times New Roman" w:hAnsi="Times New Roman" w:cs="Times New Roman"/>
          <w:sz w:val="24"/>
          <w:szCs w:val="24"/>
        </w:rPr>
        <w:t xml:space="preserve"> e autogestão</w:t>
      </w:r>
      <w:r w:rsidR="007328D4" w:rsidRPr="00585582">
        <w:rPr>
          <w:rFonts w:ascii="Times New Roman" w:hAnsi="Times New Roman" w:cs="Times New Roman"/>
          <w:sz w:val="24"/>
          <w:szCs w:val="24"/>
        </w:rPr>
        <w:t>.</w:t>
      </w:r>
    </w:p>
    <w:p w14:paraId="113A76AF" w14:textId="0465CCC8" w:rsidR="00490994" w:rsidRPr="00585582" w:rsidRDefault="0081627D"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 xml:space="preserve">A </w:t>
      </w:r>
      <w:r w:rsidR="00490994" w:rsidRPr="00585582">
        <w:rPr>
          <w:rFonts w:ascii="Times New Roman" w:hAnsi="Times New Roman" w:cs="Times New Roman"/>
          <w:sz w:val="24"/>
          <w:szCs w:val="24"/>
        </w:rPr>
        <w:t>sociedade</w:t>
      </w:r>
      <w:r w:rsidR="0053155A" w:rsidRPr="00585582">
        <w:rPr>
          <w:rFonts w:ascii="Times New Roman" w:hAnsi="Times New Roman" w:cs="Times New Roman"/>
          <w:sz w:val="24"/>
          <w:szCs w:val="24"/>
        </w:rPr>
        <w:t xml:space="preserve">, principalmente </w:t>
      </w:r>
      <w:r w:rsidR="007046A4" w:rsidRPr="00585582">
        <w:rPr>
          <w:rFonts w:ascii="Times New Roman" w:hAnsi="Times New Roman" w:cs="Times New Roman"/>
          <w:sz w:val="24"/>
          <w:szCs w:val="24"/>
        </w:rPr>
        <w:t>a</w:t>
      </w:r>
      <w:r w:rsidR="002477C5" w:rsidRPr="00585582">
        <w:rPr>
          <w:rFonts w:ascii="Times New Roman" w:hAnsi="Times New Roman" w:cs="Times New Roman"/>
          <w:sz w:val="24"/>
          <w:szCs w:val="24"/>
        </w:rPr>
        <w:t xml:space="preserve"> comunidade escolar</w:t>
      </w:r>
      <w:r w:rsidR="0053155A" w:rsidRPr="00585582">
        <w:rPr>
          <w:rFonts w:ascii="Times New Roman" w:hAnsi="Times New Roman" w:cs="Times New Roman"/>
          <w:sz w:val="24"/>
          <w:szCs w:val="24"/>
        </w:rPr>
        <w:t>,</w:t>
      </w:r>
      <w:r w:rsidR="007046A4" w:rsidRPr="00585582">
        <w:rPr>
          <w:rFonts w:ascii="Times New Roman" w:hAnsi="Times New Roman" w:cs="Times New Roman"/>
          <w:sz w:val="24"/>
          <w:szCs w:val="24"/>
        </w:rPr>
        <w:t xml:space="preserve"> </w:t>
      </w:r>
      <w:r w:rsidR="0053155A" w:rsidRPr="00585582">
        <w:rPr>
          <w:rFonts w:ascii="Times New Roman" w:hAnsi="Times New Roman" w:cs="Times New Roman"/>
          <w:sz w:val="24"/>
          <w:szCs w:val="24"/>
        </w:rPr>
        <w:t>deve obter informações</w:t>
      </w:r>
      <w:r w:rsidR="002477C5" w:rsidRPr="00585582">
        <w:rPr>
          <w:rFonts w:ascii="Times New Roman" w:hAnsi="Times New Roman" w:cs="Times New Roman"/>
          <w:sz w:val="24"/>
          <w:szCs w:val="24"/>
        </w:rPr>
        <w:t xml:space="preserve"> e conhecimento</w:t>
      </w:r>
      <w:r w:rsidR="0053155A" w:rsidRPr="00585582">
        <w:rPr>
          <w:rFonts w:ascii="Times New Roman" w:hAnsi="Times New Roman" w:cs="Times New Roman"/>
          <w:sz w:val="24"/>
          <w:szCs w:val="24"/>
        </w:rPr>
        <w:t xml:space="preserve">, </w:t>
      </w:r>
      <w:r w:rsidR="002477C5" w:rsidRPr="00585582">
        <w:rPr>
          <w:rFonts w:ascii="Times New Roman" w:hAnsi="Times New Roman" w:cs="Times New Roman"/>
          <w:sz w:val="24"/>
          <w:szCs w:val="24"/>
        </w:rPr>
        <w:t xml:space="preserve">para melhor </w:t>
      </w:r>
      <w:r w:rsidR="0053155A" w:rsidRPr="00585582">
        <w:rPr>
          <w:rFonts w:ascii="Times New Roman" w:hAnsi="Times New Roman" w:cs="Times New Roman"/>
          <w:sz w:val="24"/>
          <w:szCs w:val="24"/>
        </w:rPr>
        <w:t>acomp</w:t>
      </w:r>
      <w:r w:rsidR="00E427C7" w:rsidRPr="00585582">
        <w:rPr>
          <w:rFonts w:ascii="Times New Roman" w:hAnsi="Times New Roman" w:cs="Times New Roman"/>
          <w:sz w:val="24"/>
          <w:szCs w:val="24"/>
        </w:rPr>
        <w:t>anhar, fiscalizar e, se preciso</w:t>
      </w:r>
      <w:r w:rsidR="00AF20D9" w:rsidRPr="00585582">
        <w:rPr>
          <w:rFonts w:ascii="Times New Roman" w:hAnsi="Times New Roman" w:cs="Times New Roman"/>
          <w:sz w:val="24"/>
          <w:szCs w:val="24"/>
        </w:rPr>
        <w:t>,</w:t>
      </w:r>
      <w:r w:rsidR="00FB28F2" w:rsidRPr="00585582">
        <w:rPr>
          <w:rFonts w:ascii="Times New Roman" w:hAnsi="Times New Roman" w:cs="Times New Roman"/>
          <w:sz w:val="24"/>
          <w:szCs w:val="24"/>
        </w:rPr>
        <w:t xml:space="preserve"> </w:t>
      </w:r>
      <w:r w:rsidR="0053155A" w:rsidRPr="00585582">
        <w:rPr>
          <w:rFonts w:ascii="Times New Roman" w:hAnsi="Times New Roman" w:cs="Times New Roman"/>
          <w:sz w:val="24"/>
          <w:szCs w:val="24"/>
        </w:rPr>
        <w:t>denunciar irregularidades detectadas na prestação de contas e gestão dos recursos financeiros</w:t>
      </w:r>
      <w:r w:rsidR="0072036A" w:rsidRPr="00585582">
        <w:rPr>
          <w:rFonts w:ascii="Times New Roman" w:hAnsi="Times New Roman" w:cs="Times New Roman"/>
          <w:sz w:val="24"/>
          <w:szCs w:val="24"/>
        </w:rPr>
        <w:t>. Desta forma</w:t>
      </w:r>
      <w:r w:rsidR="0053155A" w:rsidRPr="00585582">
        <w:rPr>
          <w:rFonts w:ascii="Times New Roman" w:hAnsi="Times New Roman" w:cs="Times New Roman"/>
          <w:sz w:val="24"/>
          <w:szCs w:val="24"/>
        </w:rPr>
        <w:t>,</w:t>
      </w:r>
      <w:r w:rsidR="0072036A" w:rsidRPr="00585582">
        <w:rPr>
          <w:rFonts w:ascii="Times New Roman" w:hAnsi="Times New Roman" w:cs="Times New Roman"/>
          <w:sz w:val="24"/>
          <w:szCs w:val="24"/>
        </w:rPr>
        <w:t xml:space="preserve"> essa pesquisa subsidia conteúdo conveniente a interessados</w:t>
      </w:r>
      <w:r w:rsidR="00B5759F" w:rsidRPr="00585582">
        <w:rPr>
          <w:rFonts w:ascii="Times New Roman" w:hAnsi="Times New Roman" w:cs="Times New Roman"/>
          <w:sz w:val="24"/>
          <w:szCs w:val="24"/>
        </w:rPr>
        <w:t xml:space="preserve"> e responsáveis pela gestão dos recursos financeiros públicos em escolas de ensino fundamental</w:t>
      </w:r>
      <w:r w:rsidR="0072036A" w:rsidRPr="00585582">
        <w:rPr>
          <w:rFonts w:ascii="Times New Roman" w:hAnsi="Times New Roman" w:cs="Times New Roman"/>
          <w:sz w:val="24"/>
          <w:szCs w:val="24"/>
        </w:rPr>
        <w:t>, propiciando compreensão crítica</w:t>
      </w:r>
      <w:r w:rsidR="0053155A" w:rsidRPr="00585582">
        <w:rPr>
          <w:rFonts w:ascii="Times New Roman" w:hAnsi="Times New Roman" w:cs="Times New Roman"/>
          <w:sz w:val="24"/>
          <w:szCs w:val="24"/>
        </w:rPr>
        <w:t xml:space="preserve"> </w:t>
      </w:r>
      <w:r w:rsidR="00B5759F" w:rsidRPr="00585582">
        <w:rPr>
          <w:rFonts w:ascii="Times New Roman" w:hAnsi="Times New Roman" w:cs="Times New Roman"/>
          <w:sz w:val="24"/>
          <w:szCs w:val="24"/>
        </w:rPr>
        <w:t>na</w:t>
      </w:r>
      <w:r w:rsidR="0053155A" w:rsidRPr="00585582">
        <w:rPr>
          <w:rFonts w:ascii="Times New Roman" w:hAnsi="Times New Roman" w:cs="Times New Roman"/>
          <w:sz w:val="24"/>
          <w:szCs w:val="24"/>
        </w:rPr>
        <w:t xml:space="preserve"> aná</w:t>
      </w:r>
      <w:r w:rsidR="00C835FE" w:rsidRPr="00585582">
        <w:rPr>
          <w:rFonts w:ascii="Times New Roman" w:hAnsi="Times New Roman" w:cs="Times New Roman"/>
          <w:sz w:val="24"/>
          <w:szCs w:val="24"/>
        </w:rPr>
        <w:t>lise da transparência</w:t>
      </w:r>
      <w:r w:rsidR="00C7065A" w:rsidRPr="00585582">
        <w:rPr>
          <w:rFonts w:ascii="Times New Roman" w:hAnsi="Times New Roman" w:cs="Times New Roman"/>
          <w:sz w:val="24"/>
          <w:szCs w:val="24"/>
        </w:rPr>
        <w:t xml:space="preserve">, fundamental no </w:t>
      </w:r>
      <w:r w:rsidRPr="00585582">
        <w:rPr>
          <w:rFonts w:ascii="Times New Roman" w:hAnsi="Times New Roman" w:cs="Times New Roman"/>
          <w:sz w:val="24"/>
          <w:szCs w:val="24"/>
        </w:rPr>
        <w:t xml:space="preserve">controle </w:t>
      </w:r>
      <w:r w:rsidR="00AF20D9" w:rsidRPr="00585582">
        <w:rPr>
          <w:rFonts w:ascii="Times New Roman" w:hAnsi="Times New Roman" w:cs="Times New Roman"/>
          <w:sz w:val="24"/>
          <w:szCs w:val="24"/>
        </w:rPr>
        <w:t xml:space="preserve">social </w:t>
      </w:r>
      <w:r w:rsidRPr="00585582">
        <w:rPr>
          <w:rFonts w:ascii="Times New Roman" w:hAnsi="Times New Roman" w:cs="Times New Roman"/>
          <w:sz w:val="24"/>
          <w:szCs w:val="24"/>
        </w:rPr>
        <w:t>re</w:t>
      </w:r>
      <w:r w:rsidR="007704F9" w:rsidRPr="00585582">
        <w:rPr>
          <w:rFonts w:ascii="Times New Roman" w:hAnsi="Times New Roman" w:cs="Times New Roman"/>
          <w:sz w:val="24"/>
          <w:szCs w:val="24"/>
        </w:rPr>
        <w:t>alizado pela comunidade.</w:t>
      </w:r>
    </w:p>
    <w:p w14:paraId="0AE7DBD6" w14:textId="71DA1985" w:rsidR="00E10B5C" w:rsidRPr="00585582" w:rsidRDefault="00BA5C08"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A contabilid</w:t>
      </w:r>
      <w:r w:rsidR="007328D4" w:rsidRPr="00585582">
        <w:rPr>
          <w:rFonts w:ascii="Times New Roman" w:hAnsi="Times New Roman" w:cs="Times New Roman"/>
          <w:sz w:val="24"/>
          <w:szCs w:val="24"/>
        </w:rPr>
        <w:t>ade não deve se distanciar desta temática</w:t>
      </w:r>
      <w:r w:rsidR="00490994" w:rsidRPr="00585582">
        <w:rPr>
          <w:rFonts w:ascii="Times New Roman" w:hAnsi="Times New Roman" w:cs="Times New Roman"/>
          <w:sz w:val="24"/>
          <w:szCs w:val="24"/>
        </w:rPr>
        <w:t>, todavia</w:t>
      </w:r>
      <w:r w:rsidR="00AF20D9" w:rsidRPr="00585582">
        <w:rPr>
          <w:rFonts w:ascii="Times New Roman" w:hAnsi="Times New Roman" w:cs="Times New Roman"/>
          <w:sz w:val="24"/>
          <w:szCs w:val="24"/>
        </w:rPr>
        <w:t>,</w:t>
      </w:r>
      <w:r w:rsidR="00490994" w:rsidRPr="00585582">
        <w:rPr>
          <w:rFonts w:ascii="Times New Roman" w:hAnsi="Times New Roman" w:cs="Times New Roman"/>
          <w:sz w:val="24"/>
          <w:szCs w:val="24"/>
        </w:rPr>
        <w:t xml:space="preserve"> existe </w:t>
      </w:r>
      <w:r w:rsidRPr="00585582">
        <w:rPr>
          <w:rFonts w:ascii="Times New Roman" w:hAnsi="Times New Roman" w:cs="Times New Roman"/>
          <w:sz w:val="24"/>
          <w:szCs w:val="24"/>
        </w:rPr>
        <w:t xml:space="preserve">carência em pesquisas cientificas da ciência contábil sobre o </w:t>
      </w:r>
      <w:r w:rsidR="00490994" w:rsidRPr="00585582">
        <w:rPr>
          <w:rFonts w:ascii="Times New Roman" w:hAnsi="Times New Roman" w:cs="Times New Roman"/>
          <w:sz w:val="24"/>
          <w:szCs w:val="24"/>
        </w:rPr>
        <w:t>PDDE</w:t>
      </w:r>
      <w:r w:rsidR="0072036A" w:rsidRPr="00585582">
        <w:rPr>
          <w:rFonts w:ascii="Times New Roman" w:hAnsi="Times New Roman" w:cs="Times New Roman"/>
          <w:sz w:val="24"/>
          <w:szCs w:val="24"/>
        </w:rPr>
        <w:t>.</w:t>
      </w:r>
      <w:r w:rsidR="00D64982" w:rsidRPr="00585582">
        <w:rPr>
          <w:rFonts w:ascii="Times New Roman" w:hAnsi="Times New Roman" w:cs="Times New Roman"/>
          <w:sz w:val="24"/>
          <w:szCs w:val="24"/>
        </w:rPr>
        <w:t xml:space="preserve"> A</w:t>
      </w:r>
      <w:r w:rsidR="0096785A" w:rsidRPr="00585582">
        <w:rPr>
          <w:rFonts w:ascii="Times New Roman" w:hAnsi="Times New Roman" w:cs="Times New Roman"/>
          <w:sz w:val="24"/>
          <w:szCs w:val="24"/>
        </w:rPr>
        <w:t xml:space="preserve">o fazer uma busca no site </w:t>
      </w:r>
      <w:r w:rsidR="00FD28EE" w:rsidRPr="00585582">
        <w:rPr>
          <w:rFonts w:ascii="Times New Roman" w:hAnsi="Times New Roman" w:cs="Times New Roman"/>
          <w:sz w:val="24"/>
          <w:szCs w:val="24"/>
        </w:rPr>
        <w:t>SPELL</w:t>
      </w:r>
      <w:r w:rsidR="00246CB1" w:rsidRPr="00585582">
        <w:rPr>
          <w:rFonts w:ascii="Times New Roman" w:hAnsi="Times New Roman" w:cs="Times New Roman"/>
          <w:i/>
          <w:sz w:val="24"/>
          <w:szCs w:val="24"/>
          <w:shd w:val="clear" w:color="auto" w:fill="FFFFFF"/>
        </w:rPr>
        <w:t>® Scientific Periodicals Electronic Library</w:t>
      </w:r>
      <w:r w:rsidR="00246CB1" w:rsidRPr="00585582">
        <w:rPr>
          <w:rStyle w:val="Refdenotaderodap"/>
          <w:rFonts w:ascii="Times New Roman" w:hAnsi="Times New Roman" w:cs="Times New Roman"/>
          <w:sz w:val="24"/>
          <w:szCs w:val="24"/>
          <w:shd w:val="clear" w:color="auto" w:fill="FFFFFF"/>
        </w:rPr>
        <w:footnoteReference w:id="1"/>
      </w:r>
      <w:r w:rsidR="004D3EC0" w:rsidRPr="00585582">
        <w:rPr>
          <w:rFonts w:ascii="Times New Roman" w:hAnsi="Times New Roman" w:cs="Times New Roman"/>
          <w:sz w:val="24"/>
          <w:szCs w:val="24"/>
          <w:shd w:val="clear" w:color="auto" w:fill="FFFFFF"/>
        </w:rPr>
        <w:t>,</w:t>
      </w:r>
      <w:r w:rsidR="0096785A" w:rsidRPr="00585582">
        <w:rPr>
          <w:rFonts w:ascii="Times New Roman" w:hAnsi="Times New Roman" w:cs="Times New Roman"/>
          <w:sz w:val="24"/>
          <w:szCs w:val="24"/>
          <w:shd w:val="clear" w:color="auto" w:fill="FFFFFF"/>
        </w:rPr>
        <w:t xml:space="preserve"> um repositório que propicia acesso grátis a artigos científicos e à informação técnico-científica</w:t>
      </w:r>
      <w:r w:rsidR="004D3EC0" w:rsidRPr="00585582">
        <w:rPr>
          <w:rFonts w:ascii="Times New Roman" w:hAnsi="Times New Roman" w:cs="Times New Roman"/>
          <w:sz w:val="24"/>
          <w:szCs w:val="24"/>
          <w:shd w:val="clear" w:color="auto" w:fill="FFFFFF"/>
        </w:rPr>
        <w:t>,</w:t>
      </w:r>
      <w:r w:rsidR="00BC1066" w:rsidRPr="00585582">
        <w:rPr>
          <w:rFonts w:ascii="Times New Roman" w:hAnsi="Times New Roman" w:cs="Times New Roman"/>
          <w:b/>
          <w:sz w:val="24"/>
          <w:szCs w:val="24"/>
          <w:shd w:val="clear" w:color="auto" w:fill="FFFFFF"/>
        </w:rPr>
        <w:t xml:space="preserve"> </w:t>
      </w:r>
      <w:r w:rsidR="004D3EC0" w:rsidRPr="00585582">
        <w:rPr>
          <w:rFonts w:ascii="Times New Roman" w:hAnsi="Times New Roman" w:cs="Times New Roman"/>
          <w:sz w:val="24"/>
          <w:szCs w:val="24"/>
        </w:rPr>
        <w:t>f</w:t>
      </w:r>
      <w:r w:rsidR="00074524" w:rsidRPr="00585582">
        <w:rPr>
          <w:rFonts w:ascii="Times New Roman" w:hAnsi="Times New Roman" w:cs="Times New Roman"/>
          <w:sz w:val="24"/>
          <w:szCs w:val="24"/>
        </w:rPr>
        <w:t xml:space="preserve">oram </w:t>
      </w:r>
      <w:r w:rsidR="004D3EC0" w:rsidRPr="00585582">
        <w:rPr>
          <w:rFonts w:ascii="Times New Roman" w:hAnsi="Times New Roman" w:cs="Times New Roman"/>
          <w:sz w:val="24"/>
          <w:szCs w:val="24"/>
        </w:rPr>
        <w:t>encontradas</w:t>
      </w:r>
      <w:r w:rsidR="006959D7" w:rsidRPr="00585582">
        <w:rPr>
          <w:rFonts w:ascii="Times New Roman" w:hAnsi="Times New Roman" w:cs="Times New Roman"/>
          <w:sz w:val="24"/>
          <w:szCs w:val="24"/>
        </w:rPr>
        <w:t>,</w:t>
      </w:r>
      <w:r w:rsidR="004D3EC0" w:rsidRPr="00585582">
        <w:rPr>
          <w:rFonts w:ascii="Times New Roman" w:hAnsi="Times New Roman" w:cs="Times New Roman"/>
          <w:sz w:val="24"/>
          <w:szCs w:val="24"/>
        </w:rPr>
        <w:t xml:space="preserve"> </w:t>
      </w:r>
      <w:r w:rsidR="00650997" w:rsidRPr="00585582">
        <w:rPr>
          <w:rFonts w:ascii="Times New Roman" w:hAnsi="Times New Roman" w:cs="Times New Roman"/>
          <w:sz w:val="24"/>
          <w:szCs w:val="24"/>
        </w:rPr>
        <w:t xml:space="preserve">referente </w:t>
      </w:r>
      <w:r w:rsidR="00AA20A6" w:rsidRPr="00585582">
        <w:rPr>
          <w:rFonts w:ascii="Times New Roman" w:hAnsi="Times New Roman" w:cs="Times New Roman"/>
          <w:sz w:val="24"/>
          <w:szCs w:val="24"/>
        </w:rPr>
        <w:t>a</w:t>
      </w:r>
      <w:r w:rsidR="00650997" w:rsidRPr="00585582">
        <w:rPr>
          <w:rFonts w:ascii="Times New Roman" w:hAnsi="Times New Roman" w:cs="Times New Roman"/>
          <w:sz w:val="24"/>
          <w:szCs w:val="24"/>
        </w:rPr>
        <w:t xml:space="preserve"> janeiro de 2013 a dezembro de 2017, </w:t>
      </w:r>
      <w:r w:rsidR="004D3EC0" w:rsidRPr="00585582">
        <w:rPr>
          <w:rFonts w:ascii="Times New Roman" w:hAnsi="Times New Roman" w:cs="Times New Roman"/>
          <w:sz w:val="24"/>
          <w:szCs w:val="24"/>
        </w:rPr>
        <w:t>1949 artigos</w:t>
      </w:r>
      <w:r w:rsidR="00074524" w:rsidRPr="00585582">
        <w:rPr>
          <w:rFonts w:ascii="Times New Roman" w:hAnsi="Times New Roman" w:cs="Times New Roman"/>
          <w:sz w:val="24"/>
          <w:szCs w:val="24"/>
        </w:rPr>
        <w:t xml:space="preserve"> </w:t>
      </w:r>
      <w:r w:rsidR="004D3EC0" w:rsidRPr="00585582">
        <w:rPr>
          <w:rFonts w:ascii="Times New Roman" w:hAnsi="Times New Roman" w:cs="Times New Roman"/>
          <w:sz w:val="24"/>
          <w:szCs w:val="24"/>
        </w:rPr>
        <w:t>de</w:t>
      </w:r>
      <w:r w:rsidR="00AA20A6" w:rsidRPr="00585582">
        <w:rPr>
          <w:rFonts w:ascii="Times New Roman" w:hAnsi="Times New Roman" w:cs="Times New Roman"/>
          <w:sz w:val="24"/>
          <w:szCs w:val="24"/>
        </w:rPr>
        <w:t>ssa área de</w:t>
      </w:r>
      <w:r w:rsidR="004D3EC0" w:rsidRPr="00585582">
        <w:rPr>
          <w:rFonts w:ascii="Times New Roman" w:hAnsi="Times New Roman" w:cs="Times New Roman"/>
          <w:sz w:val="24"/>
          <w:szCs w:val="24"/>
        </w:rPr>
        <w:t xml:space="preserve"> conhecimento</w:t>
      </w:r>
      <w:r w:rsidR="00074524" w:rsidRPr="00585582">
        <w:rPr>
          <w:rFonts w:ascii="Times New Roman" w:hAnsi="Times New Roman" w:cs="Times New Roman"/>
          <w:sz w:val="24"/>
          <w:szCs w:val="24"/>
        </w:rPr>
        <w:t xml:space="preserve">, </w:t>
      </w:r>
      <w:r w:rsidR="004D3EC0" w:rsidRPr="00585582">
        <w:rPr>
          <w:rFonts w:ascii="Times New Roman" w:hAnsi="Times New Roman" w:cs="Times New Roman"/>
          <w:sz w:val="24"/>
          <w:szCs w:val="24"/>
        </w:rPr>
        <w:t xml:space="preserve">195 da contabilidade pública, </w:t>
      </w:r>
      <w:r w:rsidR="00074524" w:rsidRPr="00585582">
        <w:rPr>
          <w:rFonts w:ascii="Times New Roman" w:hAnsi="Times New Roman" w:cs="Times New Roman"/>
          <w:sz w:val="24"/>
          <w:szCs w:val="24"/>
        </w:rPr>
        <w:t>28 sobre prestação de contas, 30</w:t>
      </w:r>
      <w:r w:rsidR="00BC1066" w:rsidRPr="00585582">
        <w:rPr>
          <w:rFonts w:ascii="Times New Roman" w:hAnsi="Times New Roman" w:cs="Times New Roman"/>
          <w:sz w:val="24"/>
          <w:szCs w:val="24"/>
        </w:rPr>
        <w:t xml:space="preserve"> em relação a</w:t>
      </w:r>
      <w:r w:rsidR="004D3EC0" w:rsidRPr="00585582">
        <w:rPr>
          <w:rFonts w:ascii="Times New Roman" w:hAnsi="Times New Roman" w:cs="Times New Roman"/>
          <w:sz w:val="24"/>
          <w:szCs w:val="24"/>
        </w:rPr>
        <w:t xml:space="preserve"> gestão de recursos e 1</w:t>
      </w:r>
      <w:r w:rsidR="00074524" w:rsidRPr="00585582">
        <w:rPr>
          <w:rFonts w:ascii="Times New Roman" w:hAnsi="Times New Roman" w:cs="Times New Roman"/>
          <w:sz w:val="24"/>
          <w:szCs w:val="24"/>
        </w:rPr>
        <w:t xml:space="preserve"> </w:t>
      </w:r>
      <w:r w:rsidR="00BC1066" w:rsidRPr="00585582">
        <w:rPr>
          <w:rFonts w:ascii="Times New Roman" w:hAnsi="Times New Roman" w:cs="Times New Roman"/>
          <w:sz w:val="24"/>
          <w:szCs w:val="24"/>
        </w:rPr>
        <w:t>relativo ao</w:t>
      </w:r>
      <w:r w:rsidR="00650997" w:rsidRPr="00585582">
        <w:rPr>
          <w:rFonts w:ascii="Times New Roman" w:hAnsi="Times New Roman" w:cs="Times New Roman"/>
          <w:sz w:val="24"/>
          <w:szCs w:val="24"/>
        </w:rPr>
        <w:t xml:space="preserve"> </w:t>
      </w:r>
      <w:r w:rsidR="004D3EC0" w:rsidRPr="00585582">
        <w:rPr>
          <w:rFonts w:ascii="Times New Roman" w:hAnsi="Times New Roman" w:cs="Times New Roman"/>
          <w:sz w:val="24"/>
          <w:szCs w:val="24"/>
        </w:rPr>
        <w:t>PDDE</w:t>
      </w:r>
      <w:r w:rsidR="006C42E3" w:rsidRPr="00585582">
        <w:rPr>
          <w:rFonts w:ascii="Times New Roman" w:hAnsi="Times New Roman" w:cs="Times New Roman"/>
          <w:sz w:val="24"/>
          <w:szCs w:val="24"/>
        </w:rPr>
        <w:t>.</w:t>
      </w:r>
    </w:p>
    <w:p w14:paraId="41077C25" w14:textId="77777777" w:rsidR="00E010C0" w:rsidRPr="00585582" w:rsidRDefault="00E010C0" w:rsidP="00B25B63">
      <w:pPr>
        <w:spacing w:after="0" w:line="240" w:lineRule="auto"/>
        <w:ind w:firstLine="709"/>
        <w:jc w:val="both"/>
        <w:rPr>
          <w:rFonts w:ascii="Times New Roman" w:hAnsi="Times New Roman" w:cs="Times New Roman"/>
          <w:b/>
          <w:sz w:val="24"/>
          <w:szCs w:val="24"/>
        </w:rPr>
      </w:pPr>
    </w:p>
    <w:p w14:paraId="73CD7ACB" w14:textId="4E42498E" w:rsidR="00F6754E" w:rsidRPr="00585582" w:rsidRDefault="00DB4DBC" w:rsidP="00B25B63">
      <w:pPr>
        <w:spacing w:after="0" w:line="240" w:lineRule="auto"/>
        <w:ind w:firstLine="709"/>
        <w:jc w:val="both"/>
        <w:rPr>
          <w:rFonts w:ascii="Times New Roman" w:hAnsi="Times New Roman" w:cs="Times New Roman"/>
          <w:b/>
          <w:sz w:val="24"/>
          <w:szCs w:val="24"/>
        </w:rPr>
      </w:pPr>
      <w:r w:rsidRPr="00585582">
        <w:rPr>
          <w:rFonts w:ascii="Times New Roman" w:hAnsi="Times New Roman" w:cs="Times New Roman"/>
          <w:b/>
          <w:sz w:val="24"/>
          <w:szCs w:val="24"/>
        </w:rPr>
        <w:t>2 REFERENCIAL TEÓRICO</w:t>
      </w:r>
    </w:p>
    <w:p w14:paraId="579A2A9C" w14:textId="77777777" w:rsidR="00A2491F" w:rsidRPr="00585582" w:rsidRDefault="00A2491F" w:rsidP="00B25B63">
      <w:pPr>
        <w:spacing w:after="0" w:line="240" w:lineRule="auto"/>
        <w:ind w:firstLine="709"/>
        <w:jc w:val="both"/>
        <w:rPr>
          <w:rFonts w:ascii="Times New Roman" w:hAnsi="Times New Roman" w:cs="Times New Roman"/>
          <w:b/>
          <w:sz w:val="24"/>
          <w:szCs w:val="24"/>
        </w:rPr>
      </w:pPr>
    </w:p>
    <w:p w14:paraId="5061953D" w14:textId="06CD86A7" w:rsidR="00A2491F" w:rsidRPr="00585582" w:rsidRDefault="00A2491F" w:rsidP="00A2491F">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O estudo é fundamentado por</w:t>
      </w:r>
      <w:r w:rsidRPr="00585582">
        <w:rPr>
          <w:rFonts w:ascii="Times New Roman" w:hAnsi="Times New Roman" w:cs="Times New Roman"/>
          <w:sz w:val="24"/>
          <w:szCs w:val="24"/>
          <w:shd w:val="clear" w:color="auto" w:fill="FFFFFF"/>
        </w:rPr>
        <w:t xml:space="preserve"> Kasznar (2014), Roth (2011) e Martins (2002) que apresentam pontos relevantes da gestão de recursos financeiros com destaque no setor público. </w:t>
      </w:r>
      <w:r w:rsidRPr="00585582">
        <w:rPr>
          <w:rFonts w:ascii="Times New Roman" w:hAnsi="Times New Roman" w:cs="Times New Roman"/>
          <w:sz w:val="24"/>
          <w:szCs w:val="24"/>
        </w:rPr>
        <w:t>Macêdo et al. (2010)</w:t>
      </w:r>
      <w:r w:rsidRPr="00585582">
        <w:rPr>
          <w:rFonts w:ascii="Times New Roman" w:hAnsi="Times New Roman" w:cs="Times New Roman"/>
          <w:sz w:val="24"/>
          <w:szCs w:val="24"/>
          <w:shd w:val="clear" w:color="auto" w:fill="FFFFFF"/>
        </w:rPr>
        <w:t xml:space="preserve"> acerca do controle social.</w:t>
      </w:r>
      <w:r w:rsidRPr="00585582">
        <w:rPr>
          <w:rFonts w:ascii="Times New Roman" w:hAnsi="Times New Roman" w:cs="Times New Roman"/>
          <w:sz w:val="24"/>
          <w:szCs w:val="24"/>
        </w:rPr>
        <w:t xml:space="preserve"> Silva (2004) subsidia pontos essenciais da prestação de contas governamental.</w:t>
      </w:r>
      <w:r w:rsidRPr="00585582">
        <w:rPr>
          <w:rFonts w:ascii="Times New Roman" w:hAnsi="Times New Roman" w:cs="Times New Roman"/>
          <w:sz w:val="24"/>
          <w:szCs w:val="24"/>
          <w:shd w:val="clear" w:color="auto" w:fill="FFFFFF"/>
        </w:rPr>
        <w:t xml:space="preserve"> E</w:t>
      </w:r>
      <w:r w:rsidRPr="00585582">
        <w:rPr>
          <w:rFonts w:ascii="Times New Roman" w:hAnsi="Times New Roman" w:cs="Times New Roman"/>
          <w:sz w:val="24"/>
          <w:szCs w:val="24"/>
        </w:rPr>
        <w:t xml:space="preserve"> Libâneo et al. (2012) expõem aspectos escolares no Brasil e informações dos programas de financiamento da educação regulados pelo FNDE, como o PDDE. Baseou-se em </w:t>
      </w:r>
      <w:r w:rsidRPr="00585582">
        <w:rPr>
          <w:rFonts w:ascii="Times New Roman" w:hAnsi="Times New Roman" w:cs="Times New Roman"/>
          <w:sz w:val="24"/>
          <w:szCs w:val="24"/>
          <w:shd w:val="clear" w:color="auto" w:fill="FFFFFF"/>
        </w:rPr>
        <w:t>Castro (2014) para fundamentar a gestão democrática escolar.</w:t>
      </w:r>
    </w:p>
    <w:p w14:paraId="30A53DD8" w14:textId="77777777" w:rsidR="00DB4DBC" w:rsidRPr="00585582" w:rsidRDefault="00DB4DBC" w:rsidP="00B25B63">
      <w:pPr>
        <w:spacing w:after="0" w:line="240" w:lineRule="auto"/>
        <w:ind w:firstLine="709"/>
        <w:jc w:val="both"/>
        <w:rPr>
          <w:rFonts w:ascii="Times New Roman" w:hAnsi="Times New Roman" w:cs="Times New Roman"/>
          <w:b/>
          <w:sz w:val="24"/>
          <w:szCs w:val="24"/>
        </w:rPr>
      </w:pPr>
    </w:p>
    <w:p w14:paraId="20A5DF52" w14:textId="1D806944" w:rsidR="00476A66" w:rsidRPr="00585582" w:rsidRDefault="00307499" w:rsidP="00B25B63">
      <w:pPr>
        <w:spacing w:after="0" w:line="240" w:lineRule="auto"/>
        <w:ind w:firstLine="709"/>
        <w:jc w:val="both"/>
        <w:rPr>
          <w:rFonts w:ascii="Times New Roman" w:hAnsi="Times New Roman" w:cs="Times New Roman"/>
          <w:b/>
          <w:sz w:val="24"/>
          <w:szCs w:val="24"/>
        </w:rPr>
      </w:pPr>
      <w:r w:rsidRPr="00585582">
        <w:rPr>
          <w:rFonts w:ascii="Times New Roman" w:hAnsi="Times New Roman" w:cs="Times New Roman"/>
          <w:b/>
          <w:sz w:val="24"/>
          <w:szCs w:val="24"/>
        </w:rPr>
        <w:t>2</w:t>
      </w:r>
      <w:r w:rsidR="00DB4DBC" w:rsidRPr="00585582">
        <w:rPr>
          <w:rFonts w:ascii="Times New Roman" w:hAnsi="Times New Roman" w:cs="Times New Roman"/>
          <w:b/>
          <w:sz w:val="24"/>
          <w:szCs w:val="24"/>
        </w:rPr>
        <w:t>.1</w:t>
      </w:r>
      <w:r w:rsidRPr="00585582">
        <w:rPr>
          <w:rFonts w:ascii="Times New Roman" w:hAnsi="Times New Roman" w:cs="Times New Roman"/>
          <w:b/>
          <w:sz w:val="24"/>
          <w:szCs w:val="24"/>
        </w:rPr>
        <w:t xml:space="preserve"> </w:t>
      </w:r>
      <w:r w:rsidR="00DB4DBC" w:rsidRPr="00585582">
        <w:rPr>
          <w:rFonts w:ascii="Times New Roman" w:hAnsi="Times New Roman" w:cs="Times New Roman"/>
          <w:b/>
          <w:sz w:val="24"/>
          <w:szCs w:val="24"/>
        </w:rPr>
        <w:t>Gestão de recursos financeiros</w:t>
      </w:r>
    </w:p>
    <w:p w14:paraId="2CECAB5E" w14:textId="77777777" w:rsidR="00F6754E" w:rsidRPr="00585582" w:rsidRDefault="00F6754E" w:rsidP="00B25B63">
      <w:pPr>
        <w:spacing w:after="0" w:line="240" w:lineRule="auto"/>
        <w:ind w:firstLine="709"/>
        <w:jc w:val="both"/>
        <w:rPr>
          <w:rFonts w:ascii="Times New Roman" w:hAnsi="Times New Roman" w:cs="Times New Roman"/>
          <w:sz w:val="24"/>
          <w:szCs w:val="24"/>
        </w:rPr>
      </w:pPr>
    </w:p>
    <w:p w14:paraId="1674FE9F" w14:textId="20E9CDD1" w:rsidR="00307499" w:rsidRPr="00585582" w:rsidRDefault="00307499"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 xml:space="preserve">A gestão dos recursos financeiros </w:t>
      </w:r>
      <w:r w:rsidR="00A40038" w:rsidRPr="00585582">
        <w:rPr>
          <w:rFonts w:ascii="Times New Roman" w:hAnsi="Times New Roman" w:cs="Times New Roman"/>
          <w:sz w:val="24"/>
          <w:szCs w:val="24"/>
          <w:shd w:val="clear" w:color="auto" w:fill="FFFFFF"/>
        </w:rPr>
        <w:t>é uma ferramenta que envolve</w:t>
      </w:r>
      <w:r w:rsidR="00831B15" w:rsidRPr="00585582">
        <w:rPr>
          <w:rFonts w:ascii="Times New Roman" w:hAnsi="Times New Roman" w:cs="Times New Roman"/>
          <w:sz w:val="24"/>
          <w:szCs w:val="24"/>
          <w:shd w:val="clear" w:color="auto" w:fill="FFFFFF"/>
        </w:rPr>
        <w:t>,</w:t>
      </w:r>
      <w:r w:rsidR="00A40038" w:rsidRPr="00585582">
        <w:rPr>
          <w:rFonts w:ascii="Times New Roman" w:hAnsi="Times New Roman" w:cs="Times New Roman"/>
          <w:sz w:val="24"/>
          <w:szCs w:val="24"/>
          <w:shd w:val="clear" w:color="auto" w:fill="FFFFFF"/>
        </w:rPr>
        <w:t xml:space="preserve"> sobretudo</w:t>
      </w:r>
      <w:r w:rsidR="00831B15" w:rsidRPr="00585582">
        <w:rPr>
          <w:rFonts w:ascii="Times New Roman" w:hAnsi="Times New Roman" w:cs="Times New Roman"/>
          <w:sz w:val="24"/>
          <w:szCs w:val="24"/>
          <w:shd w:val="clear" w:color="auto" w:fill="FFFFFF"/>
        </w:rPr>
        <w:t>,</w:t>
      </w:r>
      <w:r w:rsidR="008A4CB5" w:rsidRPr="00585582">
        <w:rPr>
          <w:rFonts w:ascii="Times New Roman" w:hAnsi="Times New Roman" w:cs="Times New Roman"/>
          <w:sz w:val="24"/>
          <w:szCs w:val="24"/>
          <w:shd w:val="clear" w:color="auto" w:fill="FFFFFF"/>
        </w:rPr>
        <w:t xml:space="preserve"> </w:t>
      </w:r>
      <w:r w:rsidR="00A40038" w:rsidRPr="00585582">
        <w:rPr>
          <w:rFonts w:ascii="Times New Roman" w:hAnsi="Times New Roman" w:cs="Times New Roman"/>
          <w:sz w:val="24"/>
          <w:szCs w:val="24"/>
          <w:shd w:val="clear" w:color="auto" w:fill="FFFFFF"/>
        </w:rPr>
        <w:t>planejamento, transparência, prestação de contas e avaliação da utilização eficiente do recurso.</w:t>
      </w:r>
      <w:r w:rsidR="00A40038" w:rsidRPr="00585582">
        <w:rPr>
          <w:rFonts w:ascii="Times New Roman" w:hAnsi="Times New Roman" w:cs="Times New Roman"/>
          <w:sz w:val="24"/>
          <w:szCs w:val="24"/>
        </w:rPr>
        <w:t xml:space="preserve"> </w:t>
      </w:r>
      <w:r w:rsidR="00A40038" w:rsidRPr="00585582">
        <w:rPr>
          <w:rFonts w:ascii="Times New Roman" w:hAnsi="Times New Roman" w:cs="Times New Roman"/>
          <w:sz w:val="24"/>
          <w:szCs w:val="24"/>
        </w:rPr>
        <w:lastRenderedPageBreak/>
        <w:t>É</w:t>
      </w:r>
      <w:r w:rsidRPr="00585582">
        <w:rPr>
          <w:rFonts w:ascii="Times New Roman" w:hAnsi="Times New Roman" w:cs="Times New Roman"/>
          <w:sz w:val="24"/>
          <w:szCs w:val="24"/>
        </w:rPr>
        <w:t xml:space="preserve"> uma das mais habituais práticas da gestão identificada em toda e qualquer organização e à qual compete fazer as devidas análises, decisões e execução. Trata-se da gestão da </w:t>
      </w:r>
      <w:r w:rsidR="00831B15" w:rsidRPr="00585582">
        <w:rPr>
          <w:rFonts w:ascii="Times New Roman" w:hAnsi="Times New Roman" w:cs="Times New Roman"/>
          <w:sz w:val="24"/>
          <w:szCs w:val="24"/>
        </w:rPr>
        <w:t>movimentação de dinheiro,</w:t>
      </w:r>
      <w:r w:rsidRPr="00585582">
        <w:rPr>
          <w:rFonts w:ascii="Times New Roman" w:hAnsi="Times New Roman" w:cs="Times New Roman"/>
          <w:sz w:val="24"/>
          <w:szCs w:val="24"/>
        </w:rPr>
        <w:t xml:space="preserve"> que não é função </w:t>
      </w:r>
      <w:r w:rsidR="00831B15" w:rsidRPr="00585582">
        <w:rPr>
          <w:rFonts w:ascii="Times New Roman" w:hAnsi="Times New Roman" w:cs="Times New Roman"/>
          <w:sz w:val="24"/>
          <w:szCs w:val="24"/>
        </w:rPr>
        <w:t xml:space="preserve">unicamente do setor financeiro, mas, </w:t>
      </w:r>
      <w:r w:rsidRPr="00585582">
        <w:rPr>
          <w:rFonts w:ascii="Times New Roman" w:hAnsi="Times New Roman" w:cs="Times New Roman"/>
          <w:sz w:val="24"/>
          <w:szCs w:val="24"/>
        </w:rPr>
        <w:t>de todos os gestores das variadas áreas responsáveis.</w:t>
      </w:r>
    </w:p>
    <w:p w14:paraId="6BF35820" w14:textId="408677EB" w:rsidR="00755215" w:rsidRPr="00585582" w:rsidRDefault="006049A6"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Segundo Istvan Karoly Kasznar (2014), o recurso financeiro faz o negócio existir e a disponibilidade de dinheiro em formatos distintos como de poupanças, contribuições, créditos e financiamentos possibilita que se realizem investimentos</w:t>
      </w:r>
      <w:r w:rsidR="000F38D7" w:rsidRPr="00585582">
        <w:rPr>
          <w:rFonts w:ascii="Times New Roman" w:hAnsi="Times New Roman" w:cs="Times New Roman"/>
          <w:sz w:val="24"/>
          <w:szCs w:val="24"/>
        </w:rPr>
        <w:t>.</w:t>
      </w:r>
      <w:r w:rsidRPr="00585582">
        <w:rPr>
          <w:rFonts w:ascii="Times New Roman" w:hAnsi="Times New Roman" w:cs="Times New Roman"/>
          <w:sz w:val="24"/>
          <w:szCs w:val="24"/>
        </w:rPr>
        <w:t xml:space="preserve"> </w:t>
      </w:r>
      <w:r w:rsidR="00930F77" w:rsidRPr="00585582">
        <w:rPr>
          <w:rFonts w:ascii="Times New Roman" w:hAnsi="Times New Roman" w:cs="Times New Roman"/>
          <w:sz w:val="24"/>
          <w:szCs w:val="24"/>
        </w:rPr>
        <w:t>A melhor gestão financeira</w:t>
      </w:r>
      <w:r w:rsidR="008C7FED" w:rsidRPr="00585582">
        <w:rPr>
          <w:rFonts w:ascii="Times New Roman" w:hAnsi="Times New Roman" w:cs="Times New Roman"/>
          <w:sz w:val="24"/>
          <w:szCs w:val="24"/>
        </w:rPr>
        <w:t>, portanto,</w:t>
      </w:r>
      <w:r w:rsidR="00930F77" w:rsidRPr="00585582">
        <w:rPr>
          <w:rFonts w:ascii="Times New Roman" w:hAnsi="Times New Roman" w:cs="Times New Roman"/>
          <w:sz w:val="24"/>
          <w:szCs w:val="24"/>
        </w:rPr>
        <w:t xml:space="preserve"> </w:t>
      </w:r>
      <w:r w:rsidR="008C7FED" w:rsidRPr="00585582">
        <w:rPr>
          <w:rFonts w:ascii="Times New Roman" w:hAnsi="Times New Roman" w:cs="Times New Roman"/>
          <w:sz w:val="24"/>
          <w:szCs w:val="24"/>
        </w:rPr>
        <w:t>é aquela que possibilita que</w:t>
      </w:r>
      <w:r w:rsidR="00930F77" w:rsidRPr="00585582">
        <w:rPr>
          <w:rFonts w:ascii="Times New Roman" w:hAnsi="Times New Roman" w:cs="Times New Roman"/>
          <w:sz w:val="24"/>
          <w:szCs w:val="24"/>
        </w:rPr>
        <w:t xml:space="preserve"> </w:t>
      </w:r>
      <w:r w:rsidRPr="00585582">
        <w:rPr>
          <w:rFonts w:ascii="Times New Roman" w:hAnsi="Times New Roman" w:cs="Times New Roman"/>
          <w:sz w:val="24"/>
          <w:szCs w:val="24"/>
        </w:rPr>
        <w:t>uma organização se estruture, se forme e, ao se capitalizar através de sócios e do próprio negócio, evolua n</w:t>
      </w:r>
      <w:r w:rsidR="00930F77" w:rsidRPr="00585582">
        <w:rPr>
          <w:rFonts w:ascii="Times New Roman" w:hAnsi="Times New Roman" w:cs="Times New Roman"/>
          <w:sz w:val="24"/>
          <w:szCs w:val="24"/>
        </w:rPr>
        <w:t xml:space="preserve">o tempo, atingindo </w:t>
      </w:r>
      <w:r w:rsidRPr="00585582">
        <w:rPr>
          <w:rFonts w:ascii="Times New Roman" w:hAnsi="Times New Roman" w:cs="Times New Roman"/>
          <w:sz w:val="24"/>
          <w:szCs w:val="24"/>
        </w:rPr>
        <w:t xml:space="preserve">sua </w:t>
      </w:r>
      <w:r w:rsidR="00930F77" w:rsidRPr="00585582">
        <w:rPr>
          <w:rFonts w:ascii="Times New Roman" w:hAnsi="Times New Roman" w:cs="Times New Roman"/>
          <w:sz w:val="24"/>
          <w:szCs w:val="24"/>
        </w:rPr>
        <w:t>perpetuidade</w:t>
      </w:r>
      <w:r w:rsidRPr="00585582">
        <w:rPr>
          <w:rFonts w:ascii="Times New Roman" w:hAnsi="Times New Roman" w:cs="Times New Roman"/>
          <w:sz w:val="24"/>
          <w:szCs w:val="24"/>
        </w:rPr>
        <w:t>.</w:t>
      </w:r>
      <w:r w:rsidR="007F78D2" w:rsidRPr="00585582">
        <w:rPr>
          <w:rFonts w:ascii="Times New Roman" w:hAnsi="Times New Roman" w:cs="Times New Roman"/>
          <w:sz w:val="24"/>
          <w:szCs w:val="24"/>
        </w:rPr>
        <w:t xml:space="preserve"> </w:t>
      </w:r>
      <w:r w:rsidR="00504377" w:rsidRPr="00585582">
        <w:rPr>
          <w:rFonts w:ascii="Times New Roman" w:hAnsi="Times New Roman" w:cs="Times New Roman"/>
          <w:sz w:val="24"/>
          <w:szCs w:val="24"/>
          <w:bdr w:val="none" w:sz="0" w:space="0" w:color="auto" w:frame="1"/>
        </w:rPr>
        <w:t xml:space="preserve">O planejamento </w:t>
      </w:r>
      <w:r w:rsidR="005203B2" w:rsidRPr="00585582">
        <w:rPr>
          <w:rFonts w:ascii="Times New Roman" w:hAnsi="Times New Roman" w:cs="Times New Roman"/>
          <w:sz w:val="24"/>
          <w:szCs w:val="24"/>
          <w:bdr w:val="none" w:sz="0" w:space="0" w:color="auto" w:frame="1"/>
        </w:rPr>
        <w:t xml:space="preserve">na gestão </w:t>
      </w:r>
      <w:r w:rsidR="00504377" w:rsidRPr="00585582">
        <w:rPr>
          <w:rFonts w:ascii="Times New Roman" w:hAnsi="Times New Roman" w:cs="Times New Roman"/>
          <w:sz w:val="24"/>
          <w:szCs w:val="24"/>
          <w:bdr w:val="none" w:sz="0" w:space="0" w:color="auto" w:frame="1"/>
        </w:rPr>
        <w:t xml:space="preserve">é essencial </w:t>
      </w:r>
      <w:r w:rsidR="00504377" w:rsidRPr="00585582">
        <w:rPr>
          <w:rFonts w:ascii="Times New Roman" w:hAnsi="Times New Roman" w:cs="Times New Roman"/>
          <w:sz w:val="24"/>
          <w:szCs w:val="24"/>
        </w:rPr>
        <w:t xml:space="preserve">para </w:t>
      </w:r>
      <w:r w:rsidR="00504377" w:rsidRPr="00585582">
        <w:rPr>
          <w:rFonts w:ascii="Times New Roman" w:hAnsi="Times New Roman" w:cs="Times New Roman"/>
          <w:sz w:val="24"/>
          <w:szCs w:val="24"/>
          <w:bdr w:val="none" w:sz="0" w:space="0" w:color="auto" w:frame="1"/>
        </w:rPr>
        <w:t>analisar</w:t>
      </w:r>
      <w:r w:rsidR="000F38D7" w:rsidRPr="00585582">
        <w:rPr>
          <w:rFonts w:ascii="Times New Roman" w:hAnsi="Times New Roman" w:cs="Times New Roman"/>
          <w:sz w:val="24"/>
          <w:szCs w:val="24"/>
          <w:bdr w:val="none" w:sz="0" w:space="0" w:color="auto" w:frame="1"/>
        </w:rPr>
        <w:t xml:space="preserve"> a</w:t>
      </w:r>
      <w:r w:rsidR="005203B2" w:rsidRPr="00585582">
        <w:rPr>
          <w:rFonts w:ascii="Times New Roman" w:hAnsi="Times New Roman" w:cs="Times New Roman"/>
          <w:sz w:val="24"/>
          <w:szCs w:val="24"/>
          <w:bdr w:val="none" w:sz="0" w:space="0" w:color="auto" w:frame="1"/>
        </w:rPr>
        <w:t>s</w:t>
      </w:r>
      <w:r w:rsidR="000F38D7" w:rsidRPr="00585582">
        <w:rPr>
          <w:rFonts w:ascii="Times New Roman" w:hAnsi="Times New Roman" w:cs="Times New Roman"/>
          <w:sz w:val="24"/>
          <w:szCs w:val="24"/>
          <w:bdr w:val="none" w:sz="0" w:space="0" w:color="auto" w:frame="1"/>
        </w:rPr>
        <w:t xml:space="preserve"> necessidade</w:t>
      </w:r>
      <w:r w:rsidR="005203B2" w:rsidRPr="00585582">
        <w:rPr>
          <w:rFonts w:ascii="Times New Roman" w:hAnsi="Times New Roman" w:cs="Times New Roman"/>
          <w:sz w:val="24"/>
          <w:szCs w:val="24"/>
          <w:bdr w:val="none" w:sz="0" w:space="0" w:color="auto" w:frame="1"/>
        </w:rPr>
        <w:t>s</w:t>
      </w:r>
      <w:r w:rsidR="00504377" w:rsidRPr="00585582">
        <w:rPr>
          <w:rFonts w:ascii="Times New Roman" w:hAnsi="Times New Roman" w:cs="Times New Roman"/>
          <w:sz w:val="24"/>
          <w:szCs w:val="24"/>
          <w:bdr w:val="none" w:sz="0" w:space="0" w:color="auto" w:frame="1"/>
        </w:rPr>
        <w:t xml:space="preserve"> da empresa </w:t>
      </w:r>
      <w:r w:rsidR="005203B2" w:rsidRPr="00585582">
        <w:rPr>
          <w:rFonts w:ascii="Times New Roman" w:hAnsi="Times New Roman" w:cs="Times New Roman"/>
          <w:sz w:val="24"/>
          <w:szCs w:val="24"/>
          <w:bdr w:val="none" w:sz="0" w:space="0" w:color="auto" w:frame="1"/>
        </w:rPr>
        <w:t>qu</w:t>
      </w:r>
      <w:r w:rsidR="00504377" w:rsidRPr="00585582">
        <w:rPr>
          <w:rFonts w:ascii="Times New Roman" w:hAnsi="Times New Roman" w:cs="Times New Roman"/>
          <w:sz w:val="24"/>
          <w:szCs w:val="24"/>
          <w:bdr w:val="none" w:sz="0" w:space="0" w:color="auto" w:frame="1"/>
        </w:rPr>
        <w:t>e</w:t>
      </w:r>
      <w:r w:rsidR="008C7FED" w:rsidRPr="00585582">
        <w:rPr>
          <w:rFonts w:ascii="Times New Roman" w:hAnsi="Times New Roman" w:cs="Times New Roman"/>
          <w:sz w:val="24"/>
          <w:szCs w:val="24"/>
          <w:bdr w:val="none" w:sz="0" w:space="0" w:color="auto" w:frame="1"/>
        </w:rPr>
        <w:t>,</w:t>
      </w:r>
      <w:r w:rsidR="00504377" w:rsidRPr="00585582">
        <w:rPr>
          <w:rFonts w:ascii="Times New Roman" w:hAnsi="Times New Roman" w:cs="Times New Roman"/>
          <w:sz w:val="24"/>
          <w:szCs w:val="24"/>
          <w:bdr w:val="none" w:sz="0" w:space="0" w:color="auto" w:frame="1"/>
        </w:rPr>
        <w:t xml:space="preserve"> </w:t>
      </w:r>
      <w:r w:rsidR="005203B2" w:rsidRPr="00585582">
        <w:rPr>
          <w:rFonts w:ascii="Times New Roman" w:hAnsi="Times New Roman" w:cs="Times New Roman"/>
          <w:sz w:val="24"/>
          <w:szCs w:val="24"/>
          <w:bdr w:val="none" w:sz="0" w:space="0" w:color="auto" w:frame="1"/>
        </w:rPr>
        <w:t>sem o</w:t>
      </w:r>
      <w:r w:rsidR="000F38D7" w:rsidRPr="00585582">
        <w:rPr>
          <w:rFonts w:ascii="Times New Roman" w:hAnsi="Times New Roman" w:cs="Times New Roman"/>
          <w:sz w:val="24"/>
          <w:szCs w:val="24"/>
          <w:bdr w:val="none" w:sz="0" w:space="0" w:color="auto" w:frame="1"/>
        </w:rPr>
        <w:t xml:space="preserve"> controle</w:t>
      </w:r>
      <w:r w:rsidR="00504377" w:rsidRPr="00585582">
        <w:rPr>
          <w:rFonts w:ascii="Times New Roman" w:hAnsi="Times New Roman" w:cs="Times New Roman"/>
          <w:sz w:val="24"/>
          <w:szCs w:val="24"/>
          <w:bdr w:val="none" w:sz="0" w:space="0" w:color="auto" w:frame="1"/>
        </w:rPr>
        <w:t xml:space="preserve"> devido</w:t>
      </w:r>
      <w:r w:rsidR="008C7FED" w:rsidRPr="00585582">
        <w:rPr>
          <w:rFonts w:ascii="Times New Roman" w:hAnsi="Times New Roman" w:cs="Times New Roman"/>
          <w:sz w:val="24"/>
          <w:szCs w:val="24"/>
          <w:bdr w:val="none" w:sz="0" w:space="0" w:color="auto" w:frame="1"/>
        </w:rPr>
        <w:t>,</w:t>
      </w:r>
      <w:r w:rsidR="000F38D7" w:rsidRPr="00585582">
        <w:rPr>
          <w:rFonts w:ascii="Times New Roman" w:hAnsi="Times New Roman" w:cs="Times New Roman"/>
          <w:sz w:val="24"/>
          <w:szCs w:val="24"/>
          <w:bdr w:val="none" w:sz="0" w:space="0" w:color="auto" w:frame="1"/>
        </w:rPr>
        <w:t xml:space="preserve"> </w:t>
      </w:r>
      <w:r w:rsidR="00504377" w:rsidRPr="00585582">
        <w:rPr>
          <w:rFonts w:ascii="Times New Roman" w:hAnsi="Times New Roman" w:cs="Times New Roman"/>
          <w:sz w:val="24"/>
          <w:szCs w:val="24"/>
          <w:bdr w:val="none" w:sz="0" w:space="0" w:color="auto" w:frame="1"/>
        </w:rPr>
        <w:t xml:space="preserve">é improvável chegar a sua capacidade econômica </w:t>
      </w:r>
      <w:r w:rsidR="00AB76D6" w:rsidRPr="00585582">
        <w:rPr>
          <w:rFonts w:ascii="Times New Roman" w:hAnsi="Times New Roman" w:cs="Times New Roman"/>
          <w:sz w:val="24"/>
          <w:szCs w:val="24"/>
          <w:bdr w:val="none" w:sz="0" w:space="0" w:color="auto" w:frame="1"/>
        </w:rPr>
        <w:t>objetiv</w:t>
      </w:r>
      <w:r w:rsidR="00504377" w:rsidRPr="00585582">
        <w:rPr>
          <w:rFonts w:ascii="Times New Roman" w:hAnsi="Times New Roman" w:cs="Times New Roman"/>
          <w:sz w:val="24"/>
          <w:szCs w:val="24"/>
          <w:bdr w:val="none" w:sz="0" w:space="0" w:color="auto" w:frame="1"/>
        </w:rPr>
        <w:t>ada, nem</w:t>
      </w:r>
      <w:r w:rsidR="000F38D7" w:rsidRPr="00585582">
        <w:rPr>
          <w:rFonts w:ascii="Times New Roman" w:hAnsi="Times New Roman" w:cs="Times New Roman"/>
          <w:sz w:val="24"/>
          <w:szCs w:val="24"/>
          <w:bdr w:val="none" w:sz="0" w:space="0" w:color="auto" w:frame="1"/>
        </w:rPr>
        <w:t xml:space="preserve"> conseguirá </w:t>
      </w:r>
      <w:r w:rsidR="00504377" w:rsidRPr="00585582">
        <w:rPr>
          <w:rFonts w:ascii="Times New Roman" w:hAnsi="Times New Roman" w:cs="Times New Roman"/>
          <w:sz w:val="24"/>
          <w:szCs w:val="24"/>
          <w:bdr w:val="none" w:sz="0" w:space="0" w:color="auto" w:frame="1"/>
        </w:rPr>
        <w:t>reduzir</w:t>
      </w:r>
      <w:r w:rsidR="000F38D7" w:rsidRPr="00585582">
        <w:rPr>
          <w:rFonts w:ascii="Times New Roman" w:hAnsi="Times New Roman" w:cs="Times New Roman"/>
          <w:sz w:val="24"/>
          <w:szCs w:val="24"/>
          <w:bdr w:val="none" w:sz="0" w:space="0" w:color="auto" w:frame="1"/>
        </w:rPr>
        <w:t xml:space="preserve"> custos e </w:t>
      </w:r>
      <w:r w:rsidR="00504377" w:rsidRPr="00585582">
        <w:rPr>
          <w:rFonts w:ascii="Times New Roman" w:hAnsi="Times New Roman" w:cs="Times New Roman"/>
          <w:sz w:val="24"/>
          <w:szCs w:val="24"/>
          <w:bdr w:val="none" w:sz="0" w:space="0" w:color="auto" w:frame="1"/>
        </w:rPr>
        <w:t>aumentar</w:t>
      </w:r>
      <w:r w:rsidR="000F38D7" w:rsidRPr="00585582">
        <w:rPr>
          <w:rFonts w:ascii="Times New Roman" w:hAnsi="Times New Roman" w:cs="Times New Roman"/>
          <w:sz w:val="24"/>
          <w:szCs w:val="24"/>
          <w:bdr w:val="none" w:sz="0" w:space="0" w:color="auto" w:frame="1"/>
        </w:rPr>
        <w:t xml:space="preserve"> </w:t>
      </w:r>
      <w:hyperlink r:id="rId8" w:tgtFrame="_blank" w:history="1">
        <w:r w:rsidR="000F38D7" w:rsidRPr="00585582">
          <w:rPr>
            <w:rStyle w:val="Hyperlink"/>
            <w:rFonts w:ascii="Times New Roman" w:hAnsi="Times New Roman" w:cs="Times New Roman"/>
            <w:color w:val="auto"/>
            <w:sz w:val="24"/>
            <w:szCs w:val="24"/>
            <w:u w:val="none"/>
            <w:bdr w:val="none" w:sz="0" w:space="0" w:color="auto" w:frame="1"/>
          </w:rPr>
          <w:t>investimentos</w:t>
        </w:r>
      </w:hyperlink>
      <w:r w:rsidR="008C7FED" w:rsidRPr="00585582">
        <w:rPr>
          <w:rFonts w:ascii="Times New Roman" w:hAnsi="Times New Roman" w:cs="Times New Roman"/>
          <w:sz w:val="24"/>
          <w:szCs w:val="24"/>
        </w:rPr>
        <w:t>.</w:t>
      </w:r>
    </w:p>
    <w:p w14:paraId="0E77051A" w14:textId="77777777" w:rsidR="00F6754E" w:rsidRPr="00585582" w:rsidRDefault="00F6754E" w:rsidP="00B25B63">
      <w:pPr>
        <w:spacing w:after="0" w:line="240" w:lineRule="auto"/>
        <w:ind w:firstLine="709"/>
        <w:jc w:val="both"/>
        <w:rPr>
          <w:rFonts w:ascii="Times New Roman" w:hAnsi="Times New Roman" w:cs="Times New Roman"/>
          <w:sz w:val="24"/>
          <w:szCs w:val="24"/>
        </w:rPr>
      </w:pPr>
    </w:p>
    <w:p w14:paraId="03395BDB" w14:textId="27C78D8C" w:rsidR="00476A66" w:rsidRPr="00585582" w:rsidRDefault="00DB4DBC" w:rsidP="00B25B63">
      <w:pPr>
        <w:spacing w:after="0" w:line="240" w:lineRule="auto"/>
        <w:ind w:firstLine="709"/>
        <w:jc w:val="both"/>
        <w:rPr>
          <w:rFonts w:ascii="Times New Roman" w:hAnsi="Times New Roman" w:cs="Times New Roman"/>
          <w:b/>
          <w:i/>
          <w:sz w:val="24"/>
          <w:szCs w:val="24"/>
        </w:rPr>
      </w:pPr>
      <w:r w:rsidRPr="00585582">
        <w:rPr>
          <w:rFonts w:ascii="Times New Roman" w:hAnsi="Times New Roman" w:cs="Times New Roman"/>
          <w:b/>
          <w:i/>
          <w:sz w:val="24"/>
          <w:szCs w:val="24"/>
        </w:rPr>
        <w:t>2.1.1</w:t>
      </w:r>
      <w:r w:rsidR="00307499" w:rsidRPr="00585582">
        <w:rPr>
          <w:rFonts w:ascii="Times New Roman" w:hAnsi="Times New Roman" w:cs="Times New Roman"/>
          <w:b/>
          <w:i/>
          <w:sz w:val="24"/>
          <w:szCs w:val="24"/>
        </w:rPr>
        <w:t xml:space="preserve"> Gestão de recursos financeiros públicos</w:t>
      </w:r>
    </w:p>
    <w:p w14:paraId="5AD480F3" w14:textId="77777777" w:rsidR="00F6754E" w:rsidRPr="00585582" w:rsidRDefault="00F6754E" w:rsidP="00B25B63">
      <w:pPr>
        <w:spacing w:after="0" w:line="240" w:lineRule="auto"/>
        <w:ind w:firstLine="709"/>
        <w:jc w:val="both"/>
        <w:rPr>
          <w:rFonts w:ascii="Times New Roman" w:hAnsi="Times New Roman" w:cs="Times New Roman"/>
          <w:b/>
          <w:sz w:val="24"/>
          <w:szCs w:val="24"/>
        </w:rPr>
      </w:pPr>
    </w:p>
    <w:p w14:paraId="0F5CD4A0" w14:textId="7CA80ADC" w:rsidR="00CF16AF" w:rsidRPr="00585582" w:rsidRDefault="00C5743D" w:rsidP="00B25B63">
      <w:pPr>
        <w:spacing w:after="0" w:line="240" w:lineRule="auto"/>
        <w:ind w:firstLine="709"/>
        <w:jc w:val="both"/>
        <w:rPr>
          <w:rFonts w:ascii="Times New Roman" w:hAnsi="Times New Roman" w:cs="Times New Roman"/>
          <w:sz w:val="24"/>
          <w:szCs w:val="24"/>
          <w:shd w:val="clear" w:color="auto" w:fill="FFFFFF"/>
        </w:rPr>
      </w:pPr>
      <w:r w:rsidRPr="00585582">
        <w:rPr>
          <w:rFonts w:ascii="Times New Roman" w:hAnsi="Times New Roman" w:cs="Times New Roman"/>
          <w:sz w:val="24"/>
          <w:szCs w:val="24"/>
          <w:shd w:val="clear" w:color="auto" w:fill="FFFFFF"/>
        </w:rPr>
        <w:t xml:space="preserve">Todos </w:t>
      </w:r>
      <w:r w:rsidR="00797314" w:rsidRPr="00585582">
        <w:rPr>
          <w:rFonts w:ascii="Times New Roman" w:hAnsi="Times New Roman" w:cs="Times New Roman"/>
          <w:sz w:val="24"/>
          <w:szCs w:val="24"/>
          <w:shd w:val="clear" w:color="auto" w:fill="FFFFFF"/>
        </w:rPr>
        <w:t xml:space="preserve">os </w:t>
      </w:r>
      <w:r w:rsidRPr="00585582">
        <w:rPr>
          <w:rFonts w:ascii="Times New Roman" w:hAnsi="Times New Roman" w:cs="Times New Roman"/>
          <w:sz w:val="24"/>
          <w:szCs w:val="24"/>
          <w:shd w:val="clear" w:color="auto" w:fill="FFFFFF"/>
        </w:rPr>
        <w:t xml:space="preserve">cidadãos são alvos certos da tributação </w:t>
      </w:r>
      <w:r w:rsidR="007042A6" w:rsidRPr="00585582">
        <w:rPr>
          <w:rFonts w:ascii="Times New Roman" w:hAnsi="Times New Roman" w:cs="Times New Roman"/>
          <w:sz w:val="24"/>
          <w:szCs w:val="24"/>
          <w:shd w:val="clear" w:color="auto" w:fill="FFFFFF"/>
        </w:rPr>
        <w:t>d</w:t>
      </w:r>
      <w:r w:rsidR="00797314" w:rsidRPr="00585582">
        <w:rPr>
          <w:rFonts w:ascii="Times New Roman" w:hAnsi="Times New Roman" w:cs="Times New Roman"/>
          <w:sz w:val="24"/>
          <w:szCs w:val="24"/>
          <w:shd w:val="clear" w:color="auto" w:fill="FFFFFF"/>
        </w:rPr>
        <w:t xml:space="preserve">o </w:t>
      </w:r>
      <w:r w:rsidR="004B4DBC" w:rsidRPr="00585582">
        <w:rPr>
          <w:rFonts w:ascii="Times New Roman" w:hAnsi="Times New Roman" w:cs="Times New Roman"/>
          <w:sz w:val="24"/>
          <w:szCs w:val="24"/>
          <w:shd w:val="clear" w:color="auto" w:fill="FFFFFF"/>
        </w:rPr>
        <w:t>governo</w:t>
      </w:r>
      <w:r w:rsidR="007042A6" w:rsidRPr="00585582">
        <w:rPr>
          <w:rFonts w:ascii="Times New Roman" w:hAnsi="Times New Roman" w:cs="Times New Roman"/>
          <w:sz w:val="24"/>
          <w:szCs w:val="24"/>
          <w:shd w:val="clear" w:color="auto" w:fill="FFFFFF"/>
        </w:rPr>
        <w:t>,</w:t>
      </w:r>
      <w:r w:rsidR="004B4DBC" w:rsidRPr="00585582">
        <w:rPr>
          <w:rFonts w:ascii="Times New Roman" w:hAnsi="Times New Roman" w:cs="Times New Roman"/>
          <w:sz w:val="24"/>
          <w:szCs w:val="24"/>
          <w:shd w:val="clear" w:color="auto" w:fill="FFFFFF"/>
        </w:rPr>
        <w:t xml:space="preserve"> que é o responsável por aplicar esses recursos, conforme det</w:t>
      </w:r>
      <w:r w:rsidR="00797314" w:rsidRPr="00585582">
        <w:rPr>
          <w:rFonts w:ascii="Times New Roman" w:hAnsi="Times New Roman" w:cs="Times New Roman"/>
          <w:sz w:val="24"/>
          <w:szCs w:val="24"/>
          <w:shd w:val="clear" w:color="auto" w:fill="FFFFFF"/>
        </w:rPr>
        <w:t xml:space="preserve">erminado em lei, </w:t>
      </w:r>
      <w:r w:rsidR="007042A6" w:rsidRPr="00585582">
        <w:rPr>
          <w:rFonts w:ascii="Times New Roman" w:hAnsi="Times New Roman" w:cs="Times New Roman"/>
          <w:sz w:val="24"/>
          <w:szCs w:val="24"/>
          <w:shd w:val="clear" w:color="auto" w:fill="FFFFFF"/>
        </w:rPr>
        <w:t>em investimentos</w:t>
      </w:r>
      <w:r w:rsidR="00797314" w:rsidRPr="00585582">
        <w:rPr>
          <w:rFonts w:ascii="Times New Roman" w:hAnsi="Times New Roman" w:cs="Times New Roman"/>
          <w:sz w:val="24"/>
          <w:szCs w:val="24"/>
          <w:shd w:val="clear" w:color="auto" w:fill="FFFFFF"/>
        </w:rPr>
        <w:t xml:space="preserve"> </w:t>
      </w:r>
      <w:r w:rsidR="002B6ABD" w:rsidRPr="00585582">
        <w:rPr>
          <w:rFonts w:ascii="Times New Roman" w:hAnsi="Times New Roman" w:cs="Times New Roman"/>
          <w:sz w:val="24"/>
          <w:szCs w:val="24"/>
          <w:shd w:val="clear" w:color="auto" w:fill="FFFFFF"/>
        </w:rPr>
        <w:t>na</w:t>
      </w:r>
      <w:r w:rsidR="004B4DBC" w:rsidRPr="00585582">
        <w:rPr>
          <w:rFonts w:ascii="Times New Roman" w:hAnsi="Times New Roman" w:cs="Times New Roman"/>
          <w:sz w:val="24"/>
          <w:szCs w:val="24"/>
          <w:shd w:val="clear" w:color="auto" w:fill="FFFFFF"/>
        </w:rPr>
        <w:t xml:space="preserve"> educação, saúde, segurança pública, </w:t>
      </w:r>
      <w:r w:rsidR="00797314" w:rsidRPr="00585582">
        <w:rPr>
          <w:rFonts w:ascii="Times New Roman" w:hAnsi="Times New Roman" w:cs="Times New Roman"/>
          <w:sz w:val="24"/>
          <w:szCs w:val="24"/>
          <w:shd w:val="clear" w:color="auto" w:fill="FFFFFF"/>
        </w:rPr>
        <w:t>transporte e saneamento básico</w:t>
      </w:r>
      <w:r w:rsidR="00B149F6" w:rsidRPr="00585582">
        <w:rPr>
          <w:rFonts w:ascii="Times New Roman" w:hAnsi="Times New Roman" w:cs="Times New Roman"/>
          <w:sz w:val="24"/>
          <w:szCs w:val="24"/>
          <w:shd w:val="clear" w:color="auto" w:fill="FFFFFF"/>
        </w:rPr>
        <w:t xml:space="preserve">, </w:t>
      </w:r>
      <w:r w:rsidR="008C7FED" w:rsidRPr="00585582">
        <w:rPr>
          <w:rFonts w:ascii="Times New Roman" w:hAnsi="Times New Roman" w:cs="Times New Roman"/>
          <w:sz w:val="24"/>
          <w:szCs w:val="24"/>
          <w:shd w:val="clear" w:color="auto" w:fill="FFFFFF"/>
        </w:rPr>
        <w:t>ou seja</w:t>
      </w:r>
      <w:r w:rsidR="00797314" w:rsidRPr="00585582">
        <w:rPr>
          <w:rFonts w:ascii="Times New Roman" w:hAnsi="Times New Roman" w:cs="Times New Roman"/>
          <w:sz w:val="24"/>
          <w:szCs w:val="24"/>
          <w:shd w:val="clear" w:color="auto" w:fill="FFFFFF"/>
        </w:rPr>
        <w:t>, todo esse dinheiro compõe o patrimônio público.</w:t>
      </w:r>
      <w:r w:rsidR="00F02FE8" w:rsidRPr="00585582">
        <w:rPr>
          <w:rFonts w:ascii="Times New Roman" w:hAnsi="Times New Roman" w:cs="Times New Roman"/>
          <w:sz w:val="24"/>
          <w:szCs w:val="24"/>
          <w:shd w:val="clear" w:color="auto" w:fill="FFFFFF"/>
        </w:rPr>
        <w:t xml:space="preserve"> </w:t>
      </w:r>
      <w:r w:rsidR="004A402D" w:rsidRPr="00585582">
        <w:rPr>
          <w:rFonts w:ascii="Times New Roman" w:hAnsi="Times New Roman" w:cs="Times New Roman"/>
          <w:sz w:val="24"/>
          <w:szCs w:val="24"/>
        </w:rPr>
        <w:t>Segundo Humberto Martins (2002, p.</w:t>
      </w:r>
      <w:r w:rsidR="00EA411F" w:rsidRPr="00585582">
        <w:rPr>
          <w:rFonts w:ascii="Times New Roman" w:hAnsi="Times New Roman" w:cs="Times New Roman"/>
          <w:sz w:val="24"/>
          <w:szCs w:val="24"/>
        </w:rPr>
        <w:t xml:space="preserve"> </w:t>
      </w:r>
      <w:r w:rsidR="008C7FED" w:rsidRPr="00585582">
        <w:rPr>
          <w:rFonts w:ascii="Times New Roman" w:hAnsi="Times New Roman" w:cs="Times New Roman"/>
          <w:sz w:val="24"/>
          <w:szCs w:val="24"/>
        </w:rPr>
        <w:t xml:space="preserve">2), </w:t>
      </w:r>
      <w:r w:rsidR="004A402D" w:rsidRPr="00585582">
        <w:rPr>
          <w:rFonts w:ascii="Times New Roman" w:hAnsi="Times New Roman" w:cs="Times New Roman"/>
          <w:sz w:val="24"/>
          <w:szCs w:val="24"/>
        </w:rPr>
        <w:t>“recursos públicos são insumos (inputs) à geração dos produtos (outputs) da ação governamental, que por sua vez gerarão impactos (</w:t>
      </w:r>
      <w:r w:rsidR="004A402D" w:rsidRPr="00585582">
        <w:rPr>
          <w:rFonts w:ascii="Times New Roman" w:hAnsi="Times New Roman" w:cs="Times New Roman"/>
          <w:i/>
          <w:sz w:val="24"/>
          <w:szCs w:val="24"/>
        </w:rPr>
        <w:t>outcomes</w:t>
      </w:r>
      <w:r w:rsidR="004A402D" w:rsidRPr="00585582">
        <w:rPr>
          <w:rFonts w:ascii="Times New Roman" w:hAnsi="Times New Roman" w:cs="Times New Roman"/>
          <w:sz w:val="24"/>
          <w:szCs w:val="24"/>
        </w:rPr>
        <w:t>) numa dada situação</w:t>
      </w:r>
      <w:r w:rsidR="003C0CBB" w:rsidRPr="00585582">
        <w:rPr>
          <w:rFonts w:ascii="Times New Roman" w:hAnsi="Times New Roman" w:cs="Times New Roman"/>
          <w:sz w:val="24"/>
          <w:szCs w:val="24"/>
        </w:rPr>
        <w:t>”</w:t>
      </w:r>
      <w:r w:rsidR="004A402D" w:rsidRPr="00585582">
        <w:rPr>
          <w:rFonts w:ascii="Times New Roman" w:hAnsi="Times New Roman" w:cs="Times New Roman"/>
          <w:sz w:val="24"/>
          <w:szCs w:val="24"/>
          <w:shd w:val="clear" w:color="auto" w:fill="FFFFFF"/>
        </w:rPr>
        <w:t>.</w:t>
      </w:r>
      <w:r w:rsidR="0011610C" w:rsidRPr="00585582">
        <w:rPr>
          <w:rFonts w:ascii="Times New Roman" w:hAnsi="Times New Roman" w:cs="Times New Roman"/>
          <w:sz w:val="24"/>
          <w:szCs w:val="24"/>
          <w:shd w:val="clear" w:color="auto" w:fill="FFFFFF"/>
        </w:rPr>
        <w:t xml:space="preserve"> </w:t>
      </w:r>
      <w:r w:rsidR="00C20307" w:rsidRPr="00585582">
        <w:rPr>
          <w:rFonts w:ascii="Times New Roman" w:hAnsi="Times New Roman" w:cs="Times New Roman"/>
          <w:sz w:val="24"/>
          <w:szCs w:val="24"/>
        </w:rPr>
        <w:t>Ou seja,</w:t>
      </w:r>
      <w:r w:rsidR="00CF16AF" w:rsidRPr="00585582">
        <w:rPr>
          <w:rFonts w:ascii="Times New Roman" w:hAnsi="Times New Roman" w:cs="Times New Roman"/>
          <w:sz w:val="24"/>
          <w:szCs w:val="24"/>
        </w:rPr>
        <w:t xml:space="preserve"> os recursos</w:t>
      </w:r>
      <w:r w:rsidR="00CF16AF" w:rsidRPr="00585582">
        <w:rPr>
          <w:rFonts w:ascii="Times New Roman" w:hAnsi="Times New Roman" w:cs="Times New Roman"/>
          <w:sz w:val="24"/>
          <w:szCs w:val="24"/>
          <w:shd w:val="clear" w:color="auto" w:fill="FFFFFF"/>
        </w:rPr>
        <w:t xml:space="preserve"> públicos são os bens (dinheir</w:t>
      </w:r>
      <w:r w:rsidR="00C20307" w:rsidRPr="00585582">
        <w:rPr>
          <w:rFonts w:ascii="Times New Roman" w:hAnsi="Times New Roman" w:cs="Times New Roman"/>
          <w:sz w:val="24"/>
          <w:szCs w:val="24"/>
          <w:shd w:val="clear" w:color="auto" w:fill="FFFFFF"/>
        </w:rPr>
        <w:t>o, imóveis, transporte, etc.), l</w:t>
      </w:r>
      <w:r w:rsidR="00CF16AF" w:rsidRPr="00585582">
        <w:rPr>
          <w:rFonts w:ascii="Times New Roman" w:hAnsi="Times New Roman" w:cs="Times New Roman"/>
          <w:sz w:val="24"/>
          <w:szCs w:val="24"/>
          <w:shd w:val="clear" w:color="auto" w:fill="FFFFFF"/>
        </w:rPr>
        <w:t>ogo, cabe aqui citar as categorias de recursos públicos:</w:t>
      </w:r>
    </w:p>
    <w:p w14:paraId="791E02C2" w14:textId="756DFED9" w:rsidR="00CF16AF" w:rsidRPr="00585582" w:rsidRDefault="00CF16AF" w:rsidP="00674997">
      <w:pPr>
        <w:spacing w:before="200" w:after="200" w:line="240" w:lineRule="auto"/>
        <w:ind w:left="2268"/>
        <w:jc w:val="both"/>
        <w:rPr>
          <w:rFonts w:ascii="Times New Roman" w:hAnsi="Times New Roman" w:cs="Times New Roman"/>
          <w:sz w:val="20"/>
          <w:szCs w:val="20"/>
        </w:rPr>
      </w:pPr>
      <w:r w:rsidRPr="00585582">
        <w:rPr>
          <w:rFonts w:ascii="Times New Roman" w:hAnsi="Times New Roman" w:cs="Times New Roman"/>
          <w:sz w:val="20"/>
          <w:szCs w:val="20"/>
        </w:rPr>
        <w:t xml:space="preserve">Das categorias de recursos públicos:  </w:t>
      </w:r>
      <w:r w:rsidRPr="00585582">
        <w:rPr>
          <w:rFonts w:ascii="Times New Roman" w:hAnsi="Times New Roman" w:cs="Times New Roman"/>
          <w:sz w:val="20"/>
          <w:szCs w:val="20"/>
          <w:u w:val="single"/>
        </w:rPr>
        <w:t>Recursos financeiros</w:t>
      </w:r>
      <w:r w:rsidRPr="00585582">
        <w:rPr>
          <w:rFonts w:ascii="Times New Roman" w:hAnsi="Times New Roman" w:cs="Times New Roman"/>
          <w:sz w:val="20"/>
          <w:szCs w:val="20"/>
        </w:rPr>
        <w:t xml:space="preserve">: dotações orçamentárias e recursos orçamentários efetivamente repassados para aquisição de outros recursos; </w:t>
      </w:r>
      <w:r w:rsidRPr="00585582">
        <w:rPr>
          <w:rFonts w:ascii="Times New Roman" w:hAnsi="Times New Roman" w:cs="Times New Roman"/>
          <w:sz w:val="20"/>
          <w:szCs w:val="20"/>
          <w:u w:val="single"/>
        </w:rPr>
        <w:t>Pessoas:</w:t>
      </w:r>
      <w:r w:rsidRPr="00585582">
        <w:rPr>
          <w:rFonts w:ascii="Times New Roman" w:hAnsi="Times New Roman" w:cs="Times New Roman"/>
          <w:sz w:val="20"/>
          <w:szCs w:val="20"/>
        </w:rPr>
        <w:t xml:space="preserve"> servidores, ocupantes de funções comissionadas (autoridades e dirigentes que não pertencem aos quadros estatais), colaboradores eventuais (consultores, especialistas etc.), empregados temporários (contratados por tempo determinado), empregados terceirizados etc.  </w:t>
      </w:r>
      <w:r w:rsidRPr="00585582">
        <w:rPr>
          <w:rFonts w:ascii="Times New Roman" w:hAnsi="Times New Roman" w:cs="Times New Roman"/>
          <w:sz w:val="20"/>
          <w:szCs w:val="20"/>
          <w:u w:val="single"/>
        </w:rPr>
        <w:t>Patrimônio físico:</w:t>
      </w:r>
      <w:r w:rsidRPr="00585582">
        <w:rPr>
          <w:rFonts w:ascii="Times New Roman" w:hAnsi="Times New Roman" w:cs="Times New Roman"/>
          <w:sz w:val="20"/>
          <w:szCs w:val="20"/>
        </w:rPr>
        <w:t xml:space="preserve"> instalações, equipamentos, recursos materiais, logística etc.;  </w:t>
      </w:r>
      <w:r w:rsidRPr="00585582">
        <w:rPr>
          <w:rFonts w:ascii="Times New Roman" w:hAnsi="Times New Roman" w:cs="Times New Roman"/>
          <w:sz w:val="20"/>
          <w:szCs w:val="20"/>
          <w:u w:val="single"/>
        </w:rPr>
        <w:t>Serviços:</w:t>
      </w:r>
      <w:r w:rsidRPr="00585582">
        <w:rPr>
          <w:rFonts w:ascii="Times New Roman" w:hAnsi="Times New Roman" w:cs="Times New Roman"/>
          <w:sz w:val="20"/>
          <w:szCs w:val="20"/>
        </w:rPr>
        <w:t xml:space="preserve"> prestação de serviços de apoio para manutenção dos recursos ou terceirização de atividades (auxiliares ou finalísticas);  </w:t>
      </w:r>
      <w:r w:rsidRPr="00585582">
        <w:rPr>
          <w:rFonts w:ascii="Times New Roman" w:hAnsi="Times New Roman" w:cs="Times New Roman"/>
          <w:sz w:val="20"/>
          <w:szCs w:val="20"/>
          <w:u w:val="single"/>
        </w:rPr>
        <w:t>Recursos informacionais:</w:t>
      </w:r>
      <w:r w:rsidRPr="00585582">
        <w:rPr>
          <w:rFonts w:ascii="Times New Roman" w:hAnsi="Times New Roman" w:cs="Times New Roman"/>
          <w:sz w:val="20"/>
          <w:szCs w:val="20"/>
        </w:rPr>
        <w:t xml:space="preserve"> informações e tecnologia informacional ou recursos informáticos (para coleta, tratamento e disseminação da informação);  </w:t>
      </w:r>
      <w:r w:rsidRPr="00585582">
        <w:rPr>
          <w:rFonts w:ascii="Times New Roman" w:hAnsi="Times New Roman" w:cs="Times New Roman"/>
          <w:sz w:val="20"/>
          <w:szCs w:val="20"/>
          <w:u w:val="single"/>
        </w:rPr>
        <w:t>Recursos institucionais:</w:t>
      </w:r>
      <w:r w:rsidRPr="00585582">
        <w:rPr>
          <w:rFonts w:ascii="Times New Roman" w:hAnsi="Times New Roman" w:cs="Times New Roman"/>
          <w:sz w:val="20"/>
          <w:szCs w:val="20"/>
        </w:rPr>
        <w:t xml:space="preserve"> regras (inclusive de funcionamento), organizações, alçadas, competências etc.;  </w:t>
      </w:r>
      <w:r w:rsidRPr="00585582">
        <w:rPr>
          <w:rFonts w:ascii="Times New Roman" w:hAnsi="Times New Roman" w:cs="Times New Roman"/>
          <w:sz w:val="20"/>
          <w:szCs w:val="20"/>
          <w:u w:val="single"/>
        </w:rPr>
        <w:t>Recursos simbólicos:</w:t>
      </w:r>
      <w:r w:rsidRPr="00585582">
        <w:rPr>
          <w:rFonts w:ascii="Times New Roman" w:hAnsi="Times New Roman" w:cs="Times New Roman"/>
          <w:sz w:val="20"/>
          <w:szCs w:val="20"/>
        </w:rPr>
        <w:t xml:space="preserve"> imagem, marcas, símbolos etc. (ETZIONI, 1964); [e]  </w:t>
      </w:r>
      <w:r w:rsidRPr="00585582">
        <w:rPr>
          <w:rFonts w:ascii="Times New Roman" w:hAnsi="Times New Roman" w:cs="Times New Roman"/>
          <w:sz w:val="20"/>
          <w:szCs w:val="20"/>
          <w:u w:val="single"/>
        </w:rPr>
        <w:t>Recursos tecnológicos</w:t>
      </w:r>
      <w:r w:rsidRPr="00585582">
        <w:rPr>
          <w:rFonts w:ascii="Times New Roman" w:hAnsi="Times New Roman" w:cs="Times New Roman"/>
          <w:sz w:val="20"/>
          <w:szCs w:val="20"/>
        </w:rPr>
        <w:t>: tecnologias, conhecimento tácito e explícito, patentes etc. (MARTINS, 2002, p. 3, grifos meu</w:t>
      </w:r>
      <w:r w:rsidR="00C20307" w:rsidRPr="00585582">
        <w:rPr>
          <w:rFonts w:ascii="Times New Roman" w:hAnsi="Times New Roman" w:cs="Times New Roman"/>
          <w:sz w:val="20"/>
          <w:szCs w:val="20"/>
        </w:rPr>
        <w:t>s</w:t>
      </w:r>
      <w:r w:rsidRPr="00585582">
        <w:rPr>
          <w:rFonts w:ascii="Times New Roman" w:hAnsi="Times New Roman" w:cs="Times New Roman"/>
          <w:sz w:val="20"/>
          <w:szCs w:val="20"/>
        </w:rPr>
        <w:t>).</w:t>
      </w:r>
    </w:p>
    <w:p w14:paraId="5616EC34" w14:textId="1F78C09B" w:rsidR="00386888" w:rsidRPr="00585582" w:rsidRDefault="00386888"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A gestão dos recursos financeiros é, portanto, a administração do erário disponível com transparência da movimentação de entrada e saída, desse modo</w:t>
      </w:r>
      <w:r w:rsidR="009D3463" w:rsidRPr="00585582">
        <w:rPr>
          <w:rFonts w:ascii="Times New Roman" w:hAnsi="Times New Roman" w:cs="Times New Roman"/>
          <w:sz w:val="24"/>
          <w:szCs w:val="24"/>
        </w:rPr>
        <w:t>,</w:t>
      </w:r>
      <w:r w:rsidRPr="00585582">
        <w:rPr>
          <w:rFonts w:ascii="Times New Roman" w:hAnsi="Times New Roman" w:cs="Times New Roman"/>
          <w:sz w:val="24"/>
          <w:szCs w:val="24"/>
        </w:rPr>
        <w:t xml:space="preserve"> integra as atividades ligadas ao recebimento, uso e controle, </w:t>
      </w:r>
      <w:r w:rsidR="00F773BC" w:rsidRPr="00585582">
        <w:rPr>
          <w:rFonts w:ascii="Times New Roman" w:hAnsi="Times New Roman" w:cs="Times New Roman"/>
          <w:sz w:val="24"/>
          <w:szCs w:val="24"/>
        </w:rPr>
        <w:t>ou seja,</w:t>
      </w:r>
      <w:r w:rsidRPr="00585582">
        <w:rPr>
          <w:rFonts w:ascii="Times New Roman" w:hAnsi="Times New Roman" w:cs="Times New Roman"/>
          <w:sz w:val="24"/>
          <w:szCs w:val="24"/>
        </w:rPr>
        <w:t xml:space="preserve"> a alocação correta e eficiente do dinheiro. Compete ao</w:t>
      </w:r>
      <w:r w:rsidR="007F25E3" w:rsidRPr="00585582">
        <w:rPr>
          <w:rFonts w:ascii="Times New Roman" w:hAnsi="Times New Roman" w:cs="Times New Roman"/>
          <w:sz w:val="24"/>
          <w:szCs w:val="24"/>
        </w:rPr>
        <w:t xml:space="preserve"> gestor financeiro compreender,</w:t>
      </w:r>
      <w:r w:rsidRPr="00585582">
        <w:rPr>
          <w:rFonts w:ascii="Times New Roman" w:hAnsi="Times New Roman" w:cs="Times New Roman"/>
          <w:sz w:val="24"/>
          <w:szCs w:val="24"/>
        </w:rPr>
        <w:t xml:space="preserve"> avaliar e conduzir as decisões </w:t>
      </w:r>
      <w:r w:rsidR="007F25E3" w:rsidRPr="00585582">
        <w:rPr>
          <w:rFonts w:ascii="Times New Roman" w:hAnsi="Times New Roman" w:cs="Times New Roman"/>
          <w:sz w:val="24"/>
          <w:szCs w:val="24"/>
        </w:rPr>
        <w:t>da UEx perante as</w:t>
      </w:r>
      <w:r w:rsidRPr="00585582">
        <w:rPr>
          <w:rFonts w:ascii="Times New Roman" w:hAnsi="Times New Roman" w:cs="Times New Roman"/>
          <w:sz w:val="24"/>
          <w:szCs w:val="24"/>
        </w:rPr>
        <w:t xml:space="preserve"> exigências públicas </w:t>
      </w:r>
      <w:r w:rsidR="00C429B2" w:rsidRPr="00585582">
        <w:rPr>
          <w:rFonts w:ascii="Times New Roman" w:hAnsi="Times New Roman" w:cs="Times New Roman"/>
          <w:sz w:val="24"/>
          <w:szCs w:val="24"/>
        </w:rPr>
        <w:t>(sobretudo, no que diz respeito ao controle</w:t>
      </w:r>
      <w:r w:rsidRPr="00585582">
        <w:rPr>
          <w:rFonts w:ascii="Times New Roman" w:hAnsi="Times New Roman" w:cs="Times New Roman"/>
          <w:sz w:val="24"/>
          <w:szCs w:val="24"/>
        </w:rPr>
        <w:t xml:space="preserve"> </w:t>
      </w:r>
      <w:r w:rsidR="00C429B2" w:rsidRPr="00585582">
        <w:rPr>
          <w:rFonts w:ascii="Times New Roman" w:hAnsi="Times New Roman" w:cs="Times New Roman"/>
          <w:sz w:val="24"/>
          <w:szCs w:val="24"/>
        </w:rPr>
        <w:t xml:space="preserve">social) de </w:t>
      </w:r>
      <w:r w:rsidR="009536D8" w:rsidRPr="00585582">
        <w:rPr>
          <w:rFonts w:ascii="Times New Roman" w:hAnsi="Times New Roman" w:cs="Times New Roman"/>
          <w:sz w:val="24"/>
          <w:szCs w:val="24"/>
        </w:rPr>
        <w:t>planeja</w:t>
      </w:r>
      <w:r w:rsidR="009D3463" w:rsidRPr="00585582">
        <w:rPr>
          <w:rFonts w:ascii="Times New Roman" w:hAnsi="Times New Roman" w:cs="Times New Roman"/>
          <w:sz w:val="24"/>
          <w:szCs w:val="24"/>
        </w:rPr>
        <w:t>mento</w:t>
      </w:r>
      <w:r w:rsidR="00C429B2" w:rsidRPr="00585582">
        <w:rPr>
          <w:rFonts w:ascii="Times New Roman" w:hAnsi="Times New Roman" w:cs="Times New Roman"/>
          <w:sz w:val="24"/>
          <w:szCs w:val="24"/>
        </w:rPr>
        <w:t xml:space="preserve">, prospecção, </w:t>
      </w:r>
      <w:r w:rsidR="00646BBD" w:rsidRPr="00585582">
        <w:rPr>
          <w:rFonts w:ascii="Times New Roman" w:hAnsi="Times New Roman" w:cs="Times New Roman"/>
          <w:sz w:val="24"/>
          <w:szCs w:val="24"/>
        </w:rPr>
        <w:t>provisão</w:t>
      </w:r>
      <w:r w:rsidR="009536D8" w:rsidRPr="00585582">
        <w:rPr>
          <w:rFonts w:ascii="Times New Roman" w:hAnsi="Times New Roman" w:cs="Times New Roman"/>
          <w:sz w:val="24"/>
          <w:szCs w:val="24"/>
        </w:rPr>
        <w:t>, manutenção</w:t>
      </w:r>
      <w:r w:rsidR="00C429B2" w:rsidRPr="00585582">
        <w:rPr>
          <w:rFonts w:ascii="Times New Roman" w:hAnsi="Times New Roman" w:cs="Times New Roman"/>
          <w:sz w:val="24"/>
          <w:szCs w:val="24"/>
        </w:rPr>
        <w:t xml:space="preserve"> e aplicação.</w:t>
      </w:r>
    </w:p>
    <w:p w14:paraId="19F0FAF8" w14:textId="3933C4EC" w:rsidR="005358DB" w:rsidRPr="00585582" w:rsidRDefault="00307499"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Conforme Claudio Roth (2011, p. 50)</w:t>
      </w:r>
      <w:r w:rsidR="002A086B" w:rsidRPr="00585582">
        <w:rPr>
          <w:rFonts w:ascii="Times New Roman" w:hAnsi="Times New Roman" w:cs="Times New Roman"/>
          <w:sz w:val="24"/>
          <w:szCs w:val="24"/>
        </w:rPr>
        <w:t>,</w:t>
      </w:r>
      <w:r w:rsidRPr="00585582">
        <w:rPr>
          <w:rFonts w:ascii="Times New Roman" w:hAnsi="Times New Roman" w:cs="Times New Roman"/>
          <w:sz w:val="24"/>
          <w:szCs w:val="24"/>
        </w:rPr>
        <w:t xml:space="preserve"> a gestão dos recursos financeiros integra a definição das necessidades de capital</w:t>
      </w:r>
      <w:r w:rsidR="002A086B" w:rsidRPr="00585582">
        <w:rPr>
          <w:rFonts w:ascii="Times New Roman" w:hAnsi="Times New Roman" w:cs="Times New Roman"/>
          <w:sz w:val="24"/>
          <w:szCs w:val="24"/>
        </w:rPr>
        <w:t xml:space="preserve"> a partir de:</w:t>
      </w:r>
      <w:r w:rsidRPr="00585582">
        <w:rPr>
          <w:rFonts w:ascii="Times New Roman" w:hAnsi="Times New Roman" w:cs="Times New Roman"/>
          <w:sz w:val="24"/>
          <w:szCs w:val="24"/>
        </w:rPr>
        <w:t xml:space="preserve"> planejamento, </w:t>
      </w:r>
      <w:r w:rsidR="00797314" w:rsidRPr="00585582">
        <w:rPr>
          <w:rFonts w:ascii="Times New Roman" w:hAnsi="Times New Roman" w:cs="Times New Roman"/>
          <w:sz w:val="24"/>
          <w:szCs w:val="24"/>
        </w:rPr>
        <w:t xml:space="preserve">com </w:t>
      </w:r>
      <w:r w:rsidR="000C32AD" w:rsidRPr="00585582">
        <w:rPr>
          <w:rFonts w:ascii="Times New Roman" w:hAnsi="Times New Roman" w:cs="Times New Roman"/>
          <w:sz w:val="24"/>
          <w:szCs w:val="24"/>
        </w:rPr>
        <w:t xml:space="preserve">base nos </w:t>
      </w:r>
      <w:r w:rsidRPr="00585582">
        <w:rPr>
          <w:rFonts w:ascii="Times New Roman" w:hAnsi="Times New Roman" w:cs="Times New Roman"/>
          <w:sz w:val="24"/>
          <w:szCs w:val="24"/>
        </w:rPr>
        <w:t>recursos disponíveis</w:t>
      </w:r>
      <w:r w:rsidR="002A086B" w:rsidRPr="00585582">
        <w:rPr>
          <w:rFonts w:ascii="Times New Roman" w:hAnsi="Times New Roman" w:cs="Times New Roman"/>
          <w:sz w:val="24"/>
          <w:szCs w:val="24"/>
        </w:rPr>
        <w:t xml:space="preserve"> e</w:t>
      </w:r>
      <w:r w:rsidRPr="00585582">
        <w:rPr>
          <w:rFonts w:ascii="Times New Roman" w:hAnsi="Times New Roman" w:cs="Times New Roman"/>
          <w:sz w:val="24"/>
          <w:szCs w:val="24"/>
        </w:rPr>
        <w:t xml:space="preserve"> previsão dos recursos a serem liberados; aplicação criteriosa do dinheiro; </w:t>
      </w:r>
      <w:r w:rsidR="002A086B" w:rsidRPr="00585582">
        <w:rPr>
          <w:rFonts w:ascii="Times New Roman" w:hAnsi="Times New Roman" w:cs="Times New Roman"/>
          <w:sz w:val="24"/>
          <w:szCs w:val="24"/>
        </w:rPr>
        <w:t xml:space="preserve">e </w:t>
      </w:r>
      <w:r w:rsidRPr="00585582">
        <w:rPr>
          <w:rFonts w:ascii="Times New Roman" w:hAnsi="Times New Roman" w:cs="Times New Roman"/>
          <w:sz w:val="24"/>
          <w:szCs w:val="24"/>
        </w:rPr>
        <w:t>análise econômica e financeira, inserindo o levantamento de informações e o seu estudo para obtenção de respostas segur</w:t>
      </w:r>
      <w:r w:rsidR="00D1131D" w:rsidRPr="00585582">
        <w:rPr>
          <w:rFonts w:ascii="Times New Roman" w:hAnsi="Times New Roman" w:cs="Times New Roman"/>
          <w:sz w:val="24"/>
          <w:szCs w:val="24"/>
        </w:rPr>
        <w:t>as sobre a situação financeira.</w:t>
      </w:r>
    </w:p>
    <w:p w14:paraId="4CD8CD8A" w14:textId="7FDC2F44" w:rsidR="007B7C7D" w:rsidRPr="00585582" w:rsidRDefault="00307499"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 xml:space="preserve">As finanças corporativas de </w:t>
      </w:r>
      <w:r w:rsidR="00646BBD" w:rsidRPr="00585582">
        <w:rPr>
          <w:rFonts w:ascii="Times New Roman" w:hAnsi="Times New Roman" w:cs="Times New Roman"/>
          <w:sz w:val="24"/>
          <w:szCs w:val="24"/>
        </w:rPr>
        <w:t>entidades</w:t>
      </w:r>
      <w:r w:rsidRPr="00585582">
        <w:rPr>
          <w:rFonts w:ascii="Times New Roman" w:hAnsi="Times New Roman" w:cs="Times New Roman"/>
          <w:sz w:val="24"/>
          <w:szCs w:val="24"/>
        </w:rPr>
        <w:t xml:space="preserve"> públicas se aplicam de modo atípico. Enquanto uma sociedade anônima estatal de economia mista pode vender seus produtos em determinados estabelecimentos</w:t>
      </w:r>
      <w:r w:rsidR="002A086B" w:rsidRPr="00585582">
        <w:rPr>
          <w:rFonts w:ascii="Times New Roman" w:hAnsi="Times New Roman" w:cs="Times New Roman"/>
          <w:sz w:val="24"/>
          <w:szCs w:val="24"/>
        </w:rPr>
        <w:t>,</w:t>
      </w:r>
      <w:r w:rsidRPr="00585582">
        <w:rPr>
          <w:rFonts w:ascii="Times New Roman" w:hAnsi="Times New Roman" w:cs="Times New Roman"/>
          <w:sz w:val="24"/>
          <w:szCs w:val="24"/>
        </w:rPr>
        <w:t xml:space="preserve"> constituindo uma receita competitiva de mercado, uma escola do setor público dependerá da dotação orçamentaria </w:t>
      </w:r>
      <w:r w:rsidR="00797314" w:rsidRPr="00585582">
        <w:rPr>
          <w:rFonts w:ascii="Times New Roman" w:hAnsi="Times New Roman" w:cs="Times New Roman"/>
          <w:sz w:val="24"/>
          <w:szCs w:val="24"/>
        </w:rPr>
        <w:t xml:space="preserve">que lhe for concedida. </w:t>
      </w:r>
      <w:r w:rsidR="007B7C7D" w:rsidRPr="00585582">
        <w:rPr>
          <w:rFonts w:ascii="Times New Roman" w:hAnsi="Times New Roman" w:cs="Times New Roman"/>
          <w:sz w:val="24"/>
          <w:szCs w:val="24"/>
          <w:shd w:val="clear" w:color="auto" w:fill="FFFFFF"/>
        </w:rPr>
        <w:t>O</w:t>
      </w:r>
      <w:r w:rsidR="0011610C" w:rsidRPr="00585582">
        <w:rPr>
          <w:rFonts w:ascii="Times New Roman" w:hAnsi="Times New Roman" w:cs="Times New Roman"/>
          <w:sz w:val="24"/>
          <w:szCs w:val="24"/>
          <w:shd w:val="clear" w:color="auto" w:fill="FFFFFF"/>
        </w:rPr>
        <w:t xml:space="preserve"> </w:t>
      </w:r>
      <w:r w:rsidR="00C3125C" w:rsidRPr="00585582">
        <w:rPr>
          <w:rFonts w:ascii="Times New Roman" w:hAnsi="Times New Roman" w:cs="Times New Roman"/>
          <w:sz w:val="24"/>
          <w:szCs w:val="24"/>
          <w:shd w:val="clear" w:color="auto" w:fill="FFFFFF"/>
        </w:rPr>
        <w:t>gestor</w:t>
      </w:r>
      <w:r w:rsidR="007B7C7D" w:rsidRPr="00585582">
        <w:rPr>
          <w:rFonts w:ascii="Times New Roman" w:hAnsi="Times New Roman" w:cs="Times New Roman"/>
          <w:sz w:val="24"/>
          <w:szCs w:val="24"/>
          <w:shd w:val="clear" w:color="auto" w:fill="FFFFFF"/>
        </w:rPr>
        <w:t xml:space="preserve"> público não</w:t>
      </w:r>
      <w:r w:rsidR="00C3125C" w:rsidRPr="00585582">
        <w:rPr>
          <w:rFonts w:ascii="Times New Roman" w:hAnsi="Times New Roman" w:cs="Times New Roman"/>
          <w:sz w:val="24"/>
          <w:szCs w:val="24"/>
          <w:shd w:val="clear" w:color="auto" w:fill="FFFFFF"/>
        </w:rPr>
        <w:t xml:space="preserve"> deve</w:t>
      </w:r>
      <w:r w:rsidR="0011610C" w:rsidRPr="00585582">
        <w:rPr>
          <w:rFonts w:ascii="Times New Roman" w:hAnsi="Times New Roman" w:cs="Times New Roman"/>
          <w:sz w:val="24"/>
          <w:szCs w:val="24"/>
          <w:shd w:val="clear" w:color="auto" w:fill="FFFFFF"/>
        </w:rPr>
        <w:t xml:space="preserve"> </w:t>
      </w:r>
      <w:r w:rsidR="0011610C" w:rsidRPr="00585582">
        <w:rPr>
          <w:rFonts w:ascii="Times New Roman" w:hAnsi="Times New Roman" w:cs="Times New Roman"/>
          <w:sz w:val="24"/>
          <w:szCs w:val="24"/>
          <w:shd w:val="clear" w:color="auto" w:fill="FFFFFF"/>
        </w:rPr>
        <w:lastRenderedPageBreak/>
        <w:t>causar prejuízo</w:t>
      </w:r>
      <w:r w:rsidR="00854DD4" w:rsidRPr="00585582">
        <w:rPr>
          <w:rFonts w:ascii="Times New Roman" w:hAnsi="Times New Roman" w:cs="Times New Roman"/>
          <w:sz w:val="24"/>
          <w:szCs w:val="24"/>
          <w:shd w:val="clear" w:color="auto" w:fill="FFFFFF"/>
        </w:rPr>
        <w:t>, deslealdade e incúria d</w:t>
      </w:r>
      <w:r w:rsidR="0011610C" w:rsidRPr="00585582">
        <w:rPr>
          <w:rFonts w:ascii="Times New Roman" w:hAnsi="Times New Roman" w:cs="Times New Roman"/>
          <w:sz w:val="24"/>
          <w:szCs w:val="24"/>
          <w:shd w:val="clear" w:color="auto" w:fill="FFFFFF"/>
        </w:rPr>
        <w:t>o patrimônio público</w:t>
      </w:r>
      <w:r w:rsidR="007B7C7D" w:rsidRPr="00585582">
        <w:rPr>
          <w:rFonts w:ascii="Times New Roman" w:hAnsi="Times New Roman" w:cs="Times New Roman"/>
          <w:sz w:val="24"/>
          <w:szCs w:val="24"/>
          <w:shd w:val="clear" w:color="auto" w:fill="FFFFFF"/>
        </w:rPr>
        <w:t>, seja qual for o motivo, favorecimento de interesses pessoais, familiares, políticos, econômicos e</w:t>
      </w:r>
      <w:r w:rsidR="008C1F1B" w:rsidRPr="00585582">
        <w:rPr>
          <w:rFonts w:ascii="Times New Roman" w:hAnsi="Times New Roman" w:cs="Times New Roman"/>
          <w:sz w:val="24"/>
          <w:szCs w:val="24"/>
          <w:shd w:val="clear" w:color="auto" w:fill="FFFFFF"/>
        </w:rPr>
        <w:t xml:space="preserve"> de</w:t>
      </w:r>
      <w:r w:rsidR="007B7C7D" w:rsidRPr="00585582">
        <w:rPr>
          <w:rFonts w:ascii="Times New Roman" w:hAnsi="Times New Roman" w:cs="Times New Roman"/>
          <w:sz w:val="24"/>
          <w:szCs w:val="24"/>
          <w:shd w:val="clear" w:color="auto" w:fill="FFFFFF"/>
        </w:rPr>
        <w:t xml:space="preserve"> grupos,</w:t>
      </w:r>
      <w:r w:rsidR="0011610C" w:rsidRPr="00585582">
        <w:rPr>
          <w:rFonts w:ascii="Times New Roman" w:hAnsi="Times New Roman" w:cs="Times New Roman"/>
          <w:sz w:val="24"/>
          <w:szCs w:val="24"/>
          <w:shd w:val="clear" w:color="auto" w:fill="FFFFFF"/>
        </w:rPr>
        <w:t xml:space="preserve"> visando o enriquecimento </w:t>
      </w:r>
      <w:r w:rsidR="007B7C7D" w:rsidRPr="00585582">
        <w:rPr>
          <w:rFonts w:ascii="Times New Roman" w:hAnsi="Times New Roman" w:cs="Times New Roman"/>
          <w:sz w:val="24"/>
          <w:szCs w:val="24"/>
          <w:shd w:val="clear" w:color="auto" w:fill="FFFFFF"/>
        </w:rPr>
        <w:t xml:space="preserve">próprio ou de outras pessoas de forma ilícita. Se isso acontecer, </w:t>
      </w:r>
      <w:r w:rsidR="0011610C" w:rsidRPr="00585582">
        <w:rPr>
          <w:rFonts w:ascii="Times New Roman" w:hAnsi="Times New Roman" w:cs="Times New Roman"/>
          <w:sz w:val="24"/>
          <w:szCs w:val="24"/>
          <w:shd w:val="clear" w:color="auto" w:fill="FFFFFF"/>
        </w:rPr>
        <w:t>estará cometendo um at</w:t>
      </w:r>
      <w:r w:rsidR="00977A85" w:rsidRPr="00585582">
        <w:rPr>
          <w:rFonts w:ascii="Times New Roman" w:hAnsi="Times New Roman" w:cs="Times New Roman"/>
          <w:sz w:val="24"/>
          <w:szCs w:val="24"/>
          <w:shd w:val="clear" w:color="auto" w:fill="FFFFFF"/>
        </w:rPr>
        <w:t>o de improbidade administrativa</w:t>
      </w:r>
      <w:r w:rsidR="00D01376" w:rsidRPr="00585582">
        <w:rPr>
          <w:rFonts w:ascii="Times New Roman" w:hAnsi="Times New Roman" w:cs="Times New Roman"/>
          <w:sz w:val="24"/>
          <w:szCs w:val="24"/>
          <w:shd w:val="clear" w:color="auto" w:fill="FFFFFF"/>
        </w:rPr>
        <w:t>.</w:t>
      </w:r>
    </w:p>
    <w:p w14:paraId="17F96F18" w14:textId="73974ECD" w:rsidR="006336F8" w:rsidRPr="00585582" w:rsidRDefault="001426B5" w:rsidP="00B25B63">
      <w:pPr>
        <w:spacing w:after="0" w:line="240" w:lineRule="auto"/>
        <w:ind w:firstLine="709"/>
        <w:jc w:val="both"/>
        <w:rPr>
          <w:rFonts w:ascii="Times New Roman" w:hAnsi="Times New Roman" w:cs="Times New Roman"/>
          <w:sz w:val="24"/>
          <w:szCs w:val="24"/>
          <w:shd w:val="clear" w:color="auto" w:fill="FFFFFF"/>
        </w:rPr>
      </w:pPr>
      <w:r w:rsidRPr="00585582">
        <w:rPr>
          <w:rFonts w:ascii="Times New Roman" w:hAnsi="Times New Roman" w:cs="Times New Roman"/>
          <w:sz w:val="24"/>
          <w:szCs w:val="24"/>
        </w:rPr>
        <w:t>O</w:t>
      </w:r>
      <w:r w:rsidR="00FB6B9F" w:rsidRPr="00585582">
        <w:rPr>
          <w:rFonts w:ascii="Times New Roman" w:hAnsi="Times New Roman" w:cs="Times New Roman"/>
          <w:sz w:val="24"/>
          <w:szCs w:val="24"/>
        </w:rPr>
        <w:t xml:space="preserve"> </w:t>
      </w:r>
      <w:r w:rsidR="00FB6B9F" w:rsidRPr="00585582">
        <w:rPr>
          <w:rFonts w:ascii="Times New Roman" w:hAnsi="Times New Roman" w:cs="Times New Roman"/>
          <w:sz w:val="24"/>
          <w:szCs w:val="24"/>
          <w:shd w:val="clear" w:color="auto" w:fill="FFFFFF"/>
        </w:rPr>
        <w:t>Ministério Público Federal</w:t>
      </w:r>
      <w:r w:rsidRPr="00585582">
        <w:rPr>
          <w:rFonts w:ascii="Times New Roman" w:hAnsi="Times New Roman" w:cs="Times New Roman"/>
          <w:sz w:val="24"/>
          <w:szCs w:val="24"/>
        </w:rPr>
        <w:t xml:space="preserve"> </w:t>
      </w:r>
      <w:r w:rsidR="00FB6B9F" w:rsidRPr="00585582">
        <w:rPr>
          <w:rFonts w:ascii="Times New Roman" w:hAnsi="Times New Roman" w:cs="Times New Roman"/>
          <w:sz w:val="24"/>
          <w:szCs w:val="24"/>
        </w:rPr>
        <w:t>(</w:t>
      </w:r>
      <w:r w:rsidR="00FD28EE" w:rsidRPr="00585582">
        <w:rPr>
          <w:rFonts w:ascii="Times New Roman" w:hAnsi="Times New Roman" w:cs="Times New Roman"/>
          <w:sz w:val="24"/>
          <w:szCs w:val="24"/>
        </w:rPr>
        <w:t>MPF</w:t>
      </w:r>
      <w:r w:rsidR="00FB6B9F" w:rsidRPr="00585582">
        <w:rPr>
          <w:rFonts w:ascii="Times New Roman" w:hAnsi="Times New Roman" w:cs="Times New Roman"/>
          <w:sz w:val="24"/>
          <w:szCs w:val="24"/>
        </w:rPr>
        <w:t>)</w:t>
      </w:r>
      <w:r w:rsidR="00CB672E" w:rsidRPr="00585582">
        <w:rPr>
          <w:rFonts w:ascii="Times New Roman" w:hAnsi="Times New Roman" w:cs="Times New Roman"/>
          <w:sz w:val="24"/>
          <w:szCs w:val="24"/>
        </w:rPr>
        <w:t xml:space="preserve"> trabalha</w:t>
      </w:r>
      <w:r w:rsidR="00D1131D" w:rsidRPr="00585582">
        <w:rPr>
          <w:rFonts w:ascii="Times New Roman" w:hAnsi="Times New Roman" w:cs="Times New Roman"/>
          <w:sz w:val="24"/>
          <w:szCs w:val="24"/>
        </w:rPr>
        <w:t xml:space="preserve"> </w:t>
      </w:r>
      <w:r w:rsidR="00CB672E" w:rsidRPr="00585582">
        <w:rPr>
          <w:rFonts w:ascii="Times New Roman" w:hAnsi="Times New Roman" w:cs="Times New Roman"/>
          <w:sz w:val="24"/>
          <w:szCs w:val="24"/>
        </w:rPr>
        <w:t>para recuperar o dinheiro desviado</w:t>
      </w:r>
      <w:r w:rsidR="008109B0" w:rsidRPr="00585582">
        <w:rPr>
          <w:rFonts w:ascii="Times New Roman" w:hAnsi="Times New Roman" w:cs="Times New Roman"/>
          <w:sz w:val="24"/>
          <w:szCs w:val="24"/>
        </w:rPr>
        <w:t>,</w:t>
      </w:r>
      <w:r w:rsidR="00CB672E" w:rsidRPr="00585582">
        <w:rPr>
          <w:rFonts w:ascii="Times New Roman" w:hAnsi="Times New Roman" w:cs="Times New Roman"/>
          <w:sz w:val="24"/>
          <w:szCs w:val="24"/>
        </w:rPr>
        <w:t xml:space="preserve"> e a sociedade exerce papel fundamental nesse processo. </w:t>
      </w:r>
      <w:r w:rsidRPr="00585582">
        <w:rPr>
          <w:rFonts w:ascii="Times New Roman" w:hAnsi="Times New Roman" w:cs="Times New Roman"/>
          <w:sz w:val="24"/>
          <w:szCs w:val="24"/>
        </w:rPr>
        <w:t>Cidadãos devem reivindicar</w:t>
      </w:r>
      <w:r w:rsidR="000507CA" w:rsidRPr="00585582">
        <w:rPr>
          <w:rFonts w:ascii="Times New Roman" w:hAnsi="Times New Roman" w:cs="Times New Roman"/>
          <w:sz w:val="24"/>
          <w:szCs w:val="24"/>
        </w:rPr>
        <w:t>,</w:t>
      </w:r>
      <w:r w:rsidRPr="00585582">
        <w:rPr>
          <w:rFonts w:ascii="Times New Roman" w:hAnsi="Times New Roman" w:cs="Times New Roman"/>
          <w:sz w:val="24"/>
          <w:szCs w:val="24"/>
        </w:rPr>
        <w:t xml:space="preserve"> </w:t>
      </w:r>
      <w:r w:rsidR="008109B0" w:rsidRPr="00585582">
        <w:rPr>
          <w:rFonts w:ascii="Times New Roman" w:hAnsi="Times New Roman" w:cs="Times New Roman"/>
          <w:sz w:val="24"/>
          <w:szCs w:val="24"/>
        </w:rPr>
        <w:t>aos seus gestores</w:t>
      </w:r>
      <w:r w:rsidR="000507CA" w:rsidRPr="00585582">
        <w:rPr>
          <w:rFonts w:ascii="Times New Roman" w:hAnsi="Times New Roman" w:cs="Times New Roman"/>
          <w:sz w:val="24"/>
          <w:szCs w:val="24"/>
        </w:rPr>
        <w:t>,</w:t>
      </w:r>
      <w:r w:rsidR="008109B0" w:rsidRPr="00585582">
        <w:rPr>
          <w:rFonts w:ascii="Times New Roman" w:hAnsi="Times New Roman" w:cs="Times New Roman"/>
          <w:sz w:val="24"/>
          <w:szCs w:val="24"/>
        </w:rPr>
        <w:t xml:space="preserve"> </w:t>
      </w:r>
      <w:r w:rsidR="00CB672E" w:rsidRPr="00585582">
        <w:rPr>
          <w:rFonts w:ascii="Times New Roman" w:hAnsi="Times New Roman" w:cs="Times New Roman"/>
          <w:sz w:val="24"/>
          <w:szCs w:val="24"/>
        </w:rPr>
        <w:t>transparência</w:t>
      </w:r>
      <w:r w:rsidRPr="00585582">
        <w:rPr>
          <w:rFonts w:ascii="Times New Roman" w:hAnsi="Times New Roman" w:cs="Times New Roman"/>
          <w:sz w:val="24"/>
          <w:szCs w:val="24"/>
        </w:rPr>
        <w:t xml:space="preserve"> em </w:t>
      </w:r>
      <w:r w:rsidR="00CB672E" w:rsidRPr="00585582">
        <w:rPr>
          <w:rFonts w:ascii="Times New Roman" w:hAnsi="Times New Roman" w:cs="Times New Roman"/>
          <w:sz w:val="24"/>
          <w:szCs w:val="24"/>
        </w:rPr>
        <w:t>todas</w:t>
      </w:r>
      <w:r w:rsidRPr="00585582">
        <w:rPr>
          <w:rFonts w:ascii="Times New Roman" w:hAnsi="Times New Roman" w:cs="Times New Roman"/>
          <w:sz w:val="24"/>
          <w:szCs w:val="24"/>
        </w:rPr>
        <w:t xml:space="preserve"> </w:t>
      </w:r>
      <w:r w:rsidR="008109B0" w:rsidRPr="00585582">
        <w:rPr>
          <w:rFonts w:ascii="Times New Roman" w:hAnsi="Times New Roman" w:cs="Times New Roman"/>
          <w:sz w:val="24"/>
          <w:szCs w:val="24"/>
        </w:rPr>
        <w:t xml:space="preserve">as </w:t>
      </w:r>
      <w:r w:rsidRPr="00585582">
        <w:rPr>
          <w:rFonts w:ascii="Times New Roman" w:hAnsi="Times New Roman" w:cs="Times New Roman"/>
          <w:sz w:val="24"/>
          <w:szCs w:val="24"/>
        </w:rPr>
        <w:t>atividade</w:t>
      </w:r>
      <w:r w:rsidR="00CB672E" w:rsidRPr="00585582">
        <w:rPr>
          <w:rFonts w:ascii="Times New Roman" w:hAnsi="Times New Roman" w:cs="Times New Roman"/>
          <w:sz w:val="24"/>
          <w:szCs w:val="24"/>
        </w:rPr>
        <w:t>s</w:t>
      </w:r>
      <w:r w:rsidRPr="00585582">
        <w:rPr>
          <w:rFonts w:ascii="Times New Roman" w:hAnsi="Times New Roman" w:cs="Times New Roman"/>
          <w:sz w:val="24"/>
          <w:szCs w:val="24"/>
        </w:rPr>
        <w:t xml:space="preserve"> ou ato</w:t>
      </w:r>
      <w:r w:rsidR="00CB672E" w:rsidRPr="00585582">
        <w:rPr>
          <w:rFonts w:ascii="Times New Roman" w:hAnsi="Times New Roman" w:cs="Times New Roman"/>
          <w:sz w:val="24"/>
          <w:szCs w:val="24"/>
        </w:rPr>
        <w:t>s</w:t>
      </w:r>
      <w:r w:rsidRPr="00585582">
        <w:rPr>
          <w:rFonts w:ascii="Times New Roman" w:hAnsi="Times New Roman" w:cs="Times New Roman"/>
          <w:sz w:val="24"/>
          <w:szCs w:val="24"/>
        </w:rPr>
        <w:t xml:space="preserve"> público</w:t>
      </w:r>
      <w:r w:rsidR="00CB672E" w:rsidRPr="00585582">
        <w:rPr>
          <w:rFonts w:ascii="Times New Roman" w:hAnsi="Times New Roman" w:cs="Times New Roman"/>
          <w:sz w:val="24"/>
          <w:szCs w:val="24"/>
        </w:rPr>
        <w:t>s,</w:t>
      </w:r>
      <w:r w:rsidRPr="00585582">
        <w:rPr>
          <w:rFonts w:ascii="Times New Roman" w:hAnsi="Times New Roman" w:cs="Times New Roman"/>
          <w:sz w:val="24"/>
          <w:szCs w:val="24"/>
        </w:rPr>
        <w:t xml:space="preserve"> </w:t>
      </w:r>
      <w:r w:rsidR="00CB672E" w:rsidRPr="00585582">
        <w:rPr>
          <w:rFonts w:ascii="Times New Roman" w:hAnsi="Times New Roman" w:cs="Times New Roman"/>
          <w:sz w:val="24"/>
          <w:szCs w:val="24"/>
        </w:rPr>
        <w:t>tornando-se capaz</w:t>
      </w:r>
      <w:r w:rsidRPr="00585582">
        <w:rPr>
          <w:rFonts w:ascii="Times New Roman" w:hAnsi="Times New Roman" w:cs="Times New Roman"/>
          <w:sz w:val="24"/>
          <w:szCs w:val="24"/>
        </w:rPr>
        <w:t xml:space="preserve"> </w:t>
      </w:r>
      <w:r w:rsidR="00CB672E" w:rsidRPr="00585582">
        <w:rPr>
          <w:rFonts w:ascii="Times New Roman" w:hAnsi="Times New Roman" w:cs="Times New Roman"/>
          <w:sz w:val="24"/>
          <w:szCs w:val="24"/>
        </w:rPr>
        <w:t xml:space="preserve">de </w:t>
      </w:r>
      <w:r w:rsidRPr="00585582">
        <w:rPr>
          <w:rFonts w:ascii="Times New Roman" w:hAnsi="Times New Roman" w:cs="Times New Roman"/>
          <w:sz w:val="24"/>
          <w:szCs w:val="24"/>
        </w:rPr>
        <w:t>propor melhorias e cobrar dos governantes.</w:t>
      </w:r>
      <w:r w:rsidR="00CB672E" w:rsidRPr="00585582">
        <w:rPr>
          <w:rFonts w:ascii="Times New Roman" w:hAnsi="Times New Roman" w:cs="Times New Roman"/>
          <w:sz w:val="24"/>
          <w:szCs w:val="24"/>
        </w:rPr>
        <w:t xml:space="preserve"> É</w:t>
      </w:r>
      <w:r w:rsidRPr="00585582">
        <w:rPr>
          <w:rFonts w:ascii="Times New Roman" w:hAnsi="Times New Roman" w:cs="Times New Roman"/>
          <w:sz w:val="24"/>
          <w:szCs w:val="24"/>
        </w:rPr>
        <w:t xml:space="preserve"> imprescindível permitir que a soc</w:t>
      </w:r>
      <w:r w:rsidR="000507CA" w:rsidRPr="00585582">
        <w:rPr>
          <w:rFonts w:ascii="Times New Roman" w:hAnsi="Times New Roman" w:cs="Times New Roman"/>
          <w:sz w:val="24"/>
          <w:szCs w:val="24"/>
        </w:rPr>
        <w:t>iedade participe ativamente da gest</w:t>
      </w:r>
      <w:r w:rsidRPr="00585582">
        <w:rPr>
          <w:rFonts w:ascii="Times New Roman" w:hAnsi="Times New Roman" w:cs="Times New Roman"/>
          <w:sz w:val="24"/>
          <w:szCs w:val="24"/>
        </w:rPr>
        <w:t>ão</w:t>
      </w:r>
      <w:r w:rsidR="000507CA" w:rsidRPr="00585582">
        <w:rPr>
          <w:rFonts w:ascii="Times New Roman" w:hAnsi="Times New Roman" w:cs="Times New Roman"/>
          <w:sz w:val="24"/>
          <w:szCs w:val="24"/>
        </w:rPr>
        <w:t>,</w:t>
      </w:r>
      <w:r w:rsidRPr="00585582">
        <w:rPr>
          <w:rFonts w:ascii="Times New Roman" w:hAnsi="Times New Roman" w:cs="Times New Roman"/>
          <w:sz w:val="24"/>
          <w:szCs w:val="24"/>
        </w:rPr>
        <w:t xml:space="preserve"> </w:t>
      </w:r>
      <w:r w:rsidR="000507CA" w:rsidRPr="00585582">
        <w:rPr>
          <w:rFonts w:ascii="Times New Roman" w:hAnsi="Times New Roman" w:cs="Times New Roman"/>
          <w:sz w:val="24"/>
          <w:szCs w:val="24"/>
        </w:rPr>
        <w:t>a partir da</w:t>
      </w:r>
      <w:r w:rsidRPr="00585582">
        <w:rPr>
          <w:rFonts w:ascii="Times New Roman" w:hAnsi="Times New Roman" w:cs="Times New Roman"/>
          <w:sz w:val="24"/>
          <w:szCs w:val="24"/>
        </w:rPr>
        <w:t xml:space="preserve"> facilid</w:t>
      </w:r>
      <w:r w:rsidR="00B2397C" w:rsidRPr="00585582">
        <w:rPr>
          <w:rFonts w:ascii="Times New Roman" w:hAnsi="Times New Roman" w:cs="Times New Roman"/>
          <w:sz w:val="24"/>
          <w:szCs w:val="24"/>
        </w:rPr>
        <w:t xml:space="preserve">ade na obtenção de informações. </w:t>
      </w:r>
      <w:r w:rsidR="0050443F" w:rsidRPr="00585582">
        <w:rPr>
          <w:rFonts w:ascii="Times New Roman" w:hAnsi="Times New Roman" w:cs="Times New Roman"/>
          <w:sz w:val="24"/>
          <w:szCs w:val="24"/>
        </w:rPr>
        <w:t>Quando se trata de recurso público</w:t>
      </w:r>
      <w:r w:rsidR="000507CA" w:rsidRPr="00585582">
        <w:rPr>
          <w:rFonts w:ascii="Times New Roman" w:hAnsi="Times New Roman" w:cs="Times New Roman"/>
          <w:sz w:val="24"/>
          <w:szCs w:val="24"/>
        </w:rPr>
        <w:t>,</w:t>
      </w:r>
      <w:r w:rsidR="0050443F" w:rsidRPr="00585582">
        <w:rPr>
          <w:rFonts w:ascii="Times New Roman" w:hAnsi="Times New Roman" w:cs="Times New Roman"/>
          <w:sz w:val="24"/>
          <w:szCs w:val="24"/>
        </w:rPr>
        <w:t xml:space="preserve"> é </w:t>
      </w:r>
      <w:r w:rsidR="00130CA8" w:rsidRPr="00585582">
        <w:rPr>
          <w:rFonts w:ascii="Times New Roman" w:hAnsi="Times New Roman" w:cs="Times New Roman"/>
          <w:sz w:val="24"/>
          <w:szCs w:val="24"/>
        </w:rPr>
        <w:t>essencial tratar</w:t>
      </w:r>
      <w:r w:rsidR="00B2397C" w:rsidRPr="00585582">
        <w:rPr>
          <w:rFonts w:ascii="Times New Roman" w:hAnsi="Times New Roman" w:cs="Times New Roman"/>
          <w:sz w:val="24"/>
          <w:szCs w:val="24"/>
        </w:rPr>
        <w:t xml:space="preserve"> </w:t>
      </w:r>
      <w:r w:rsidR="00130CA8" w:rsidRPr="00585582">
        <w:rPr>
          <w:rFonts w:ascii="Times New Roman" w:hAnsi="Times New Roman" w:cs="Times New Roman"/>
          <w:sz w:val="24"/>
          <w:szCs w:val="24"/>
        </w:rPr>
        <w:t>d</w:t>
      </w:r>
      <w:r w:rsidR="00B2397C" w:rsidRPr="00585582">
        <w:rPr>
          <w:rFonts w:ascii="Times New Roman" w:hAnsi="Times New Roman" w:cs="Times New Roman"/>
          <w:sz w:val="24"/>
          <w:szCs w:val="24"/>
        </w:rPr>
        <w:t>o</w:t>
      </w:r>
      <w:r w:rsidR="0050443F" w:rsidRPr="00585582">
        <w:rPr>
          <w:rFonts w:ascii="Times New Roman" w:hAnsi="Times New Roman" w:cs="Times New Roman"/>
          <w:sz w:val="24"/>
          <w:szCs w:val="24"/>
        </w:rPr>
        <w:t xml:space="preserve"> </w:t>
      </w:r>
      <w:r w:rsidR="00B2397C" w:rsidRPr="00585582">
        <w:rPr>
          <w:rFonts w:ascii="Times New Roman" w:hAnsi="Times New Roman" w:cs="Times New Roman"/>
          <w:sz w:val="24"/>
          <w:szCs w:val="24"/>
        </w:rPr>
        <w:t>Controle Social</w:t>
      </w:r>
      <w:r w:rsidR="00D1131D" w:rsidRPr="00585582">
        <w:rPr>
          <w:rFonts w:ascii="Times New Roman" w:hAnsi="Times New Roman" w:cs="Times New Roman"/>
          <w:sz w:val="24"/>
          <w:szCs w:val="24"/>
        </w:rPr>
        <w:t>,</w:t>
      </w:r>
      <w:r w:rsidR="00C20307" w:rsidRPr="00585582">
        <w:rPr>
          <w:rFonts w:ascii="Times New Roman" w:hAnsi="Times New Roman" w:cs="Times New Roman"/>
          <w:sz w:val="24"/>
          <w:szCs w:val="24"/>
        </w:rPr>
        <w:t xml:space="preserve"> definido como o</w:t>
      </w:r>
    </w:p>
    <w:p w14:paraId="64776BAD" w14:textId="5DDEA26F" w:rsidR="00153EA4" w:rsidRPr="00585582" w:rsidRDefault="00153EA4" w:rsidP="00674997">
      <w:pPr>
        <w:spacing w:before="200" w:after="200" w:line="240" w:lineRule="auto"/>
        <w:ind w:left="2268"/>
        <w:jc w:val="both"/>
        <w:rPr>
          <w:rFonts w:ascii="Times New Roman" w:hAnsi="Times New Roman" w:cs="Times New Roman"/>
          <w:color w:val="000000" w:themeColor="text1"/>
          <w:sz w:val="20"/>
          <w:szCs w:val="20"/>
        </w:rPr>
      </w:pPr>
      <w:r w:rsidRPr="00585582">
        <w:rPr>
          <w:rFonts w:ascii="Times New Roman" w:hAnsi="Times New Roman" w:cs="Times New Roman"/>
          <w:color w:val="000000" w:themeColor="text1"/>
          <w:sz w:val="20"/>
          <w:szCs w:val="20"/>
        </w:rPr>
        <w:t>controle exercido em plenitude pela sociedade, sendo um dos mais efetivos, visto ser ela a beneficiaria ou vítima das intervenções públicas. Porém, essa tipologia de controle deve ser fomentada à medida que se avança rumo ao desenvolvimento social, não só aquele que surge em decorrência do crescimento econômico, mas, sim, aquele pautado em uma conscientização coletiva e na sociedade civil organizada</w:t>
      </w:r>
      <w:r w:rsidR="006336F8" w:rsidRPr="00585582">
        <w:rPr>
          <w:rFonts w:ascii="Times New Roman" w:hAnsi="Times New Roman" w:cs="Times New Roman"/>
          <w:color w:val="000000" w:themeColor="text1"/>
          <w:sz w:val="20"/>
          <w:szCs w:val="20"/>
        </w:rPr>
        <w:t xml:space="preserve"> (MACÊDO</w:t>
      </w:r>
      <w:r w:rsidR="0046711A" w:rsidRPr="00585582">
        <w:rPr>
          <w:rFonts w:ascii="Times New Roman" w:hAnsi="Times New Roman" w:cs="Times New Roman"/>
          <w:color w:val="000000" w:themeColor="text1"/>
          <w:sz w:val="20"/>
          <w:szCs w:val="20"/>
        </w:rPr>
        <w:t xml:space="preserve"> et al.</w:t>
      </w:r>
      <w:r w:rsidR="006336F8" w:rsidRPr="00585582">
        <w:rPr>
          <w:rFonts w:ascii="Times New Roman" w:hAnsi="Times New Roman" w:cs="Times New Roman"/>
          <w:color w:val="000000" w:themeColor="text1"/>
          <w:sz w:val="20"/>
          <w:szCs w:val="20"/>
        </w:rPr>
        <w:t xml:space="preserve"> 2010, p. 92-93)</w:t>
      </w:r>
      <w:r w:rsidR="0019340F" w:rsidRPr="00585582">
        <w:rPr>
          <w:rFonts w:ascii="Times New Roman" w:hAnsi="Times New Roman" w:cs="Times New Roman"/>
          <w:color w:val="000000" w:themeColor="text1"/>
          <w:sz w:val="20"/>
          <w:szCs w:val="20"/>
        </w:rPr>
        <w:t>.</w:t>
      </w:r>
    </w:p>
    <w:p w14:paraId="070923DF" w14:textId="7D5335FB" w:rsidR="00153EA4" w:rsidRPr="00585582" w:rsidRDefault="000507CA" w:rsidP="00B25B63">
      <w:pPr>
        <w:spacing w:after="0" w:line="240" w:lineRule="auto"/>
        <w:ind w:right="-1" w:firstLine="709"/>
        <w:jc w:val="both"/>
        <w:rPr>
          <w:rFonts w:ascii="Times New Roman" w:hAnsi="Times New Roman" w:cs="Times New Roman"/>
          <w:sz w:val="24"/>
          <w:szCs w:val="24"/>
        </w:rPr>
      </w:pPr>
      <w:r w:rsidRPr="00585582">
        <w:rPr>
          <w:rFonts w:ascii="Times New Roman" w:hAnsi="Times New Roman" w:cs="Times New Roman"/>
          <w:sz w:val="24"/>
          <w:szCs w:val="24"/>
        </w:rPr>
        <w:t xml:space="preserve">No </w:t>
      </w:r>
      <w:r w:rsidR="0050443F" w:rsidRPr="00585582">
        <w:rPr>
          <w:rFonts w:ascii="Times New Roman" w:hAnsi="Times New Roman" w:cs="Times New Roman"/>
          <w:sz w:val="24"/>
          <w:szCs w:val="24"/>
        </w:rPr>
        <w:t>entanto, é nec</w:t>
      </w:r>
      <w:r w:rsidR="004C4A91" w:rsidRPr="00585582">
        <w:rPr>
          <w:rFonts w:ascii="Times New Roman" w:hAnsi="Times New Roman" w:cs="Times New Roman"/>
          <w:sz w:val="24"/>
          <w:szCs w:val="24"/>
        </w:rPr>
        <w:t>essário um conhecimento mínimo por</w:t>
      </w:r>
      <w:r w:rsidR="0050443F" w:rsidRPr="00585582">
        <w:rPr>
          <w:rFonts w:ascii="Times New Roman" w:hAnsi="Times New Roman" w:cs="Times New Roman"/>
          <w:sz w:val="24"/>
          <w:szCs w:val="24"/>
        </w:rPr>
        <w:t xml:space="preserve"> uma parte significativa dos cidadãos </w:t>
      </w:r>
      <w:r w:rsidR="004C4A91" w:rsidRPr="00585582">
        <w:rPr>
          <w:rFonts w:ascii="Times New Roman" w:hAnsi="Times New Roman" w:cs="Times New Roman"/>
          <w:sz w:val="24"/>
          <w:szCs w:val="24"/>
        </w:rPr>
        <w:t>sobre</w:t>
      </w:r>
      <w:r w:rsidR="0050443F" w:rsidRPr="00585582">
        <w:rPr>
          <w:rFonts w:ascii="Times New Roman" w:hAnsi="Times New Roman" w:cs="Times New Roman"/>
          <w:sz w:val="24"/>
          <w:szCs w:val="24"/>
        </w:rPr>
        <w:t xml:space="preserve"> finanças públicas, p</w:t>
      </w:r>
      <w:r w:rsidR="004C4A91" w:rsidRPr="00585582">
        <w:rPr>
          <w:rFonts w:ascii="Times New Roman" w:hAnsi="Times New Roman" w:cs="Times New Roman"/>
          <w:sz w:val="24"/>
          <w:szCs w:val="24"/>
        </w:rPr>
        <w:t>a</w:t>
      </w:r>
      <w:r w:rsidR="0050443F" w:rsidRPr="00585582">
        <w:rPr>
          <w:rFonts w:ascii="Times New Roman" w:hAnsi="Times New Roman" w:cs="Times New Roman"/>
          <w:sz w:val="24"/>
          <w:szCs w:val="24"/>
        </w:rPr>
        <w:t>r</w:t>
      </w:r>
      <w:r w:rsidR="004C4A91" w:rsidRPr="00585582">
        <w:rPr>
          <w:rFonts w:ascii="Times New Roman" w:hAnsi="Times New Roman" w:cs="Times New Roman"/>
          <w:sz w:val="24"/>
          <w:szCs w:val="24"/>
        </w:rPr>
        <w:t>a</w:t>
      </w:r>
      <w:r w:rsidR="0050443F" w:rsidRPr="00585582">
        <w:rPr>
          <w:rFonts w:ascii="Times New Roman" w:hAnsi="Times New Roman" w:cs="Times New Roman"/>
          <w:sz w:val="24"/>
          <w:szCs w:val="24"/>
        </w:rPr>
        <w:t xml:space="preserve"> entende</w:t>
      </w:r>
      <w:r w:rsidR="004C4A91" w:rsidRPr="00585582">
        <w:rPr>
          <w:rFonts w:ascii="Times New Roman" w:hAnsi="Times New Roman" w:cs="Times New Roman"/>
          <w:sz w:val="24"/>
          <w:szCs w:val="24"/>
        </w:rPr>
        <w:t>r suas complexidade</w:t>
      </w:r>
      <w:r w:rsidR="0050443F" w:rsidRPr="00585582">
        <w:rPr>
          <w:rFonts w:ascii="Times New Roman" w:hAnsi="Times New Roman" w:cs="Times New Roman"/>
          <w:sz w:val="24"/>
          <w:szCs w:val="24"/>
        </w:rPr>
        <w:t>s. É notório o aumento de exigências da participação social com relação ao controle e transparência na gestão pública, bem como ao acompanhamento e fisca</w:t>
      </w:r>
      <w:r w:rsidR="00B776B6" w:rsidRPr="00585582">
        <w:rPr>
          <w:rFonts w:ascii="Times New Roman" w:hAnsi="Times New Roman" w:cs="Times New Roman"/>
          <w:sz w:val="24"/>
          <w:szCs w:val="24"/>
        </w:rPr>
        <w:t>lização de gastos neste setor</w:t>
      </w:r>
      <w:r w:rsidR="004C4A91" w:rsidRPr="00585582">
        <w:rPr>
          <w:rFonts w:ascii="Times New Roman" w:hAnsi="Times New Roman" w:cs="Times New Roman"/>
          <w:sz w:val="24"/>
          <w:szCs w:val="24"/>
        </w:rPr>
        <w:t>, o que exige constante atualização e democratização da prestação de contas</w:t>
      </w:r>
      <w:r w:rsidR="00B776B6" w:rsidRPr="00585582">
        <w:rPr>
          <w:rFonts w:ascii="Times New Roman" w:hAnsi="Times New Roman" w:cs="Times New Roman"/>
          <w:sz w:val="24"/>
          <w:szCs w:val="24"/>
        </w:rPr>
        <w:t>.</w:t>
      </w:r>
    </w:p>
    <w:p w14:paraId="2563D3C7" w14:textId="77777777" w:rsidR="00F6754E" w:rsidRPr="00585582" w:rsidRDefault="00F6754E" w:rsidP="00B25B63">
      <w:pPr>
        <w:spacing w:after="0" w:line="240" w:lineRule="auto"/>
        <w:ind w:right="-1" w:firstLine="709"/>
        <w:jc w:val="both"/>
        <w:rPr>
          <w:rFonts w:ascii="Times New Roman" w:hAnsi="Times New Roman" w:cs="Times New Roman"/>
          <w:sz w:val="24"/>
          <w:szCs w:val="24"/>
        </w:rPr>
      </w:pPr>
    </w:p>
    <w:p w14:paraId="29EA41BF" w14:textId="77777777" w:rsidR="00476A66" w:rsidRPr="00585582" w:rsidRDefault="00476A66" w:rsidP="00B25B63">
      <w:pPr>
        <w:spacing w:after="0" w:line="240" w:lineRule="auto"/>
        <w:jc w:val="both"/>
        <w:rPr>
          <w:rFonts w:ascii="Times New Roman" w:hAnsi="Times New Roman" w:cs="Times New Roman"/>
          <w:sz w:val="24"/>
          <w:szCs w:val="24"/>
        </w:rPr>
      </w:pPr>
    </w:p>
    <w:p w14:paraId="7962D39F" w14:textId="5F2266F3" w:rsidR="00476A66" w:rsidRPr="00585582" w:rsidRDefault="00DB4DBC" w:rsidP="00B25B63">
      <w:pPr>
        <w:spacing w:after="0" w:line="240" w:lineRule="auto"/>
        <w:ind w:firstLine="709"/>
        <w:jc w:val="both"/>
        <w:rPr>
          <w:rFonts w:ascii="Times New Roman" w:hAnsi="Times New Roman" w:cs="Times New Roman"/>
          <w:b/>
          <w:sz w:val="24"/>
          <w:szCs w:val="24"/>
        </w:rPr>
      </w:pPr>
      <w:r w:rsidRPr="00585582">
        <w:rPr>
          <w:rFonts w:ascii="Times New Roman" w:hAnsi="Times New Roman" w:cs="Times New Roman"/>
          <w:b/>
          <w:sz w:val="24"/>
          <w:szCs w:val="24"/>
        </w:rPr>
        <w:t>2.2</w:t>
      </w:r>
      <w:r w:rsidR="001C4E6B" w:rsidRPr="00585582">
        <w:rPr>
          <w:rFonts w:ascii="Times New Roman" w:hAnsi="Times New Roman" w:cs="Times New Roman"/>
          <w:b/>
          <w:sz w:val="24"/>
          <w:szCs w:val="24"/>
        </w:rPr>
        <w:t xml:space="preserve"> </w:t>
      </w:r>
      <w:r w:rsidRPr="00585582">
        <w:rPr>
          <w:rFonts w:ascii="Times New Roman" w:hAnsi="Times New Roman" w:cs="Times New Roman"/>
          <w:b/>
          <w:sz w:val="24"/>
          <w:szCs w:val="24"/>
        </w:rPr>
        <w:t>Prestação de contas</w:t>
      </w:r>
    </w:p>
    <w:p w14:paraId="01C0498C" w14:textId="77777777" w:rsidR="00F6754E" w:rsidRPr="00585582" w:rsidRDefault="00F6754E" w:rsidP="00B25B63">
      <w:pPr>
        <w:spacing w:after="0" w:line="240" w:lineRule="auto"/>
        <w:ind w:firstLine="709"/>
        <w:jc w:val="both"/>
        <w:rPr>
          <w:rFonts w:ascii="Times New Roman" w:hAnsi="Times New Roman" w:cs="Times New Roman"/>
          <w:b/>
          <w:sz w:val="24"/>
          <w:szCs w:val="24"/>
        </w:rPr>
      </w:pPr>
    </w:p>
    <w:p w14:paraId="5F5D6E60" w14:textId="113C6A62" w:rsidR="005A7812" w:rsidRPr="00585582" w:rsidRDefault="001C4E6B"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É o propósito da contabilidade pública o fornecimento das informações sobre os resultados obtidos e a apresentação de cunho orçamentário, econômico, financeiro e físico do patrimônio</w:t>
      </w:r>
      <w:r w:rsidR="00B2397C" w:rsidRPr="00585582">
        <w:rPr>
          <w:rFonts w:ascii="Times New Roman" w:hAnsi="Times New Roman" w:cs="Times New Roman"/>
          <w:sz w:val="24"/>
          <w:szCs w:val="24"/>
        </w:rPr>
        <w:t>,</w:t>
      </w:r>
      <w:r w:rsidRPr="00585582">
        <w:rPr>
          <w:rFonts w:ascii="Times New Roman" w:hAnsi="Times New Roman" w:cs="Times New Roman"/>
          <w:sz w:val="24"/>
          <w:szCs w:val="24"/>
        </w:rPr>
        <w:t xml:space="preserve"> bem como suas mutações. Essa evidenciação contábil, facilita o processo decisório seguro, a correta prestação de contas e o apoio para o controle social. </w:t>
      </w:r>
      <w:r w:rsidR="005A7812" w:rsidRPr="00585582">
        <w:rPr>
          <w:rFonts w:ascii="Times New Roman" w:hAnsi="Times New Roman" w:cs="Times New Roman"/>
          <w:sz w:val="24"/>
          <w:szCs w:val="24"/>
        </w:rPr>
        <w:t>Lino M</w:t>
      </w:r>
      <w:r w:rsidR="00737570" w:rsidRPr="00585582">
        <w:rPr>
          <w:rFonts w:ascii="Times New Roman" w:hAnsi="Times New Roman" w:cs="Times New Roman"/>
          <w:sz w:val="24"/>
          <w:szCs w:val="24"/>
        </w:rPr>
        <w:t>.</w:t>
      </w:r>
      <w:r w:rsidR="005A7812" w:rsidRPr="00585582">
        <w:rPr>
          <w:rFonts w:ascii="Times New Roman" w:hAnsi="Times New Roman" w:cs="Times New Roman"/>
          <w:sz w:val="24"/>
          <w:szCs w:val="24"/>
        </w:rPr>
        <w:t xml:space="preserve"> Silva</w:t>
      </w:r>
      <w:r w:rsidR="00737570" w:rsidRPr="00585582">
        <w:rPr>
          <w:rFonts w:ascii="Times New Roman" w:hAnsi="Times New Roman" w:cs="Times New Roman"/>
          <w:sz w:val="24"/>
          <w:szCs w:val="24"/>
        </w:rPr>
        <w:t xml:space="preserve"> (2004, p. 378)</w:t>
      </w:r>
      <w:r w:rsidR="005A7812" w:rsidRPr="00585582">
        <w:rPr>
          <w:rFonts w:ascii="Times New Roman" w:hAnsi="Times New Roman" w:cs="Times New Roman"/>
          <w:sz w:val="24"/>
          <w:szCs w:val="24"/>
        </w:rPr>
        <w:t xml:space="preserve"> </w:t>
      </w:r>
      <w:r w:rsidR="00B2397C" w:rsidRPr="00585582">
        <w:rPr>
          <w:rFonts w:ascii="Times New Roman" w:hAnsi="Times New Roman" w:cs="Times New Roman"/>
          <w:sz w:val="24"/>
          <w:szCs w:val="24"/>
        </w:rPr>
        <w:t>define prestação de contas como:</w:t>
      </w:r>
    </w:p>
    <w:p w14:paraId="1E603D35" w14:textId="512CDDC5" w:rsidR="001C4E6B" w:rsidRPr="00585582" w:rsidRDefault="00B2397C" w:rsidP="00674997">
      <w:pPr>
        <w:spacing w:before="200" w:after="200" w:line="240" w:lineRule="auto"/>
        <w:ind w:left="2268"/>
        <w:jc w:val="both"/>
        <w:rPr>
          <w:rFonts w:ascii="Times New Roman" w:hAnsi="Times New Roman" w:cs="Times New Roman"/>
          <w:sz w:val="20"/>
          <w:szCs w:val="20"/>
        </w:rPr>
      </w:pPr>
      <w:r w:rsidRPr="00585582">
        <w:rPr>
          <w:rFonts w:ascii="Times New Roman" w:hAnsi="Times New Roman" w:cs="Times New Roman"/>
          <w:sz w:val="20"/>
          <w:szCs w:val="20"/>
        </w:rPr>
        <w:t>O</w:t>
      </w:r>
      <w:r w:rsidR="005A7812" w:rsidRPr="00585582">
        <w:rPr>
          <w:rFonts w:ascii="Times New Roman" w:hAnsi="Times New Roman" w:cs="Times New Roman"/>
          <w:sz w:val="20"/>
          <w:szCs w:val="20"/>
        </w:rPr>
        <w:t xml:space="preserve"> procedimento pelo qual, dentro dos prazos fixados, o responsável está obrigado, por iniciativa pessoal, a comprovar ante o órgão competente o uso, o emprego ou a movimentação dos bens, numerários e valores que lhe foram entregues ou confiados. Estão sujei</w:t>
      </w:r>
      <w:r w:rsidR="00FC60E8" w:rsidRPr="00585582">
        <w:rPr>
          <w:rFonts w:ascii="Times New Roman" w:hAnsi="Times New Roman" w:cs="Times New Roman"/>
          <w:sz w:val="20"/>
          <w:szCs w:val="20"/>
        </w:rPr>
        <w:t>tos a</w:t>
      </w:r>
      <w:r w:rsidR="005A7812" w:rsidRPr="00585582">
        <w:rPr>
          <w:rFonts w:ascii="Times New Roman" w:hAnsi="Times New Roman" w:cs="Times New Roman"/>
          <w:sz w:val="20"/>
          <w:szCs w:val="20"/>
        </w:rPr>
        <w:t xml:space="preserve"> prestar contas: 1º) o titular do Poder Executivo na forma e nos prazos constitucionais; 2º) os responsáveis por diversas unidades administrativas ou orçamentárias da Administração Direta e da Admi</w:t>
      </w:r>
      <w:r w:rsidR="00FC60E8" w:rsidRPr="00585582">
        <w:rPr>
          <w:rFonts w:ascii="Times New Roman" w:hAnsi="Times New Roman" w:cs="Times New Roman"/>
          <w:sz w:val="20"/>
          <w:szCs w:val="20"/>
        </w:rPr>
        <w:t>nistração Indireta e Fundações.</w:t>
      </w:r>
    </w:p>
    <w:p w14:paraId="461CE6D5" w14:textId="228B3791" w:rsidR="00CB75CE" w:rsidRPr="00585582" w:rsidRDefault="00D96B03" w:rsidP="00B25B63">
      <w:pPr>
        <w:spacing w:after="0" w:line="240" w:lineRule="auto"/>
        <w:ind w:firstLine="709"/>
        <w:jc w:val="both"/>
        <w:rPr>
          <w:rFonts w:ascii="Times New Roman" w:hAnsi="Times New Roman" w:cs="Times New Roman"/>
          <w:sz w:val="20"/>
          <w:szCs w:val="20"/>
        </w:rPr>
      </w:pPr>
      <w:r w:rsidRPr="00585582">
        <w:rPr>
          <w:rFonts w:ascii="Times New Roman" w:hAnsi="Times New Roman" w:cs="Times New Roman"/>
          <w:sz w:val="24"/>
          <w:szCs w:val="24"/>
        </w:rPr>
        <w:t>A</w:t>
      </w:r>
      <w:r w:rsidR="001C4E6B" w:rsidRPr="00585582">
        <w:rPr>
          <w:rFonts w:ascii="Times New Roman" w:hAnsi="Times New Roman" w:cs="Times New Roman"/>
          <w:sz w:val="24"/>
          <w:szCs w:val="24"/>
        </w:rPr>
        <w:t xml:space="preserve"> prestação de contas</w:t>
      </w:r>
      <w:r w:rsidR="009844BB" w:rsidRPr="00585582">
        <w:rPr>
          <w:rFonts w:ascii="Times New Roman" w:hAnsi="Times New Roman" w:cs="Times New Roman"/>
          <w:sz w:val="24"/>
          <w:szCs w:val="24"/>
        </w:rPr>
        <w:t>,</w:t>
      </w:r>
      <w:r w:rsidR="001C4E6B" w:rsidRPr="00585582">
        <w:rPr>
          <w:rFonts w:ascii="Times New Roman" w:hAnsi="Times New Roman" w:cs="Times New Roman"/>
          <w:sz w:val="24"/>
          <w:szCs w:val="24"/>
        </w:rPr>
        <w:t xml:space="preserve"> independente do âmbito em que se desenvolve</w:t>
      </w:r>
      <w:r w:rsidR="009844BB" w:rsidRPr="00585582">
        <w:rPr>
          <w:rFonts w:ascii="Times New Roman" w:hAnsi="Times New Roman" w:cs="Times New Roman"/>
          <w:sz w:val="24"/>
          <w:szCs w:val="24"/>
        </w:rPr>
        <w:t>,</w:t>
      </w:r>
      <w:r w:rsidR="001C4E6B" w:rsidRPr="00585582">
        <w:rPr>
          <w:rFonts w:ascii="Times New Roman" w:hAnsi="Times New Roman" w:cs="Times New Roman"/>
          <w:sz w:val="24"/>
          <w:szCs w:val="24"/>
        </w:rPr>
        <w:t xml:space="preserve"> público ou privado, </w:t>
      </w:r>
      <w:r w:rsidR="00FC60E8" w:rsidRPr="00585582">
        <w:rPr>
          <w:rFonts w:ascii="Times New Roman" w:hAnsi="Times New Roman" w:cs="Times New Roman"/>
          <w:sz w:val="24"/>
          <w:szCs w:val="24"/>
        </w:rPr>
        <w:t>deve</w:t>
      </w:r>
      <w:r w:rsidR="009844BB" w:rsidRPr="00585582">
        <w:rPr>
          <w:rFonts w:ascii="Times New Roman" w:hAnsi="Times New Roman" w:cs="Times New Roman"/>
          <w:sz w:val="24"/>
          <w:szCs w:val="24"/>
        </w:rPr>
        <w:t xml:space="preserve"> ser</w:t>
      </w:r>
      <w:r w:rsidR="001C4E6B" w:rsidRPr="00585582">
        <w:rPr>
          <w:rFonts w:ascii="Times New Roman" w:hAnsi="Times New Roman" w:cs="Times New Roman"/>
          <w:sz w:val="24"/>
          <w:szCs w:val="24"/>
        </w:rPr>
        <w:t xml:space="preserve"> realizad</w:t>
      </w:r>
      <w:r w:rsidR="009844BB" w:rsidRPr="00585582">
        <w:rPr>
          <w:rFonts w:ascii="Times New Roman" w:hAnsi="Times New Roman" w:cs="Times New Roman"/>
          <w:sz w:val="24"/>
          <w:szCs w:val="24"/>
        </w:rPr>
        <w:t>a</w:t>
      </w:r>
      <w:r w:rsidR="001C4E6B" w:rsidRPr="00585582">
        <w:rPr>
          <w:rFonts w:ascii="Times New Roman" w:hAnsi="Times New Roman" w:cs="Times New Roman"/>
          <w:sz w:val="24"/>
          <w:szCs w:val="24"/>
        </w:rPr>
        <w:t xml:space="preserve"> por intermédio dos órgãos controladores do governo </w:t>
      </w:r>
      <w:r w:rsidR="00C263BA" w:rsidRPr="00585582">
        <w:rPr>
          <w:rFonts w:ascii="Times New Roman" w:hAnsi="Times New Roman" w:cs="Times New Roman"/>
          <w:sz w:val="24"/>
          <w:szCs w:val="24"/>
        </w:rPr>
        <w:t xml:space="preserve">(como Tribunais de Contas) </w:t>
      </w:r>
      <w:r w:rsidR="001C4E6B" w:rsidRPr="00585582">
        <w:rPr>
          <w:rFonts w:ascii="Times New Roman" w:hAnsi="Times New Roman" w:cs="Times New Roman"/>
          <w:sz w:val="24"/>
          <w:szCs w:val="24"/>
        </w:rPr>
        <w:t>e pela sociedade. O gestor ou indivíduo a quem se atribuir competência é quem deverá organizar a prestação de contas</w:t>
      </w:r>
      <w:r w:rsidR="00C263BA" w:rsidRPr="00585582">
        <w:rPr>
          <w:rFonts w:ascii="Times New Roman" w:hAnsi="Times New Roman" w:cs="Times New Roman"/>
          <w:sz w:val="24"/>
          <w:szCs w:val="24"/>
        </w:rPr>
        <w:t xml:space="preserve">. </w:t>
      </w:r>
      <w:r w:rsidR="003132D5" w:rsidRPr="00585582">
        <w:rPr>
          <w:rFonts w:ascii="Times New Roman" w:hAnsi="Times New Roman" w:cs="Times New Roman"/>
          <w:sz w:val="24"/>
          <w:szCs w:val="24"/>
        </w:rPr>
        <w:t>A</w:t>
      </w:r>
      <w:r w:rsidR="001C4E6B" w:rsidRPr="00585582">
        <w:rPr>
          <w:rFonts w:ascii="Times New Roman" w:hAnsi="Times New Roman" w:cs="Times New Roman"/>
          <w:sz w:val="24"/>
          <w:szCs w:val="24"/>
        </w:rPr>
        <w:t xml:space="preserve"> </w:t>
      </w:r>
      <w:r w:rsidR="00562F62" w:rsidRPr="00585582">
        <w:rPr>
          <w:rFonts w:ascii="Times New Roman" w:hAnsi="Times New Roman" w:cs="Times New Roman"/>
          <w:sz w:val="24"/>
          <w:szCs w:val="24"/>
        </w:rPr>
        <w:t xml:space="preserve">LRF </w:t>
      </w:r>
      <w:r w:rsidR="001C4E6B" w:rsidRPr="00585582">
        <w:rPr>
          <w:rFonts w:ascii="Times New Roman" w:hAnsi="Times New Roman" w:cs="Times New Roman"/>
          <w:sz w:val="24"/>
          <w:szCs w:val="24"/>
        </w:rPr>
        <w:t>prevê que:</w:t>
      </w:r>
    </w:p>
    <w:p w14:paraId="5DD05803" w14:textId="24C0C1B5" w:rsidR="001C4E6B" w:rsidRPr="00585582" w:rsidRDefault="001C4E6B" w:rsidP="00674997">
      <w:pPr>
        <w:spacing w:before="200" w:after="200" w:line="240" w:lineRule="auto"/>
        <w:ind w:left="2268"/>
        <w:jc w:val="both"/>
        <w:rPr>
          <w:rFonts w:ascii="Times New Roman" w:hAnsi="Times New Roman" w:cs="Times New Roman"/>
          <w:sz w:val="20"/>
          <w:szCs w:val="20"/>
        </w:rPr>
      </w:pPr>
      <w:r w:rsidRPr="00585582">
        <w:rPr>
          <w:rFonts w:ascii="Times New Roman" w:hAnsi="Times New Roman" w:cs="Times New Roman"/>
          <w:sz w:val="20"/>
          <w:szCs w:val="20"/>
        </w:rPr>
        <w:t>Art. 58. A prestação de contas evidenciará o desempenho da arrecadação em relação à previsão, destacando as providências adotadas no âmbito da fiscalização das receitas e combate à sonegação, as ações de recuperação de créditos nas instâncias administrativa e judicial, bem como as demais medidas para incremento das receitas</w:t>
      </w:r>
      <w:r w:rsidR="0030418C" w:rsidRPr="00585582">
        <w:rPr>
          <w:rFonts w:ascii="Times New Roman" w:hAnsi="Times New Roman" w:cs="Times New Roman"/>
          <w:sz w:val="20"/>
          <w:szCs w:val="20"/>
        </w:rPr>
        <w:t xml:space="preserve"> tributárias e de contribuições</w:t>
      </w:r>
      <w:r w:rsidRPr="00585582">
        <w:rPr>
          <w:rFonts w:ascii="Times New Roman" w:hAnsi="Times New Roman" w:cs="Times New Roman"/>
          <w:sz w:val="20"/>
          <w:szCs w:val="20"/>
        </w:rPr>
        <w:t xml:space="preserve"> (BRASIL, 2000)</w:t>
      </w:r>
      <w:r w:rsidR="0030418C" w:rsidRPr="00585582">
        <w:rPr>
          <w:rFonts w:ascii="Times New Roman" w:hAnsi="Times New Roman" w:cs="Times New Roman"/>
          <w:sz w:val="20"/>
          <w:szCs w:val="20"/>
        </w:rPr>
        <w:t>.</w:t>
      </w:r>
    </w:p>
    <w:p w14:paraId="0227564E" w14:textId="617E4F71" w:rsidR="003C0CBB" w:rsidRPr="00585582" w:rsidRDefault="001C4E6B"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A</w:t>
      </w:r>
      <w:r w:rsidR="001F4F3B" w:rsidRPr="00585582">
        <w:rPr>
          <w:rFonts w:ascii="Times New Roman" w:hAnsi="Times New Roman" w:cs="Times New Roman"/>
          <w:sz w:val="24"/>
          <w:szCs w:val="24"/>
        </w:rPr>
        <w:t xml:space="preserve"> base da LRF é o planejamento, a</w:t>
      </w:r>
      <w:r w:rsidRPr="00585582">
        <w:rPr>
          <w:rFonts w:ascii="Times New Roman" w:hAnsi="Times New Roman" w:cs="Times New Roman"/>
          <w:sz w:val="24"/>
          <w:szCs w:val="24"/>
        </w:rPr>
        <w:t xml:space="preserve"> transparência e a participação popular</w:t>
      </w:r>
      <w:r w:rsidR="00391B15" w:rsidRPr="00585582">
        <w:rPr>
          <w:rFonts w:ascii="Times New Roman" w:hAnsi="Times New Roman" w:cs="Times New Roman"/>
          <w:sz w:val="24"/>
          <w:szCs w:val="24"/>
        </w:rPr>
        <w:t>. S</w:t>
      </w:r>
      <w:r w:rsidRPr="00585582">
        <w:rPr>
          <w:rFonts w:ascii="Times New Roman" w:hAnsi="Times New Roman" w:cs="Times New Roman"/>
          <w:sz w:val="24"/>
          <w:szCs w:val="24"/>
        </w:rPr>
        <w:t>em informações</w:t>
      </w:r>
      <w:r w:rsidR="007B22F7" w:rsidRPr="00585582">
        <w:rPr>
          <w:rFonts w:ascii="Times New Roman" w:hAnsi="Times New Roman" w:cs="Times New Roman"/>
          <w:sz w:val="24"/>
          <w:szCs w:val="24"/>
        </w:rPr>
        <w:t>,</w:t>
      </w:r>
      <w:r w:rsidRPr="00585582">
        <w:rPr>
          <w:rFonts w:ascii="Times New Roman" w:hAnsi="Times New Roman" w:cs="Times New Roman"/>
          <w:sz w:val="24"/>
          <w:szCs w:val="24"/>
        </w:rPr>
        <w:t xml:space="preserve"> as decisões da gestão são afetadas </w:t>
      </w:r>
      <w:r w:rsidR="00C326D4" w:rsidRPr="00585582">
        <w:rPr>
          <w:rFonts w:ascii="Times New Roman" w:hAnsi="Times New Roman" w:cs="Times New Roman"/>
          <w:sz w:val="24"/>
          <w:szCs w:val="24"/>
        </w:rPr>
        <w:t>de modo desfavorável</w:t>
      </w:r>
      <w:r w:rsidRPr="00585582">
        <w:rPr>
          <w:rFonts w:ascii="Times New Roman" w:hAnsi="Times New Roman" w:cs="Times New Roman"/>
          <w:sz w:val="24"/>
          <w:szCs w:val="24"/>
        </w:rPr>
        <w:t>. A participação do cidadão é fundamental</w:t>
      </w:r>
      <w:r w:rsidR="007B22F7" w:rsidRPr="00585582">
        <w:rPr>
          <w:rFonts w:ascii="Times New Roman" w:hAnsi="Times New Roman" w:cs="Times New Roman"/>
          <w:sz w:val="24"/>
          <w:szCs w:val="24"/>
        </w:rPr>
        <w:t>,</w:t>
      </w:r>
      <w:r w:rsidRPr="00585582">
        <w:rPr>
          <w:rFonts w:ascii="Times New Roman" w:hAnsi="Times New Roman" w:cs="Times New Roman"/>
          <w:sz w:val="24"/>
          <w:szCs w:val="24"/>
        </w:rPr>
        <w:t xml:space="preserve"> sendo uma das formas de fiscalização e denúncia de irregularidades que forem observadas, propiciando aceitável garantia de segurança</w:t>
      </w:r>
      <w:r w:rsidR="00C326D4" w:rsidRPr="00585582">
        <w:rPr>
          <w:rFonts w:ascii="Times New Roman" w:hAnsi="Times New Roman" w:cs="Times New Roman"/>
          <w:sz w:val="24"/>
          <w:szCs w:val="24"/>
        </w:rPr>
        <w:t xml:space="preserve"> e </w:t>
      </w:r>
      <w:r w:rsidRPr="00585582">
        <w:rPr>
          <w:rFonts w:ascii="Times New Roman" w:hAnsi="Times New Roman" w:cs="Times New Roman"/>
          <w:sz w:val="24"/>
          <w:szCs w:val="24"/>
        </w:rPr>
        <w:t>favorece</w:t>
      </w:r>
      <w:r w:rsidR="007B22F7" w:rsidRPr="00585582">
        <w:rPr>
          <w:rFonts w:ascii="Times New Roman" w:hAnsi="Times New Roman" w:cs="Times New Roman"/>
          <w:sz w:val="24"/>
          <w:szCs w:val="24"/>
        </w:rPr>
        <w:t>ndo</w:t>
      </w:r>
      <w:r w:rsidRPr="00585582">
        <w:rPr>
          <w:rFonts w:ascii="Times New Roman" w:hAnsi="Times New Roman" w:cs="Times New Roman"/>
          <w:sz w:val="24"/>
          <w:szCs w:val="24"/>
        </w:rPr>
        <w:t xml:space="preserve"> o exercício da </w:t>
      </w:r>
      <w:r w:rsidRPr="00585582">
        <w:rPr>
          <w:rFonts w:ascii="Times New Roman" w:hAnsi="Times New Roman" w:cs="Times New Roman"/>
          <w:sz w:val="24"/>
          <w:szCs w:val="24"/>
        </w:rPr>
        <w:lastRenderedPageBreak/>
        <w:t>cidadania pela população</w:t>
      </w:r>
      <w:r w:rsidR="00B63ABA" w:rsidRPr="00585582">
        <w:rPr>
          <w:rFonts w:ascii="Times New Roman" w:hAnsi="Times New Roman" w:cs="Times New Roman"/>
          <w:sz w:val="24"/>
          <w:szCs w:val="24"/>
        </w:rPr>
        <w:t>. O</w:t>
      </w:r>
      <w:r w:rsidR="003C0CBB" w:rsidRPr="00585582">
        <w:rPr>
          <w:rFonts w:ascii="Times New Roman" w:hAnsi="Times New Roman" w:cs="Times New Roman"/>
          <w:sz w:val="24"/>
          <w:szCs w:val="24"/>
        </w:rPr>
        <w:t>s sindicatos, partidos e outras entidades civis também devem participar desse processo de controle social.</w:t>
      </w:r>
    </w:p>
    <w:p w14:paraId="48D22194" w14:textId="135CCC5E" w:rsidR="00F6754E" w:rsidRPr="00585582" w:rsidRDefault="00F6754E" w:rsidP="00B25B63">
      <w:pPr>
        <w:shd w:val="clear" w:color="auto" w:fill="FFFFFF"/>
        <w:spacing w:after="0" w:line="240" w:lineRule="auto"/>
        <w:jc w:val="both"/>
        <w:rPr>
          <w:rFonts w:ascii="Times New Roman" w:eastAsia="Times New Roman" w:hAnsi="Times New Roman" w:cs="Times New Roman"/>
          <w:sz w:val="24"/>
          <w:szCs w:val="24"/>
          <w:lang w:eastAsia="pt-BR"/>
        </w:rPr>
      </w:pPr>
    </w:p>
    <w:p w14:paraId="6A18EBFE" w14:textId="77777777" w:rsidR="00F3686E" w:rsidRPr="00585582" w:rsidRDefault="00F3686E" w:rsidP="00B25B63">
      <w:pPr>
        <w:shd w:val="clear" w:color="auto" w:fill="FFFFFF"/>
        <w:spacing w:after="0" w:line="240" w:lineRule="auto"/>
        <w:jc w:val="both"/>
        <w:rPr>
          <w:rFonts w:ascii="Times New Roman" w:eastAsia="Times New Roman" w:hAnsi="Times New Roman" w:cs="Times New Roman"/>
          <w:sz w:val="24"/>
          <w:szCs w:val="24"/>
          <w:lang w:eastAsia="pt-BR"/>
        </w:rPr>
      </w:pPr>
    </w:p>
    <w:p w14:paraId="7F9BE27C" w14:textId="0A1DEDCE" w:rsidR="00476A66" w:rsidRPr="00585582" w:rsidRDefault="00DB4DBC" w:rsidP="00B25B63">
      <w:pPr>
        <w:spacing w:after="0" w:line="240" w:lineRule="auto"/>
        <w:ind w:firstLine="709"/>
        <w:rPr>
          <w:rFonts w:ascii="Times New Roman" w:hAnsi="Times New Roman" w:cs="Times New Roman"/>
          <w:b/>
          <w:sz w:val="24"/>
          <w:szCs w:val="24"/>
        </w:rPr>
      </w:pPr>
      <w:r w:rsidRPr="00585582">
        <w:rPr>
          <w:rFonts w:ascii="Times New Roman" w:hAnsi="Times New Roman" w:cs="Times New Roman"/>
          <w:b/>
          <w:sz w:val="24"/>
          <w:szCs w:val="24"/>
        </w:rPr>
        <w:t>2.3 PDDE em escola de ensino fundamental</w:t>
      </w:r>
    </w:p>
    <w:p w14:paraId="405EFA91" w14:textId="77777777" w:rsidR="00F6754E" w:rsidRPr="00585582" w:rsidRDefault="00F6754E" w:rsidP="00B25B63">
      <w:pPr>
        <w:spacing w:after="0" w:line="240" w:lineRule="auto"/>
        <w:ind w:firstLine="709"/>
        <w:rPr>
          <w:rFonts w:ascii="Times New Roman" w:hAnsi="Times New Roman" w:cs="Times New Roman"/>
          <w:b/>
          <w:sz w:val="24"/>
          <w:szCs w:val="24"/>
        </w:rPr>
      </w:pPr>
    </w:p>
    <w:p w14:paraId="1A77B3C8" w14:textId="301D00D6" w:rsidR="00476A66" w:rsidRPr="00585582" w:rsidRDefault="001C4E6B"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 xml:space="preserve">A escola é </w:t>
      </w:r>
      <w:r w:rsidR="00606CCD" w:rsidRPr="00585582">
        <w:rPr>
          <w:rFonts w:ascii="Times New Roman" w:hAnsi="Times New Roman" w:cs="Times New Roman"/>
          <w:sz w:val="24"/>
          <w:szCs w:val="24"/>
        </w:rPr>
        <w:t>definida</w:t>
      </w:r>
      <w:r w:rsidR="00820FA2" w:rsidRPr="00585582">
        <w:rPr>
          <w:rFonts w:ascii="Times New Roman" w:hAnsi="Times New Roman" w:cs="Times New Roman"/>
          <w:sz w:val="24"/>
          <w:szCs w:val="24"/>
        </w:rPr>
        <w:t xml:space="preserve"> por </w:t>
      </w:r>
      <w:r w:rsidR="00036D12" w:rsidRPr="00585582">
        <w:rPr>
          <w:rFonts w:ascii="Times New Roman" w:hAnsi="Times New Roman" w:cs="Times New Roman"/>
          <w:sz w:val="24"/>
          <w:szCs w:val="24"/>
        </w:rPr>
        <w:t xml:space="preserve">José Carlos </w:t>
      </w:r>
      <w:r w:rsidR="00820FA2" w:rsidRPr="00585582">
        <w:rPr>
          <w:rFonts w:ascii="Times New Roman" w:hAnsi="Times New Roman" w:cs="Times New Roman"/>
          <w:sz w:val="24"/>
          <w:szCs w:val="24"/>
        </w:rPr>
        <w:t>Libâneo</w:t>
      </w:r>
      <w:r w:rsidR="00912AAE" w:rsidRPr="00585582">
        <w:rPr>
          <w:rFonts w:ascii="Times New Roman" w:hAnsi="Times New Roman" w:cs="Times New Roman"/>
          <w:sz w:val="24"/>
          <w:szCs w:val="24"/>
        </w:rPr>
        <w:t>, João Ferreira Oliveira e Mirza Seabra Toschi</w:t>
      </w:r>
      <w:r w:rsidR="00820FA2" w:rsidRPr="00585582">
        <w:rPr>
          <w:rFonts w:ascii="Times New Roman" w:hAnsi="Times New Roman" w:cs="Times New Roman"/>
          <w:sz w:val="24"/>
          <w:szCs w:val="24"/>
        </w:rPr>
        <w:t xml:space="preserve"> (2012, p. 419)</w:t>
      </w:r>
      <w:r w:rsidR="00820FA2" w:rsidRPr="00585582">
        <w:rPr>
          <w:rFonts w:ascii="Times New Roman" w:hAnsi="Times New Roman" w:cs="Times New Roman"/>
          <w:color w:val="FF0000"/>
          <w:sz w:val="24"/>
          <w:szCs w:val="24"/>
        </w:rPr>
        <w:t xml:space="preserve"> </w:t>
      </w:r>
      <w:r w:rsidR="00820FA2" w:rsidRPr="00585582">
        <w:rPr>
          <w:rFonts w:ascii="Times New Roman" w:hAnsi="Times New Roman" w:cs="Times New Roman"/>
          <w:sz w:val="24"/>
          <w:szCs w:val="24"/>
        </w:rPr>
        <w:t>como</w:t>
      </w:r>
      <w:r w:rsidRPr="00585582">
        <w:rPr>
          <w:rFonts w:ascii="Times New Roman" w:hAnsi="Times New Roman" w:cs="Times New Roman"/>
          <w:sz w:val="24"/>
          <w:szCs w:val="24"/>
        </w:rPr>
        <w:t xml:space="preserve"> instituição social com objetivo </w:t>
      </w:r>
      <w:r w:rsidR="00820FA2" w:rsidRPr="00585582">
        <w:rPr>
          <w:rFonts w:ascii="Times New Roman" w:hAnsi="Times New Roman" w:cs="Times New Roman"/>
          <w:sz w:val="24"/>
          <w:szCs w:val="24"/>
        </w:rPr>
        <w:t xml:space="preserve">de </w:t>
      </w:r>
      <w:r w:rsidRPr="00585582">
        <w:rPr>
          <w:rFonts w:ascii="Times New Roman" w:hAnsi="Times New Roman" w:cs="Times New Roman"/>
          <w:sz w:val="24"/>
          <w:szCs w:val="24"/>
        </w:rPr>
        <w:t>desenvolv</w:t>
      </w:r>
      <w:r w:rsidR="00820FA2" w:rsidRPr="00585582">
        <w:rPr>
          <w:rFonts w:ascii="Times New Roman" w:hAnsi="Times New Roman" w:cs="Times New Roman"/>
          <w:sz w:val="24"/>
          <w:szCs w:val="24"/>
        </w:rPr>
        <w:t xml:space="preserve">er </w:t>
      </w:r>
      <w:r w:rsidRPr="00585582">
        <w:rPr>
          <w:rFonts w:ascii="Times New Roman" w:hAnsi="Times New Roman" w:cs="Times New Roman"/>
          <w:sz w:val="24"/>
          <w:szCs w:val="24"/>
        </w:rPr>
        <w:t xml:space="preserve">as potencialidades físicas, cognitivas e afetivas dos alunos, </w:t>
      </w:r>
      <w:r w:rsidR="00820FA2" w:rsidRPr="00585582">
        <w:rPr>
          <w:rFonts w:ascii="Times New Roman" w:hAnsi="Times New Roman" w:cs="Times New Roman"/>
          <w:sz w:val="24"/>
          <w:szCs w:val="24"/>
        </w:rPr>
        <w:t xml:space="preserve">através </w:t>
      </w:r>
      <w:r w:rsidR="00036D12" w:rsidRPr="00585582">
        <w:rPr>
          <w:rFonts w:ascii="Times New Roman" w:hAnsi="Times New Roman" w:cs="Times New Roman"/>
          <w:sz w:val="24"/>
          <w:szCs w:val="24"/>
        </w:rPr>
        <w:t>da aprendizagem dos conteúdos</w:t>
      </w:r>
      <w:r w:rsidRPr="00585582">
        <w:rPr>
          <w:rFonts w:ascii="Times New Roman" w:hAnsi="Times New Roman" w:cs="Times New Roman"/>
          <w:sz w:val="24"/>
          <w:szCs w:val="24"/>
        </w:rPr>
        <w:t>, para se tornarem cidadãos participa</w:t>
      </w:r>
      <w:r w:rsidR="00036D12" w:rsidRPr="00585582">
        <w:rPr>
          <w:rFonts w:ascii="Times New Roman" w:hAnsi="Times New Roman" w:cs="Times New Roman"/>
          <w:sz w:val="24"/>
          <w:szCs w:val="24"/>
        </w:rPr>
        <w:t>tivos na sociedade em que vivem, logo,</w:t>
      </w:r>
      <w:r w:rsidRPr="00585582">
        <w:rPr>
          <w:rFonts w:ascii="Times New Roman" w:hAnsi="Times New Roman" w:cs="Times New Roman"/>
          <w:sz w:val="24"/>
          <w:szCs w:val="24"/>
        </w:rPr>
        <w:t xml:space="preserve"> </w:t>
      </w:r>
      <w:r w:rsidR="00036D12" w:rsidRPr="00585582">
        <w:rPr>
          <w:rFonts w:ascii="Times New Roman" w:hAnsi="Times New Roman" w:cs="Times New Roman"/>
          <w:sz w:val="24"/>
          <w:szCs w:val="24"/>
        </w:rPr>
        <w:t xml:space="preserve">com a finalidade </w:t>
      </w:r>
      <w:r w:rsidRPr="00585582">
        <w:rPr>
          <w:rFonts w:ascii="Times New Roman" w:hAnsi="Times New Roman" w:cs="Times New Roman"/>
          <w:sz w:val="24"/>
          <w:szCs w:val="24"/>
        </w:rPr>
        <w:t xml:space="preserve">primordial </w:t>
      </w:r>
      <w:r w:rsidR="00036D12" w:rsidRPr="00585582">
        <w:rPr>
          <w:rFonts w:ascii="Times New Roman" w:hAnsi="Times New Roman" w:cs="Times New Roman"/>
          <w:sz w:val="24"/>
          <w:szCs w:val="24"/>
        </w:rPr>
        <w:t>d</w:t>
      </w:r>
      <w:r w:rsidRPr="00585582">
        <w:rPr>
          <w:rFonts w:ascii="Times New Roman" w:hAnsi="Times New Roman" w:cs="Times New Roman"/>
          <w:sz w:val="24"/>
          <w:szCs w:val="24"/>
        </w:rPr>
        <w:t>o ensino e a</w:t>
      </w:r>
      <w:r w:rsidR="00036D12" w:rsidRPr="00585582">
        <w:rPr>
          <w:rFonts w:ascii="Times New Roman" w:hAnsi="Times New Roman" w:cs="Times New Roman"/>
          <w:sz w:val="24"/>
          <w:szCs w:val="24"/>
        </w:rPr>
        <w:t>prendizagem dos alunos</w:t>
      </w:r>
      <w:r w:rsidR="000B6F79" w:rsidRPr="00585582">
        <w:rPr>
          <w:rFonts w:ascii="Times New Roman" w:hAnsi="Times New Roman" w:cs="Times New Roman"/>
          <w:sz w:val="24"/>
          <w:szCs w:val="24"/>
        </w:rPr>
        <w:t>, requer de recursos para efetivação de suas atividades</w:t>
      </w:r>
      <w:r w:rsidR="00820FA2" w:rsidRPr="00585582">
        <w:rPr>
          <w:rFonts w:ascii="Times New Roman" w:hAnsi="Times New Roman" w:cs="Times New Roman"/>
          <w:sz w:val="24"/>
          <w:szCs w:val="24"/>
        </w:rPr>
        <w:t xml:space="preserve">. </w:t>
      </w:r>
    </w:p>
    <w:p w14:paraId="49FFBF0A" w14:textId="429D1460" w:rsidR="002654D6" w:rsidRPr="00585582" w:rsidRDefault="002336C2" w:rsidP="00B25B63">
      <w:pPr>
        <w:spacing w:after="0" w:line="240" w:lineRule="auto"/>
        <w:ind w:firstLine="709"/>
        <w:jc w:val="both"/>
        <w:rPr>
          <w:rFonts w:ascii="Times New Roman" w:eastAsia="Times New Roman" w:hAnsi="Times New Roman" w:cs="Times New Roman"/>
          <w:bCs/>
          <w:sz w:val="24"/>
          <w:szCs w:val="24"/>
          <w:lang w:eastAsia="pt-BR"/>
        </w:rPr>
      </w:pPr>
      <w:r w:rsidRPr="00585582">
        <w:rPr>
          <w:rFonts w:ascii="Times New Roman" w:hAnsi="Times New Roman" w:cs="Times New Roman"/>
          <w:sz w:val="24"/>
          <w:szCs w:val="24"/>
        </w:rPr>
        <w:t xml:space="preserve">Os recursos financeiros aplicados na educação, </w:t>
      </w:r>
      <w:r w:rsidR="00860E4A" w:rsidRPr="00585582">
        <w:rPr>
          <w:rFonts w:ascii="Times New Roman" w:hAnsi="Times New Roman" w:cs="Times New Roman"/>
          <w:sz w:val="24"/>
          <w:szCs w:val="24"/>
        </w:rPr>
        <w:t>segundo o</w:t>
      </w:r>
      <w:r w:rsidR="00337349" w:rsidRPr="00585582">
        <w:rPr>
          <w:rFonts w:ascii="Times New Roman" w:hAnsi="Times New Roman" w:cs="Times New Roman"/>
          <w:sz w:val="24"/>
          <w:szCs w:val="24"/>
        </w:rPr>
        <w:t xml:space="preserve"> A</w:t>
      </w:r>
      <w:r w:rsidRPr="00585582">
        <w:rPr>
          <w:rFonts w:ascii="Times New Roman" w:hAnsi="Times New Roman" w:cs="Times New Roman"/>
          <w:sz w:val="24"/>
          <w:szCs w:val="24"/>
        </w:rPr>
        <w:t>rt. 68 da</w:t>
      </w:r>
      <w:r w:rsidR="00BC4590" w:rsidRPr="00585582">
        <w:rPr>
          <w:rFonts w:ascii="Times New Roman" w:hAnsi="Times New Roman" w:cs="Times New Roman"/>
          <w:sz w:val="24"/>
          <w:szCs w:val="24"/>
        </w:rPr>
        <w:t xml:space="preserve"> LDB</w:t>
      </w:r>
      <w:r w:rsidR="00165052" w:rsidRPr="00585582">
        <w:rPr>
          <w:rFonts w:ascii="Times New Roman" w:hAnsi="Times New Roman" w:cs="Times New Roman"/>
          <w:sz w:val="24"/>
          <w:szCs w:val="24"/>
        </w:rPr>
        <w:t xml:space="preserve"> (Lei nº 9.394/96)</w:t>
      </w:r>
      <w:r w:rsidR="00F3686E" w:rsidRPr="00585582">
        <w:rPr>
          <w:rFonts w:ascii="Times New Roman" w:hAnsi="Times New Roman" w:cs="Times New Roman"/>
          <w:sz w:val="24"/>
          <w:szCs w:val="24"/>
        </w:rPr>
        <w:t xml:space="preserve"> (BRASIL, 1996)</w:t>
      </w:r>
      <w:r w:rsidR="00B20A80" w:rsidRPr="00585582">
        <w:rPr>
          <w:rFonts w:ascii="Times New Roman" w:hAnsi="Times New Roman" w:cs="Times New Roman"/>
          <w:sz w:val="24"/>
          <w:szCs w:val="24"/>
        </w:rPr>
        <w:t>,</w:t>
      </w:r>
      <w:r w:rsidR="00860E4A" w:rsidRPr="00585582">
        <w:rPr>
          <w:rFonts w:ascii="Times New Roman" w:hAnsi="Times New Roman" w:cs="Times New Roman"/>
          <w:sz w:val="24"/>
          <w:szCs w:val="24"/>
        </w:rPr>
        <w:t xml:space="preserve"> tem orige</w:t>
      </w:r>
      <w:r w:rsidR="0040044F" w:rsidRPr="00585582">
        <w:rPr>
          <w:rFonts w:ascii="Times New Roman" w:hAnsi="Times New Roman" w:cs="Times New Roman"/>
          <w:sz w:val="24"/>
          <w:szCs w:val="24"/>
        </w:rPr>
        <w:t>m</w:t>
      </w:r>
      <w:r w:rsidR="00F3686E" w:rsidRPr="00585582">
        <w:rPr>
          <w:rFonts w:ascii="Times New Roman" w:hAnsi="Times New Roman" w:cs="Times New Roman"/>
          <w:sz w:val="24"/>
          <w:szCs w:val="24"/>
        </w:rPr>
        <w:t xml:space="preserve"> n</w:t>
      </w:r>
      <w:r w:rsidRPr="00585582">
        <w:rPr>
          <w:rFonts w:ascii="Times New Roman" w:hAnsi="Times New Roman" w:cs="Times New Roman"/>
          <w:sz w:val="24"/>
          <w:szCs w:val="24"/>
        </w:rPr>
        <w:t>a</w:t>
      </w:r>
      <w:r w:rsidR="00BC4590" w:rsidRPr="00585582">
        <w:rPr>
          <w:rFonts w:ascii="Times New Roman" w:hAnsi="Times New Roman" w:cs="Times New Roman"/>
          <w:sz w:val="24"/>
          <w:szCs w:val="24"/>
        </w:rPr>
        <w:t>s</w:t>
      </w:r>
      <w:r w:rsidRPr="00585582">
        <w:rPr>
          <w:rFonts w:ascii="Times New Roman" w:hAnsi="Times New Roman" w:cs="Times New Roman"/>
          <w:sz w:val="24"/>
          <w:szCs w:val="24"/>
        </w:rPr>
        <w:t xml:space="preserve"> seguinte</w:t>
      </w:r>
      <w:r w:rsidR="00BC4590" w:rsidRPr="00585582">
        <w:rPr>
          <w:rFonts w:ascii="Times New Roman" w:hAnsi="Times New Roman" w:cs="Times New Roman"/>
          <w:sz w:val="24"/>
          <w:szCs w:val="24"/>
        </w:rPr>
        <w:t>s</w:t>
      </w:r>
      <w:r w:rsidRPr="00585582">
        <w:rPr>
          <w:rFonts w:ascii="Times New Roman" w:hAnsi="Times New Roman" w:cs="Times New Roman"/>
          <w:sz w:val="24"/>
          <w:szCs w:val="24"/>
        </w:rPr>
        <w:t xml:space="preserve"> receita</w:t>
      </w:r>
      <w:r w:rsidR="00BC4590" w:rsidRPr="00585582">
        <w:rPr>
          <w:rFonts w:ascii="Times New Roman" w:hAnsi="Times New Roman" w:cs="Times New Roman"/>
          <w:sz w:val="24"/>
          <w:szCs w:val="24"/>
        </w:rPr>
        <w:t>s:</w:t>
      </w:r>
      <w:r w:rsidR="00FF5296" w:rsidRPr="00585582">
        <w:rPr>
          <w:rFonts w:ascii="Times New Roman" w:hAnsi="Times New Roman" w:cs="Times New Roman"/>
          <w:sz w:val="24"/>
          <w:szCs w:val="24"/>
        </w:rPr>
        <w:t xml:space="preserve"> </w:t>
      </w:r>
      <w:r w:rsidR="00A2502A" w:rsidRPr="00585582">
        <w:rPr>
          <w:rFonts w:ascii="Times New Roman" w:hAnsi="Times New Roman" w:cs="Times New Roman"/>
          <w:sz w:val="24"/>
          <w:szCs w:val="24"/>
        </w:rPr>
        <w:t xml:space="preserve">impostos próprios da União, </w:t>
      </w:r>
      <w:r w:rsidRPr="00585582">
        <w:rPr>
          <w:rFonts w:ascii="Times New Roman" w:hAnsi="Times New Roman" w:cs="Times New Roman"/>
          <w:sz w:val="24"/>
          <w:szCs w:val="24"/>
        </w:rPr>
        <w:t>Esta</w:t>
      </w:r>
      <w:r w:rsidR="00A2502A" w:rsidRPr="00585582">
        <w:rPr>
          <w:rFonts w:ascii="Times New Roman" w:hAnsi="Times New Roman" w:cs="Times New Roman"/>
          <w:sz w:val="24"/>
          <w:szCs w:val="24"/>
        </w:rPr>
        <w:t>dos, Distrito Federal e</w:t>
      </w:r>
      <w:r w:rsidR="00BC4590" w:rsidRPr="00585582">
        <w:rPr>
          <w:rFonts w:ascii="Times New Roman" w:hAnsi="Times New Roman" w:cs="Times New Roman"/>
          <w:sz w:val="24"/>
          <w:szCs w:val="24"/>
        </w:rPr>
        <w:t xml:space="preserve"> M</w:t>
      </w:r>
      <w:r w:rsidRPr="00585582">
        <w:rPr>
          <w:rFonts w:ascii="Times New Roman" w:hAnsi="Times New Roman" w:cs="Times New Roman"/>
          <w:sz w:val="24"/>
          <w:szCs w:val="24"/>
        </w:rPr>
        <w:t>unicípios;</w:t>
      </w:r>
      <w:bookmarkStart w:id="1" w:name="art68ii"/>
      <w:bookmarkEnd w:id="1"/>
      <w:r w:rsidR="00BC4590" w:rsidRPr="00585582">
        <w:rPr>
          <w:rFonts w:ascii="Times New Roman" w:hAnsi="Times New Roman" w:cs="Times New Roman"/>
          <w:sz w:val="24"/>
          <w:szCs w:val="24"/>
        </w:rPr>
        <w:t xml:space="preserve"> </w:t>
      </w:r>
      <w:r w:rsidRPr="00585582">
        <w:rPr>
          <w:rFonts w:ascii="Times New Roman" w:hAnsi="Times New Roman" w:cs="Times New Roman"/>
          <w:sz w:val="24"/>
          <w:szCs w:val="24"/>
        </w:rPr>
        <w:t>transferências constitucionais e outras transferências;</w:t>
      </w:r>
      <w:bookmarkStart w:id="2" w:name="art68iii"/>
      <w:bookmarkEnd w:id="2"/>
      <w:r w:rsidR="00036D12" w:rsidRPr="00585582">
        <w:rPr>
          <w:rFonts w:ascii="Times New Roman" w:hAnsi="Times New Roman" w:cs="Times New Roman"/>
          <w:sz w:val="24"/>
          <w:szCs w:val="24"/>
        </w:rPr>
        <w:t xml:space="preserve"> </w:t>
      </w:r>
      <w:r w:rsidRPr="00585582">
        <w:rPr>
          <w:rFonts w:ascii="Times New Roman" w:hAnsi="Times New Roman" w:cs="Times New Roman"/>
          <w:sz w:val="24"/>
          <w:szCs w:val="24"/>
        </w:rPr>
        <w:t>salário-educação e outras contribuições sociais;</w:t>
      </w:r>
      <w:bookmarkStart w:id="3" w:name="art68iv"/>
      <w:bookmarkEnd w:id="3"/>
      <w:r w:rsidRPr="00585582">
        <w:rPr>
          <w:rFonts w:ascii="Times New Roman" w:hAnsi="Times New Roman" w:cs="Times New Roman"/>
          <w:sz w:val="24"/>
          <w:szCs w:val="24"/>
        </w:rPr>
        <w:t xml:space="preserve"> incentivos fiscais;</w:t>
      </w:r>
      <w:bookmarkStart w:id="4" w:name="art68v"/>
      <w:bookmarkEnd w:id="4"/>
      <w:r w:rsidR="0040044F" w:rsidRPr="00585582">
        <w:rPr>
          <w:rFonts w:ascii="Times New Roman" w:hAnsi="Times New Roman" w:cs="Times New Roman"/>
          <w:sz w:val="24"/>
          <w:szCs w:val="24"/>
        </w:rPr>
        <w:t xml:space="preserve"> e</w:t>
      </w:r>
      <w:r w:rsidRPr="00585582">
        <w:rPr>
          <w:rFonts w:ascii="Times New Roman" w:hAnsi="Times New Roman" w:cs="Times New Roman"/>
          <w:sz w:val="24"/>
          <w:szCs w:val="24"/>
        </w:rPr>
        <w:t xml:space="preserve"> outros recursos </w:t>
      </w:r>
      <w:r w:rsidR="00036D12" w:rsidRPr="00585582">
        <w:rPr>
          <w:rFonts w:ascii="Times New Roman" w:hAnsi="Times New Roman" w:cs="Times New Roman"/>
          <w:sz w:val="24"/>
          <w:szCs w:val="24"/>
        </w:rPr>
        <w:t>previstos em lei</w:t>
      </w:r>
      <w:r w:rsidR="00CF16AF" w:rsidRPr="00585582">
        <w:rPr>
          <w:rFonts w:ascii="Times New Roman" w:hAnsi="Times New Roman" w:cs="Times New Roman"/>
          <w:sz w:val="24"/>
          <w:szCs w:val="24"/>
        </w:rPr>
        <w:t>.</w:t>
      </w:r>
      <w:r w:rsidR="00CF16AF" w:rsidRPr="00585582">
        <w:rPr>
          <w:rFonts w:ascii="Times New Roman" w:eastAsia="Times New Roman" w:hAnsi="Times New Roman" w:cs="Times New Roman"/>
          <w:bCs/>
          <w:sz w:val="24"/>
          <w:szCs w:val="24"/>
          <w:lang w:eastAsia="pt-BR"/>
        </w:rPr>
        <w:t xml:space="preserve"> </w:t>
      </w:r>
      <w:r w:rsidR="00FE4342" w:rsidRPr="00585582">
        <w:rPr>
          <w:rFonts w:ascii="Times New Roman" w:hAnsi="Times New Roman" w:cs="Times New Roman"/>
          <w:sz w:val="24"/>
          <w:szCs w:val="24"/>
        </w:rPr>
        <w:t>Há</w:t>
      </w:r>
      <w:r w:rsidR="00D02124" w:rsidRPr="00585582">
        <w:rPr>
          <w:rFonts w:ascii="Times New Roman" w:hAnsi="Times New Roman" w:cs="Times New Roman"/>
          <w:sz w:val="24"/>
          <w:szCs w:val="24"/>
        </w:rPr>
        <w:t xml:space="preserve">, também, </w:t>
      </w:r>
      <w:r w:rsidR="00B4547A" w:rsidRPr="00585582">
        <w:rPr>
          <w:rFonts w:ascii="Times New Roman" w:hAnsi="Times New Roman" w:cs="Times New Roman"/>
          <w:sz w:val="24"/>
          <w:szCs w:val="24"/>
        </w:rPr>
        <w:t xml:space="preserve">programas de financiamento destinados para </w:t>
      </w:r>
      <w:r w:rsidR="00822E47" w:rsidRPr="00585582">
        <w:rPr>
          <w:rFonts w:ascii="Times New Roman" w:hAnsi="Times New Roman" w:cs="Times New Roman"/>
          <w:sz w:val="24"/>
          <w:szCs w:val="24"/>
        </w:rPr>
        <w:t>educação</w:t>
      </w:r>
      <w:r w:rsidR="00B4547A" w:rsidRPr="00585582">
        <w:rPr>
          <w:rFonts w:ascii="Times New Roman" w:hAnsi="Times New Roman" w:cs="Times New Roman"/>
          <w:sz w:val="24"/>
          <w:szCs w:val="24"/>
        </w:rPr>
        <w:t xml:space="preserve"> dessa etapa de ensino</w:t>
      </w:r>
      <w:r w:rsidR="00FA5317" w:rsidRPr="00585582">
        <w:rPr>
          <w:rFonts w:ascii="Times New Roman" w:hAnsi="Times New Roman" w:cs="Times New Roman"/>
          <w:sz w:val="24"/>
          <w:szCs w:val="24"/>
        </w:rPr>
        <w:t xml:space="preserve"> </w:t>
      </w:r>
      <w:r w:rsidR="00822E47" w:rsidRPr="00585582">
        <w:rPr>
          <w:rFonts w:ascii="Times New Roman" w:hAnsi="Times New Roman" w:cs="Times New Roman"/>
          <w:sz w:val="24"/>
          <w:szCs w:val="24"/>
        </w:rPr>
        <w:t>que são geridos pelas Secretarias de Educação</w:t>
      </w:r>
      <w:r w:rsidR="00FE4342" w:rsidRPr="00585582">
        <w:rPr>
          <w:rFonts w:ascii="Times New Roman" w:hAnsi="Times New Roman" w:cs="Times New Roman"/>
          <w:sz w:val="24"/>
          <w:szCs w:val="24"/>
        </w:rPr>
        <w:t xml:space="preserve"> de cada município</w:t>
      </w:r>
      <w:r w:rsidR="00B4547A" w:rsidRPr="00585582">
        <w:rPr>
          <w:rFonts w:ascii="Times New Roman" w:hAnsi="Times New Roman" w:cs="Times New Roman"/>
          <w:sz w:val="24"/>
          <w:szCs w:val="24"/>
        </w:rPr>
        <w:t>.</w:t>
      </w:r>
      <w:r w:rsidR="00481B83" w:rsidRPr="00585582">
        <w:rPr>
          <w:rFonts w:ascii="Times New Roman" w:hAnsi="Times New Roman" w:cs="Times New Roman"/>
          <w:sz w:val="24"/>
          <w:szCs w:val="24"/>
        </w:rPr>
        <w:t xml:space="preserve"> </w:t>
      </w:r>
      <w:r w:rsidR="00EF2D4C" w:rsidRPr="00585582">
        <w:rPr>
          <w:rFonts w:ascii="Times New Roman" w:hAnsi="Times New Roman" w:cs="Times New Roman"/>
          <w:sz w:val="24"/>
          <w:szCs w:val="24"/>
        </w:rPr>
        <w:t xml:space="preserve">Como expõem Libâneo, Oliveira </w:t>
      </w:r>
      <w:r w:rsidR="00DE298F" w:rsidRPr="00585582">
        <w:rPr>
          <w:rFonts w:ascii="Times New Roman" w:hAnsi="Times New Roman" w:cs="Times New Roman"/>
          <w:sz w:val="24"/>
          <w:szCs w:val="24"/>
        </w:rPr>
        <w:t>e</w:t>
      </w:r>
      <w:r w:rsidR="00EF2D4C" w:rsidRPr="00585582">
        <w:rPr>
          <w:rFonts w:ascii="Times New Roman" w:hAnsi="Times New Roman" w:cs="Times New Roman"/>
          <w:sz w:val="24"/>
          <w:szCs w:val="24"/>
        </w:rPr>
        <w:t xml:space="preserve"> Toschi (2012), </w:t>
      </w:r>
      <w:r w:rsidR="003925C7" w:rsidRPr="00585582">
        <w:rPr>
          <w:rFonts w:ascii="Times New Roman" w:hAnsi="Times New Roman" w:cs="Times New Roman"/>
          <w:sz w:val="24"/>
          <w:szCs w:val="24"/>
        </w:rPr>
        <w:t>s</w:t>
      </w:r>
      <w:r w:rsidR="00E45C48" w:rsidRPr="00585582">
        <w:rPr>
          <w:rFonts w:ascii="Times New Roman" w:hAnsi="Times New Roman" w:cs="Times New Roman"/>
          <w:sz w:val="24"/>
          <w:szCs w:val="24"/>
        </w:rPr>
        <w:t>ão v</w:t>
      </w:r>
      <w:r w:rsidR="00533369" w:rsidRPr="00585582">
        <w:rPr>
          <w:rFonts w:ascii="Times New Roman" w:hAnsi="Times New Roman" w:cs="Times New Roman"/>
          <w:sz w:val="24"/>
          <w:szCs w:val="24"/>
        </w:rPr>
        <w:t>ários os programas que fazem repasses (de caráter</w:t>
      </w:r>
      <w:r w:rsidR="00FA5317" w:rsidRPr="00585582">
        <w:rPr>
          <w:rFonts w:ascii="Times New Roman" w:hAnsi="Times New Roman" w:cs="Times New Roman"/>
          <w:sz w:val="24"/>
          <w:szCs w:val="24"/>
        </w:rPr>
        <w:t xml:space="preserve"> suplementar) por meio do FNDE voltados à</w:t>
      </w:r>
      <w:r w:rsidR="00533369" w:rsidRPr="00585582">
        <w:rPr>
          <w:rFonts w:ascii="Times New Roman" w:hAnsi="Times New Roman" w:cs="Times New Roman"/>
          <w:sz w:val="24"/>
          <w:szCs w:val="24"/>
        </w:rPr>
        <w:t xml:space="preserve"> educação, </w:t>
      </w:r>
      <w:r w:rsidR="00E45C48" w:rsidRPr="00585582">
        <w:rPr>
          <w:rFonts w:ascii="Times New Roman" w:hAnsi="Times New Roman" w:cs="Times New Roman"/>
          <w:sz w:val="24"/>
          <w:szCs w:val="24"/>
        </w:rPr>
        <w:t>entre eles</w:t>
      </w:r>
      <w:r w:rsidR="00FA5317" w:rsidRPr="00585582">
        <w:rPr>
          <w:rFonts w:ascii="Times New Roman" w:hAnsi="Times New Roman" w:cs="Times New Roman"/>
          <w:sz w:val="24"/>
          <w:szCs w:val="24"/>
        </w:rPr>
        <w:t>,</w:t>
      </w:r>
      <w:r w:rsidR="00E45C48" w:rsidRPr="00585582">
        <w:rPr>
          <w:rFonts w:ascii="Times New Roman" w:hAnsi="Times New Roman" w:cs="Times New Roman"/>
          <w:sz w:val="24"/>
          <w:szCs w:val="24"/>
        </w:rPr>
        <w:t xml:space="preserve"> o </w:t>
      </w:r>
      <w:r w:rsidR="00FB6B9F" w:rsidRPr="00585582">
        <w:rPr>
          <w:rFonts w:ascii="Times New Roman" w:hAnsi="Times New Roman" w:cs="Times New Roman"/>
          <w:sz w:val="24"/>
          <w:szCs w:val="24"/>
        </w:rPr>
        <w:t>Programa Nacional de Alimentação Escolar (</w:t>
      </w:r>
      <w:r w:rsidR="00FD28EE" w:rsidRPr="00585582">
        <w:rPr>
          <w:rFonts w:ascii="Times New Roman" w:hAnsi="Times New Roman" w:cs="Times New Roman"/>
          <w:sz w:val="24"/>
          <w:szCs w:val="24"/>
        </w:rPr>
        <w:t>PNAE</w:t>
      </w:r>
      <w:r w:rsidR="00FB6B9F" w:rsidRPr="00585582">
        <w:rPr>
          <w:rFonts w:ascii="Times New Roman" w:hAnsi="Times New Roman" w:cs="Times New Roman"/>
          <w:sz w:val="24"/>
          <w:szCs w:val="24"/>
        </w:rPr>
        <w:t>)</w:t>
      </w:r>
      <w:r w:rsidR="00755215" w:rsidRPr="00585582">
        <w:rPr>
          <w:rFonts w:ascii="Times New Roman" w:hAnsi="Times New Roman" w:cs="Times New Roman"/>
          <w:sz w:val="24"/>
          <w:szCs w:val="24"/>
        </w:rPr>
        <w:t xml:space="preserve">, </w:t>
      </w:r>
      <w:r w:rsidR="00FB6B9F" w:rsidRPr="00585582">
        <w:rPr>
          <w:rFonts w:ascii="Times New Roman" w:hAnsi="Times New Roman" w:cs="Times New Roman"/>
          <w:sz w:val="24"/>
          <w:szCs w:val="24"/>
        </w:rPr>
        <w:t>Programa Nacional de Saúde do Escolar (</w:t>
      </w:r>
      <w:r w:rsidR="00FD28EE" w:rsidRPr="00585582">
        <w:rPr>
          <w:rFonts w:ascii="Times New Roman" w:hAnsi="Times New Roman" w:cs="Times New Roman"/>
          <w:sz w:val="24"/>
          <w:szCs w:val="24"/>
        </w:rPr>
        <w:t>PNSE</w:t>
      </w:r>
      <w:r w:rsidR="00FB6B9F" w:rsidRPr="00585582">
        <w:rPr>
          <w:rFonts w:ascii="Times New Roman" w:hAnsi="Times New Roman" w:cs="Times New Roman"/>
          <w:sz w:val="24"/>
          <w:szCs w:val="24"/>
        </w:rPr>
        <w:t>)</w:t>
      </w:r>
      <w:r w:rsidR="00FA5317" w:rsidRPr="00585582">
        <w:rPr>
          <w:rFonts w:ascii="Times New Roman" w:hAnsi="Times New Roman" w:cs="Times New Roman"/>
          <w:sz w:val="24"/>
          <w:szCs w:val="24"/>
        </w:rPr>
        <w:t xml:space="preserve"> e</w:t>
      </w:r>
      <w:r w:rsidR="00755215" w:rsidRPr="00585582">
        <w:rPr>
          <w:rFonts w:ascii="Times New Roman" w:hAnsi="Times New Roman" w:cs="Times New Roman"/>
          <w:sz w:val="24"/>
          <w:szCs w:val="24"/>
        </w:rPr>
        <w:t xml:space="preserve"> </w:t>
      </w:r>
      <w:r w:rsidR="002725A6" w:rsidRPr="00585582">
        <w:rPr>
          <w:rFonts w:ascii="Times New Roman" w:hAnsi="Times New Roman" w:cs="Times New Roman"/>
          <w:sz w:val="24"/>
          <w:szCs w:val="24"/>
        </w:rPr>
        <w:t>o</w:t>
      </w:r>
      <w:r w:rsidR="00E45C48" w:rsidRPr="00585582">
        <w:rPr>
          <w:rFonts w:ascii="Times New Roman" w:hAnsi="Times New Roman" w:cs="Times New Roman"/>
          <w:sz w:val="24"/>
          <w:szCs w:val="24"/>
        </w:rPr>
        <w:t xml:space="preserve"> </w:t>
      </w:r>
      <w:r w:rsidR="00FB6B9F" w:rsidRPr="00585582">
        <w:rPr>
          <w:rFonts w:ascii="Times New Roman" w:hAnsi="Times New Roman" w:cs="Times New Roman"/>
          <w:sz w:val="24"/>
          <w:szCs w:val="24"/>
        </w:rPr>
        <w:t>Programa Nacional de Apoio ao Transporte Escolar (</w:t>
      </w:r>
      <w:r w:rsidR="002A4CF0" w:rsidRPr="00585582">
        <w:rPr>
          <w:rFonts w:ascii="Times New Roman" w:hAnsi="Times New Roman" w:cs="Times New Roman"/>
          <w:sz w:val="24"/>
          <w:szCs w:val="24"/>
        </w:rPr>
        <w:t>PNATE</w:t>
      </w:r>
      <w:r w:rsidR="00FB6B9F" w:rsidRPr="00585582">
        <w:rPr>
          <w:rFonts w:ascii="Times New Roman" w:hAnsi="Times New Roman" w:cs="Times New Roman"/>
          <w:sz w:val="24"/>
          <w:szCs w:val="24"/>
        </w:rPr>
        <w:t>)</w:t>
      </w:r>
      <w:r w:rsidR="00547C11" w:rsidRPr="00585582">
        <w:rPr>
          <w:rFonts w:ascii="Times New Roman" w:hAnsi="Times New Roman" w:cs="Times New Roman"/>
          <w:sz w:val="24"/>
          <w:szCs w:val="24"/>
        </w:rPr>
        <w:t>.</w:t>
      </w:r>
      <w:r w:rsidR="00533369" w:rsidRPr="00585582">
        <w:rPr>
          <w:rFonts w:ascii="Times New Roman" w:hAnsi="Times New Roman" w:cs="Times New Roman"/>
          <w:sz w:val="24"/>
          <w:szCs w:val="24"/>
        </w:rPr>
        <w:t xml:space="preserve"> </w:t>
      </w:r>
      <w:r w:rsidR="00BA75FB" w:rsidRPr="00585582">
        <w:rPr>
          <w:rFonts w:ascii="Times New Roman" w:hAnsi="Times New Roman" w:cs="Times New Roman"/>
          <w:sz w:val="24"/>
          <w:szCs w:val="24"/>
        </w:rPr>
        <w:t>Mas, o</w:t>
      </w:r>
      <w:r w:rsidR="00E45C48" w:rsidRPr="00585582">
        <w:rPr>
          <w:rFonts w:ascii="Times New Roman" w:hAnsi="Times New Roman" w:cs="Times New Roman"/>
          <w:sz w:val="24"/>
          <w:szCs w:val="24"/>
        </w:rPr>
        <w:t xml:space="preserve"> único programa que destina recursos diretamente para a </w:t>
      </w:r>
      <w:r w:rsidR="002E0B8A" w:rsidRPr="00585582">
        <w:rPr>
          <w:rFonts w:ascii="Times New Roman" w:hAnsi="Times New Roman" w:cs="Times New Roman"/>
          <w:sz w:val="24"/>
          <w:szCs w:val="24"/>
        </w:rPr>
        <w:t>escola</w:t>
      </w:r>
      <w:r w:rsidR="00E45C48" w:rsidRPr="00585582">
        <w:rPr>
          <w:rFonts w:ascii="Times New Roman" w:hAnsi="Times New Roman" w:cs="Times New Roman"/>
          <w:sz w:val="24"/>
          <w:szCs w:val="24"/>
        </w:rPr>
        <w:t xml:space="preserve"> é o PDDE</w:t>
      </w:r>
      <w:r w:rsidR="0096731D" w:rsidRPr="00585582">
        <w:rPr>
          <w:rFonts w:ascii="Times New Roman" w:hAnsi="Times New Roman" w:cs="Times New Roman"/>
          <w:sz w:val="24"/>
          <w:szCs w:val="24"/>
        </w:rPr>
        <w:t xml:space="preserve">, que </w:t>
      </w:r>
      <w:r w:rsidR="00BA75FB" w:rsidRPr="00585582">
        <w:rPr>
          <w:rFonts w:ascii="Times New Roman" w:hAnsi="Times New Roman" w:cs="Times New Roman"/>
          <w:sz w:val="24"/>
          <w:szCs w:val="24"/>
        </w:rPr>
        <w:t>segue</w:t>
      </w:r>
      <w:r w:rsidR="0098442C" w:rsidRPr="00585582">
        <w:rPr>
          <w:rFonts w:ascii="Times New Roman" w:hAnsi="Times New Roman" w:cs="Times New Roman"/>
          <w:sz w:val="24"/>
          <w:szCs w:val="24"/>
        </w:rPr>
        <w:t xml:space="preserve"> </w:t>
      </w:r>
      <w:r w:rsidR="00851C6A" w:rsidRPr="00585582">
        <w:rPr>
          <w:rFonts w:ascii="Times New Roman" w:hAnsi="Times New Roman" w:cs="Times New Roman"/>
          <w:sz w:val="24"/>
          <w:szCs w:val="24"/>
        </w:rPr>
        <w:t xml:space="preserve">o intuito de </w:t>
      </w:r>
      <w:r w:rsidR="0098442C" w:rsidRPr="00585582">
        <w:rPr>
          <w:rFonts w:ascii="Times New Roman" w:hAnsi="Times New Roman" w:cs="Times New Roman"/>
          <w:sz w:val="24"/>
          <w:szCs w:val="24"/>
        </w:rPr>
        <w:t xml:space="preserve">reduzir a burocracia e </w:t>
      </w:r>
      <w:r w:rsidR="002654D6" w:rsidRPr="00585582">
        <w:rPr>
          <w:rFonts w:ascii="Times New Roman" w:hAnsi="Times New Roman" w:cs="Times New Roman"/>
          <w:sz w:val="24"/>
          <w:szCs w:val="24"/>
        </w:rPr>
        <w:t>dar</w:t>
      </w:r>
      <w:r w:rsidR="0098442C" w:rsidRPr="00585582">
        <w:rPr>
          <w:rFonts w:ascii="Times New Roman" w:hAnsi="Times New Roman" w:cs="Times New Roman"/>
          <w:sz w:val="24"/>
          <w:szCs w:val="24"/>
        </w:rPr>
        <w:t xml:space="preserve"> mais velocidade </w:t>
      </w:r>
      <w:r w:rsidR="00BA75FB" w:rsidRPr="00585582">
        <w:rPr>
          <w:rFonts w:ascii="Times New Roman" w:hAnsi="Times New Roman" w:cs="Times New Roman"/>
          <w:sz w:val="24"/>
          <w:szCs w:val="24"/>
        </w:rPr>
        <w:t>ao repasse</w:t>
      </w:r>
      <w:r w:rsidR="000B7405" w:rsidRPr="00585582">
        <w:rPr>
          <w:rFonts w:ascii="Times New Roman" w:hAnsi="Times New Roman" w:cs="Times New Roman"/>
          <w:sz w:val="24"/>
          <w:szCs w:val="24"/>
        </w:rPr>
        <w:t xml:space="preserve">, </w:t>
      </w:r>
      <w:r w:rsidR="0098442C" w:rsidRPr="00585582">
        <w:rPr>
          <w:rFonts w:ascii="Times New Roman" w:hAnsi="Times New Roman" w:cs="Times New Roman"/>
          <w:sz w:val="24"/>
          <w:szCs w:val="24"/>
          <w:shd w:val="clear" w:color="auto" w:fill="FFFFFF"/>
        </w:rPr>
        <w:t>nortead</w:t>
      </w:r>
      <w:r w:rsidR="000B7405" w:rsidRPr="00585582">
        <w:rPr>
          <w:rFonts w:ascii="Times New Roman" w:hAnsi="Times New Roman" w:cs="Times New Roman"/>
          <w:sz w:val="24"/>
          <w:szCs w:val="24"/>
          <w:shd w:val="clear" w:color="auto" w:fill="FFFFFF"/>
        </w:rPr>
        <w:t>o</w:t>
      </w:r>
      <w:r w:rsidR="0098442C" w:rsidRPr="00585582">
        <w:rPr>
          <w:rFonts w:ascii="Times New Roman" w:hAnsi="Times New Roman" w:cs="Times New Roman"/>
          <w:sz w:val="24"/>
          <w:szCs w:val="24"/>
          <w:shd w:val="clear" w:color="auto" w:fill="FFFFFF"/>
        </w:rPr>
        <w:t xml:space="preserve"> pela Lei 11.947</w:t>
      </w:r>
      <w:r w:rsidR="00853E6E" w:rsidRPr="00585582">
        <w:rPr>
          <w:rFonts w:ascii="Times New Roman" w:hAnsi="Times New Roman" w:cs="Times New Roman"/>
          <w:sz w:val="24"/>
          <w:szCs w:val="24"/>
          <w:shd w:val="clear" w:color="auto" w:fill="FFFFFF"/>
        </w:rPr>
        <w:t>/</w:t>
      </w:r>
      <w:r w:rsidR="0098442C" w:rsidRPr="00585582">
        <w:rPr>
          <w:rFonts w:ascii="Times New Roman" w:hAnsi="Times New Roman" w:cs="Times New Roman"/>
          <w:sz w:val="24"/>
          <w:szCs w:val="24"/>
          <w:shd w:val="clear" w:color="auto" w:fill="FFFFFF"/>
        </w:rPr>
        <w:t>09</w:t>
      </w:r>
      <w:r w:rsidR="00036B00" w:rsidRPr="00585582">
        <w:rPr>
          <w:rFonts w:ascii="Times New Roman" w:hAnsi="Times New Roman" w:cs="Times New Roman"/>
          <w:sz w:val="24"/>
          <w:szCs w:val="24"/>
          <w:shd w:val="clear" w:color="auto" w:fill="FFFFFF"/>
        </w:rPr>
        <w:t>,</w:t>
      </w:r>
      <w:r w:rsidR="000B7405" w:rsidRPr="00585582">
        <w:rPr>
          <w:rFonts w:ascii="Times New Roman" w:hAnsi="Times New Roman" w:cs="Times New Roman"/>
          <w:sz w:val="24"/>
          <w:szCs w:val="24"/>
          <w:shd w:val="clear" w:color="auto" w:fill="FFFFFF"/>
        </w:rPr>
        <w:t xml:space="preserve"> </w:t>
      </w:r>
      <w:r w:rsidR="00641ED3" w:rsidRPr="00585582">
        <w:rPr>
          <w:rFonts w:ascii="Times New Roman" w:hAnsi="Times New Roman" w:cs="Times New Roman"/>
          <w:sz w:val="24"/>
          <w:szCs w:val="24"/>
          <w:shd w:val="clear" w:color="auto" w:fill="FFFFFF"/>
        </w:rPr>
        <w:t>M</w:t>
      </w:r>
      <w:r w:rsidR="0098442C" w:rsidRPr="00585582">
        <w:rPr>
          <w:rFonts w:ascii="Times New Roman" w:hAnsi="Times New Roman" w:cs="Times New Roman"/>
          <w:sz w:val="24"/>
          <w:szCs w:val="24"/>
          <w:shd w:val="clear" w:color="auto" w:fill="FFFFFF"/>
        </w:rPr>
        <w:t>e</w:t>
      </w:r>
      <w:r w:rsidR="00641ED3" w:rsidRPr="00585582">
        <w:rPr>
          <w:rFonts w:ascii="Times New Roman" w:hAnsi="Times New Roman" w:cs="Times New Roman"/>
          <w:sz w:val="24"/>
          <w:szCs w:val="24"/>
          <w:shd w:val="clear" w:color="auto" w:fill="FFFFFF"/>
        </w:rPr>
        <w:t>didas Provisórias e</w:t>
      </w:r>
      <w:r w:rsidR="0098442C" w:rsidRPr="00585582">
        <w:rPr>
          <w:rFonts w:ascii="Times New Roman" w:hAnsi="Times New Roman" w:cs="Times New Roman"/>
          <w:sz w:val="24"/>
          <w:szCs w:val="24"/>
          <w:shd w:val="clear" w:color="auto" w:fill="FFFFFF"/>
        </w:rPr>
        <w:t xml:space="preserve"> por resoluções do Conselho Deliberativo do </w:t>
      </w:r>
      <w:r w:rsidR="00C9594F" w:rsidRPr="00585582">
        <w:rPr>
          <w:rFonts w:ascii="Times New Roman" w:hAnsi="Times New Roman" w:cs="Times New Roman"/>
          <w:sz w:val="24"/>
          <w:szCs w:val="24"/>
          <w:shd w:val="clear" w:color="auto" w:fill="FFFFFF"/>
        </w:rPr>
        <w:t>FNDE</w:t>
      </w:r>
      <w:r w:rsidR="0098442C" w:rsidRPr="00585582">
        <w:rPr>
          <w:rFonts w:ascii="Times New Roman" w:hAnsi="Times New Roman" w:cs="Times New Roman"/>
          <w:sz w:val="24"/>
          <w:szCs w:val="24"/>
          <w:shd w:val="clear" w:color="auto" w:fill="FFFFFF"/>
        </w:rPr>
        <w:t xml:space="preserve">. </w:t>
      </w:r>
      <w:r w:rsidR="00253262" w:rsidRPr="00585582">
        <w:rPr>
          <w:rFonts w:ascii="Times New Roman" w:hAnsi="Times New Roman" w:cs="Times New Roman"/>
          <w:sz w:val="24"/>
          <w:szCs w:val="24"/>
        </w:rPr>
        <w:t>Este fundo é</w:t>
      </w:r>
      <w:r w:rsidR="006C2E8A" w:rsidRPr="00585582">
        <w:rPr>
          <w:rFonts w:ascii="Times New Roman" w:hAnsi="Times New Roman" w:cs="Times New Roman"/>
          <w:sz w:val="24"/>
          <w:szCs w:val="24"/>
        </w:rPr>
        <w:t xml:space="preserve"> </w:t>
      </w:r>
      <w:r w:rsidR="00253262" w:rsidRPr="00585582">
        <w:rPr>
          <w:rFonts w:ascii="Times New Roman" w:hAnsi="Times New Roman" w:cs="Times New Roman"/>
          <w:sz w:val="24"/>
          <w:szCs w:val="24"/>
        </w:rPr>
        <w:t xml:space="preserve">o real </w:t>
      </w:r>
      <w:r w:rsidR="006C2E8A" w:rsidRPr="00585582">
        <w:rPr>
          <w:rFonts w:ascii="Times New Roman" w:hAnsi="Times New Roman" w:cs="Times New Roman"/>
          <w:sz w:val="24"/>
          <w:szCs w:val="24"/>
        </w:rPr>
        <w:t>execut</w:t>
      </w:r>
      <w:r w:rsidR="00253262" w:rsidRPr="00585582">
        <w:rPr>
          <w:rFonts w:ascii="Times New Roman" w:hAnsi="Times New Roman" w:cs="Times New Roman"/>
          <w:sz w:val="24"/>
          <w:szCs w:val="24"/>
        </w:rPr>
        <w:t>or</w:t>
      </w:r>
      <w:r w:rsidR="002654D6" w:rsidRPr="00585582">
        <w:rPr>
          <w:rFonts w:ascii="Times New Roman" w:hAnsi="Times New Roman" w:cs="Times New Roman"/>
          <w:sz w:val="24"/>
          <w:szCs w:val="24"/>
        </w:rPr>
        <w:t xml:space="preserve"> </w:t>
      </w:r>
      <w:r w:rsidR="00253262" w:rsidRPr="00585582">
        <w:rPr>
          <w:rFonts w:ascii="Times New Roman" w:hAnsi="Times New Roman" w:cs="Times New Roman"/>
          <w:sz w:val="24"/>
          <w:szCs w:val="24"/>
        </w:rPr>
        <w:t>d</w:t>
      </w:r>
      <w:r w:rsidR="002654D6" w:rsidRPr="00585582">
        <w:rPr>
          <w:rFonts w:ascii="Times New Roman" w:hAnsi="Times New Roman" w:cs="Times New Roman"/>
          <w:sz w:val="24"/>
          <w:szCs w:val="24"/>
        </w:rPr>
        <w:t>o PDDE</w:t>
      </w:r>
      <w:r w:rsidR="00253262" w:rsidRPr="00585582">
        <w:rPr>
          <w:rFonts w:ascii="Times New Roman" w:hAnsi="Times New Roman" w:cs="Times New Roman"/>
          <w:sz w:val="24"/>
          <w:szCs w:val="24"/>
        </w:rPr>
        <w:t xml:space="preserve"> e o</w:t>
      </w:r>
      <w:r w:rsidR="002654D6" w:rsidRPr="00585582">
        <w:rPr>
          <w:rFonts w:ascii="Times New Roman" w:hAnsi="Times New Roman" w:cs="Times New Roman"/>
          <w:sz w:val="24"/>
          <w:szCs w:val="24"/>
        </w:rPr>
        <w:t xml:space="preserve"> define </w:t>
      </w:r>
      <w:r w:rsidR="00253262" w:rsidRPr="00585582">
        <w:rPr>
          <w:rFonts w:ascii="Times New Roman" w:hAnsi="Times New Roman" w:cs="Times New Roman"/>
          <w:sz w:val="24"/>
          <w:szCs w:val="24"/>
        </w:rPr>
        <w:t xml:space="preserve">da seguinte </w:t>
      </w:r>
      <w:r w:rsidR="00146D65" w:rsidRPr="00585582">
        <w:rPr>
          <w:rFonts w:ascii="Times New Roman" w:hAnsi="Times New Roman" w:cs="Times New Roman"/>
          <w:sz w:val="24"/>
          <w:szCs w:val="24"/>
        </w:rPr>
        <w:t>forma</w:t>
      </w:r>
      <w:r w:rsidR="003202A1" w:rsidRPr="00585582">
        <w:rPr>
          <w:rFonts w:ascii="Times New Roman" w:hAnsi="Times New Roman" w:cs="Times New Roman"/>
          <w:sz w:val="24"/>
          <w:szCs w:val="24"/>
        </w:rPr>
        <w:t>:</w:t>
      </w:r>
    </w:p>
    <w:p w14:paraId="7350C4DC" w14:textId="448984FF" w:rsidR="0098442C" w:rsidRPr="00585582" w:rsidRDefault="0098442C" w:rsidP="00D02124">
      <w:pPr>
        <w:spacing w:before="200" w:after="200" w:line="240" w:lineRule="auto"/>
        <w:ind w:left="2268"/>
        <w:jc w:val="both"/>
        <w:rPr>
          <w:rFonts w:ascii="Times New Roman" w:eastAsia="Times New Roman" w:hAnsi="Times New Roman" w:cs="Times New Roman"/>
          <w:sz w:val="20"/>
          <w:szCs w:val="20"/>
          <w:lang w:eastAsia="pt-BR"/>
        </w:rPr>
      </w:pPr>
      <w:r w:rsidRPr="00585582">
        <w:rPr>
          <w:rFonts w:ascii="Times New Roman" w:eastAsia="Times New Roman" w:hAnsi="Times New Roman" w:cs="Times New Roman"/>
          <w:sz w:val="20"/>
          <w:szCs w:val="20"/>
          <w:lang w:eastAsia="pt-BR"/>
        </w:rPr>
        <w:t>Criado em 1995, o Programa Dinheiro Direto na Escola (PDDE) tem por finalidade prestar assistência financeira para as escolas, em caráter suplementar, a fim de contribuir para manutenção e melhoria da infraestrutura física e pedagógica, com consequente elevação do desempenho escolar. Também visa fortalecer a participação social e a autogestão escolar (</w:t>
      </w:r>
      <w:r w:rsidR="00B327CC" w:rsidRPr="00585582">
        <w:rPr>
          <w:rFonts w:ascii="Times New Roman" w:eastAsia="Times New Roman" w:hAnsi="Times New Roman" w:cs="Times New Roman"/>
          <w:sz w:val="20"/>
          <w:szCs w:val="20"/>
          <w:lang w:eastAsia="pt-BR"/>
        </w:rPr>
        <w:t>BRASIL</w:t>
      </w:r>
      <w:r w:rsidR="00F348D7" w:rsidRPr="00585582">
        <w:rPr>
          <w:rFonts w:ascii="Times New Roman" w:eastAsia="Times New Roman" w:hAnsi="Times New Roman" w:cs="Times New Roman"/>
          <w:sz w:val="20"/>
          <w:szCs w:val="20"/>
          <w:lang w:eastAsia="pt-BR"/>
        </w:rPr>
        <w:t xml:space="preserve">, MEC, FNDE, </w:t>
      </w:r>
      <w:r w:rsidRPr="00585582">
        <w:rPr>
          <w:rFonts w:ascii="Times New Roman" w:eastAsia="Times New Roman" w:hAnsi="Times New Roman" w:cs="Times New Roman"/>
          <w:sz w:val="20"/>
          <w:szCs w:val="20"/>
          <w:lang w:eastAsia="pt-BR"/>
        </w:rPr>
        <w:t>2017</w:t>
      </w:r>
      <w:r w:rsidR="008A4CB5" w:rsidRPr="00585582">
        <w:rPr>
          <w:rFonts w:ascii="Times New Roman" w:eastAsia="Times New Roman" w:hAnsi="Times New Roman" w:cs="Times New Roman"/>
          <w:sz w:val="20"/>
          <w:szCs w:val="20"/>
          <w:lang w:eastAsia="pt-BR"/>
        </w:rPr>
        <w:t>a</w:t>
      </w:r>
      <w:r w:rsidRPr="00585582">
        <w:rPr>
          <w:rFonts w:ascii="Times New Roman" w:eastAsia="Times New Roman" w:hAnsi="Times New Roman" w:cs="Times New Roman"/>
          <w:sz w:val="20"/>
          <w:szCs w:val="20"/>
          <w:lang w:eastAsia="pt-BR"/>
        </w:rPr>
        <w:t>)</w:t>
      </w:r>
      <w:r w:rsidR="00146D65" w:rsidRPr="00585582">
        <w:rPr>
          <w:rFonts w:ascii="Times New Roman" w:eastAsia="Times New Roman" w:hAnsi="Times New Roman" w:cs="Times New Roman"/>
          <w:sz w:val="20"/>
          <w:szCs w:val="20"/>
          <w:lang w:eastAsia="pt-BR"/>
        </w:rPr>
        <w:t>.</w:t>
      </w:r>
    </w:p>
    <w:p w14:paraId="3948855E" w14:textId="0EE2E72F" w:rsidR="00D4262F" w:rsidRPr="00585582" w:rsidRDefault="000B7405"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O</w:t>
      </w:r>
      <w:r w:rsidR="00C93CD9" w:rsidRPr="00585582">
        <w:rPr>
          <w:rFonts w:ascii="Times New Roman" w:hAnsi="Times New Roman" w:cs="Times New Roman"/>
          <w:sz w:val="24"/>
          <w:szCs w:val="24"/>
        </w:rPr>
        <w:t xml:space="preserve"> programa p</w:t>
      </w:r>
      <w:r w:rsidR="00B71220" w:rsidRPr="00585582">
        <w:rPr>
          <w:rFonts w:ascii="Times New Roman" w:hAnsi="Times New Roman" w:cs="Times New Roman"/>
          <w:sz w:val="24"/>
          <w:szCs w:val="24"/>
        </w:rPr>
        <w:t xml:space="preserve">ossui </w:t>
      </w:r>
      <w:r w:rsidR="00C93CD9" w:rsidRPr="00585582">
        <w:rPr>
          <w:rFonts w:ascii="Times New Roman" w:hAnsi="Times New Roman" w:cs="Times New Roman"/>
          <w:sz w:val="24"/>
          <w:szCs w:val="24"/>
        </w:rPr>
        <w:t xml:space="preserve">ainda </w:t>
      </w:r>
      <w:r w:rsidR="00B71220" w:rsidRPr="00585582">
        <w:rPr>
          <w:rFonts w:ascii="Times New Roman" w:hAnsi="Times New Roman" w:cs="Times New Roman"/>
          <w:sz w:val="24"/>
          <w:szCs w:val="24"/>
        </w:rPr>
        <w:t>ações agregadas</w:t>
      </w:r>
      <w:r w:rsidR="00C93CD9" w:rsidRPr="00585582">
        <w:rPr>
          <w:rFonts w:ascii="Times New Roman" w:hAnsi="Times New Roman" w:cs="Times New Roman"/>
          <w:sz w:val="24"/>
          <w:szCs w:val="24"/>
        </w:rPr>
        <w:t>,</w:t>
      </w:r>
      <w:r w:rsidR="00B71220" w:rsidRPr="00585582">
        <w:rPr>
          <w:rFonts w:ascii="Times New Roman" w:hAnsi="Times New Roman" w:cs="Times New Roman"/>
          <w:sz w:val="24"/>
          <w:szCs w:val="24"/>
        </w:rPr>
        <w:t xml:space="preserve"> que são: PDDE Integral, PDDE Estrutura e o PDDE Qualidade</w:t>
      </w:r>
      <w:r w:rsidR="001358B5" w:rsidRPr="00585582">
        <w:rPr>
          <w:rFonts w:ascii="Times New Roman" w:hAnsi="Times New Roman" w:cs="Times New Roman"/>
          <w:sz w:val="24"/>
          <w:szCs w:val="24"/>
        </w:rPr>
        <w:t>. Estes valores agregados possuem</w:t>
      </w:r>
      <w:r w:rsidR="00B71220" w:rsidRPr="00585582">
        <w:rPr>
          <w:rFonts w:ascii="Times New Roman" w:hAnsi="Times New Roman" w:cs="Times New Roman"/>
          <w:sz w:val="24"/>
          <w:szCs w:val="24"/>
        </w:rPr>
        <w:t xml:space="preserve"> aplicação e alvo</w:t>
      </w:r>
      <w:r w:rsidR="00FE4342" w:rsidRPr="00585582">
        <w:rPr>
          <w:rFonts w:ascii="Times New Roman" w:hAnsi="Times New Roman" w:cs="Times New Roman"/>
          <w:sz w:val="24"/>
          <w:szCs w:val="24"/>
        </w:rPr>
        <w:t>s</w:t>
      </w:r>
      <w:r w:rsidR="00B71220" w:rsidRPr="00585582">
        <w:rPr>
          <w:rFonts w:ascii="Times New Roman" w:hAnsi="Times New Roman" w:cs="Times New Roman"/>
          <w:sz w:val="24"/>
          <w:szCs w:val="24"/>
        </w:rPr>
        <w:t xml:space="preserve"> específicos, todavia</w:t>
      </w:r>
      <w:r w:rsidR="001358B5" w:rsidRPr="00585582">
        <w:rPr>
          <w:rFonts w:ascii="Times New Roman" w:hAnsi="Times New Roman" w:cs="Times New Roman"/>
          <w:sz w:val="24"/>
          <w:szCs w:val="24"/>
        </w:rPr>
        <w:t>,</w:t>
      </w:r>
      <w:r w:rsidR="00B71220" w:rsidRPr="00585582">
        <w:rPr>
          <w:rFonts w:ascii="Times New Roman" w:hAnsi="Times New Roman" w:cs="Times New Roman"/>
          <w:sz w:val="24"/>
          <w:szCs w:val="24"/>
        </w:rPr>
        <w:t xml:space="preserve"> a transferência de recursos acontece</w:t>
      </w:r>
      <w:r w:rsidR="001358B5" w:rsidRPr="00585582">
        <w:rPr>
          <w:rFonts w:ascii="Times New Roman" w:hAnsi="Times New Roman" w:cs="Times New Roman"/>
          <w:sz w:val="24"/>
          <w:szCs w:val="24"/>
        </w:rPr>
        <w:t xml:space="preserve"> assim como a</w:t>
      </w:r>
      <w:r w:rsidR="00B71220" w:rsidRPr="00585582">
        <w:rPr>
          <w:rFonts w:ascii="Times New Roman" w:hAnsi="Times New Roman" w:cs="Times New Roman"/>
          <w:sz w:val="24"/>
          <w:szCs w:val="24"/>
        </w:rPr>
        <w:t xml:space="preserve"> do PDDE básico. </w:t>
      </w:r>
      <w:r w:rsidR="001358B5" w:rsidRPr="00585582">
        <w:rPr>
          <w:rFonts w:ascii="Times New Roman" w:hAnsi="Times New Roman" w:cs="Times New Roman"/>
          <w:sz w:val="24"/>
          <w:szCs w:val="24"/>
        </w:rPr>
        <w:t>Os</w:t>
      </w:r>
      <w:r w:rsidR="00B37A33" w:rsidRPr="00585582">
        <w:rPr>
          <w:rFonts w:ascii="Times New Roman" w:hAnsi="Times New Roman" w:cs="Times New Roman"/>
          <w:sz w:val="24"/>
          <w:szCs w:val="24"/>
        </w:rPr>
        <w:t xml:space="preserve"> recurso</w:t>
      </w:r>
      <w:r w:rsidR="001358B5" w:rsidRPr="00585582">
        <w:rPr>
          <w:rFonts w:ascii="Times New Roman" w:hAnsi="Times New Roman" w:cs="Times New Roman"/>
          <w:sz w:val="24"/>
          <w:szCs w:val="24"/>
        </w:rPr>
        <w:t>s</w:t>
      </w:r>
      <w:r w:rsidR="00B37A33" w:rsidRPr="00585582">
        <w:rPr>
          <w:rFonts w:ascii="Times New Roman" w:hAnsi="Times New Roman" w:cs="Times New Roman"/>
          <w:sz w:val="24"/>
          <w:szCs w:val="24"/>
        </w:rPr>
        <w:t xml:space="preserve"> </w:t>
      </w:r>
      <w:r w:rsidR="001358B5" w:rsidRPr="00585582">
        <w:rPr>
          <w:rFonts w:ascii="Times New Roman" w:hAnsi="Times New Roman" w:cs="Times New Roman"/>
          <w:sz w:val="24"/>
          <w:szCs w:val="24"/>
        </w:rPr>
        <w:t xml:space="preserve">são destinados </w:t>
      </w:r>
      <w:r w:rsidR="004452D6" w:rsidRPr="00585582">
        <w:rPr>
          <w:rFonts w:ascii="Times New Roman" w:hAnsi="Times New Roman" w:cs="Times New Roman"/>
          <w:sz w:val="24"/>
          <w:szCs w:val="24"/>
        </w:rPr>
        <w:t>em duas parcelas</w:t>
      </w:r>
      <w:r w:rsidR="002654D6" w:rsidRPr="00585582">
        <w:rPr>
          <w:rFonts w:ascii="Times New Roman" w:hAnsi="Times New Roman" w:cs="Times New Roman"/>
          <w:sz w:val="24"/>
          <w:szCs w:val="24"/>
        </w:rPr>
        <w:t xml:space="preserve"> por ano</w:t>
      </w:r>
      <w:r w:rsidR="004452D6" w:rsidRPr="00585582">
        <w:rPr>
          <w:rFonts w:ascii="Times New Roman" w:hAnsi="Times New Roman" w:cs="Times New Roman"/>
          <w:sz w:val="24"/>
          <w:szCs w:val="24"/>
        </w:rPr>
        <w:t xml:space="preserve">, para </w:t>
      </w:r>
      <w:r w:rsidR="00B37A33" w:rsidRPr="00585582">
        <w:rPr>
          <w:rFonts w:ascii="Times New Roman" w:hAnsi="Times New Roman" w:cs="Times New Roman"/>
          <w:sz w:val="24"/>
          <w:szCs w:val="24"/>
        </w:rPr>
        <w:t xml:space="preserve">escolas </w:t>
      </w:r>
      <w:r w:rsidR="004452D6" w:rsidRPr="00585582">
        <w:rPr>
          <w:rFonts w:ascii="Times New Roman" w:hAnsi="Times New Roman" w:cs="Times New Roman"/>
          <w:sz w:val="24"/>
          <w:szCs w:val="24"/>
        </w:rPr>
        <w:t xml:space="preserve">do </w:t>
      </w:r>
      <w:r w:rsidR="003202A1" w:rsidRPr="00585582">
        <w:rPr>
          <w:rFonts w:ascii="Times New Roman" w:hAnsi="Times New Roman" w:cs="Times New Roman"/>
          <w:sz w:val="24"/>
          <w:szCs w:val="24"/>
        </w:rPr>
        <w:t>Distrito Federal, e</w:t>
      </w:r>
      <w:r w:rsidR="004452D6" w:rsidRPr="00585582">
        <w:rPr>
          <w:rFonts w:ascii="Times New Roman" w:hAnsi="Times New Roman" w:cs="Times New Roman"/>
          <w:sz w:val="24"/>
          <w:szCs w:val="24"/>
        </w:rPr>
        <w:t xml:space="preserve">stados e municípios, </w:t>
      </w:r>
      <w:r w:rsidR="003202A1" w:rsidRPr="00585582">
        <w:rPr>
          <w:rFonts w:ascii="Times New Roman" w:hAnsi="Times New Roman" w:cs="Times New Roman"/>
          <w:sz w:val="24"/>
          <w:szCs w:val="24"/>
        </w:rPr>
        <w:t xml:space="preserve">para escolas </w:t>
      </w:r>
      <w:r w:rsidR="004452D6" w:rsidRPr="00585582">
        <w:rPr>
          <w:rFonts w:ascii="Times New Roman" w:hAnsi="Times New Roman" w:cs="Times New Roman"/>
          <w:sz w:val="24"/>
          <w:szCs w:val="24"/>
        </w:rPr>
        <w:t xml:space="preserve">privadas de educação especial mantidas por entidades sem fins lucrativos, registradas no </w:t>
      </w:r>
      <w:r w:rsidR="00641ED3" w:rsidRPr="00585582">
        <w:rPr>
          <w:rFonts w:ascii="Times New Roman" w:hAnsi="Times New Roman" w:cs="Times New Roman"/>
          <w:sz w:val="24"/>
          <w:szCs w:val="24"/>
        </w:rPr>
        <w:t>Conselho Nacional de Assistência Social (</w:t>
      </w:r>
      <w:r w:rsidR="004452D6" w:rsidRPr="00585582">
        <w:rPr>
          <w:rFonts w:ascii="Times New Roman" w:hAnsi="Times New Roman" w:cs="Times New Roman"/>
          <w:sz w:val="24"/>
          <w:szCs w:val="24"/>
        </w:rPr>
        <w:t>CNAS</w:t>
      </w:r>
      <w:r w:rsidR="00641ED3" w:rsidRPr="00585582">
        <w:rPr>
          <w:rFonts w:ascii="Times New Roman" w:hAnsi="Times New Roman" w:cs="Times New Roman"/>
          <w:sz w:val="24"/>
          <w:szCs w:val="24"/>
        </w:rPr>
        <w:t>)</w:t>
      </w:r>
      <w:r w:rsidR="001358B5" w:rsidRPr="00585582">
        <w:rPr>
          <w:rFonts w:ascii="Times New Roman" w:hAnsi="Times New Roman" w:cs="Times New Roman"/>
          <w:sz w:val="24"/>
          <w:szCs w:val="24"/>
        </w:rPr>
        <w:t>,</w:t>
      </w:r>
      <w:r w:rsidR="004452D6" w:rsidRPr="00585582">
        <w:rPr>
          <w:rFonts w:ascii="Times New Roman" w:hAnsi="Times New Roman" w:cs="Times New Roman"/>
          <w:sz w:val="24"/>
          <w:szCs w:val="24"/>
        </w:rPr>
        <w:t xml:space="preserve"> </w:t>
      </w:r>
      <w:r w:rsidR="00B37A33" w:rsidRPr="00585582">
        <w:rPr>
          <w:rFonts w:ascii="Times New Roman" w:hAnsi="Times New Roman" w:cs="Times New Roman"/>
          <w:sz w:val="24"/>
          <w:szCs w:val="24"/>
        </w:rPr>
        <w:t xml:space="preserve">e </w:t>
      </w:r>
      <w:r w:rsidR="00734A15" w:rsidRPr="00585582">
        <w:rPr>
          <w:rFonts w:ascii="Times New Roman" w:hAnsi="Times New Roman" w:cs="Times New Roman"/>
          <w:sz w:val="24"/>
          <w:szCs w:val="24"/>
        </w:rPr>
        <w:t xml:space="preserve">para </w:t>
      </w:r>
      <w:r w:rsidR="00B37A33" w:rsidRPr="00585582">
        <w:rPr>
          <w:rFonts w:ascii="Times New Roman" w:hAnsi="Times New Roman" w:cs="Times New Roman"/>
          <w:sz w:val="24"/>
          <w:szCs w:val="24"/>
        </w:rPr>
        <w:t>os</w:t>
      </w:r>
      <w:r w:rsidR="004452D6" w:rsidRPr="00585582">
        <w:rPr>
          <w:rFonts w:ascii="Times New Roman" w:hAnsi="Times New Roman" w:cs="Times New Roman"/>
          <w:sz w:val="24"/>
          <w:szCs w:val="24"/>
        </w:rPr>
        <w:t xml:space="preserve"> polos presenciais </w:t>
      </w:r>
      <w:r w:rsidR="002654D6" w:rsidRPr="00585582">
        <w:rPr>
          <w:rFonts w:ascii="Times New Roman" w:hAnsi="Times New Roman" w:cs="Times New Roman"/>
          <w:sz w:val="24"/>
          <w:szCs w:val="24"/>
        </w:rPr>
        <w:t>da</w:t>
      </w:r>
      <w:r w:rsidR="004452D6" w:rsidRPr="00585582">
        <w:rPr>
          <w:rFonts w:ascii="Times New Roman" w:hAnsi="Times New Roman" w:cs="Times New Roman"/>
          <w:sz w:val="24"/>
          <w:szCs w:val="24"/>
        </w:rPr>
        <w:t xml:space="preserve"> </w:t>
      </w:r>
      <w:r w:rsidR="00FB6B9F" w:rsidRPr="00585582">
        <w:rPr>
          <w:rFonts w:ascii="Times New Roman" w:hAnsi="Times New Roman" w:cs="Times New Roman"/>
          <w:sz w:val="24"/>
          <w:szCs w:val="24"/>
        </w:rPr>
        <w:t>Universidade Aberta do Brasil (</w:t>
      </w:r>
      <w:r w:rsidR="00FD28EE" w:rsidRPr="00585582">
        <w:rPr>
          <w:rFonts w:ascii="Times New Roman" w:hAnsi="Times New Roman" w:cs="Times New Roman"/>
          <w:sz w:val="24"/>
          <w:szCs w:val="24"/>
        </w:rPr>
        <w:t>UAB</w:t>
      </w:r>
      <w:r w:rsidR="00FB6B9F" w:rsidRPr="00585582">
        <w:rPr>
          <w:rFonts w:ascii="Times New Roman" w:hAnsi="Times New Roman" w:cs="Times New Roman"/>
          <w:sz w:val="24"/>
          <w:szCs w:val="24"/>
        </w:rPr>
        <w:t>)</w:t>
      </w:r>
      <w:r w:rsidR="007C6898" w:rsidRPr="00585582">
        <w:rPr>
          <w:rFonts w:ascii="Times New Roman" w:hAnsi="Times New Roman" w:cs="Times New Roman"/>
          <w:sz w:val="24"/>
          <w:szCs w:val="24"/>
        </w:rPr>
        <w:t>. Todas estas instituições, para receber os recursos, precisam que sua</w:t>
      </w:r>
      <w:r w:rsidR="004452D6" w:rsidRPr="00585582">
        <w:rPr>
          <w:rFonts w:ascii="Times New Roman" w:hAnsi="Times New Roman" w:cs="Times New Roman"/>
          <w:sz w:val="24"/>
          <w:szCs w:val="24"/>
          <w:shd w:val="clear" w:color="auto" w:fill="FFFFFF"/>
        </w:rPr>
        <w:t xml:space="preserve">s </w:t>
      </w:r>
      <w:r w:rsidR="00641ED3" w:rsidRPr="00585582">
        <w:rPr>
          <w:rFonts w:ascii="Times New Roman" w:hAnsi="Times New Roman" w:cs="Times New Roman"/>
          <w:sz w:val="24"/>
          <w:szCs w:val="24"/>
        </w:rPr>
        <w:t>Entidade Executora (</w:t>
      </w:r>
      <w:r w:rsidR="00FD28EE" w:rsidRPr="00585582">
        <w:rPr>
          <w:rFonts w:ascii="Times New Roman" w:hAnsi="Times New Roman" w:cs="Times New Roman"/>
          <w:sz w:val="24"/>
          <w:szCs w:val="24"/>
          <w:shd w:val="clear" w:color="auto" w:fill="FFFFFF"/>
        </w:rPr>
        <w:t>EEx</w:t>
      </w:r>
      <w:r w:rsidR="00641ED3" w:rsidRPr="00585582">
        <w:rPr>
          <w:rFonts w:ascii="Times New Roman" w:hAnsi="Times New Roman" w:cs="Times New Roman"/>
          <w:sz w:val="24"/>
          <w:szCs w:val="24"/>
          <w:shd w:val="clear" w:color="auto" w:fill="FFFFFF"/>
        </w:rPr>
        <w:t>)</w:t>
      </w:r>
      <w:r w:rsidR="004452D6" w:rsidRPr="00585582">
        <w:rPr>
          <w:rFonts w:ascii="Times New Roman" w:hAnsi="Times New Roman" w:cs="Times New Roman"/>
          <w:sz w:val="24"/>
          <w:szCs w:val="24"/>
          <w:shd w:val="clear" w:color="auto" w:fill="FFFFFF"/>
        </w:rPr>
        <w:t xml:space="preserve">, </w:t>
      </w:r>
      <w:r w:rsidR="00FD28EE" w:rsidRPr="00585582">
        <w:rPr>
          <w:rFonts w:ascii="Times New Roman" w:hAnsi="Times New Roman" w:cs="Times New Roman"/>
          <w:sz w:val="24"/>
          <w:szCs w:val="24"/>
          <w:shd w:val="clear" w:color="auto" w:fill="FFFFFF"/>
        </w:rPr>
        <w:t xml:space="preserve">UEx </w:t>
      </w:r>
      <w:r w:rsidR="004452D6" w:rsidRPr="00585582">
        <w:rPr>
          <w:rFonts w:ascii="Times New Roman" w:hAnsi="Times New Roman" w:cs="Times New Roman"/>
          <w:sz w:val="24"/>
          <w:szCs w:val="24"/>
          <w:shd w:val="clear" w:color="auto" w:fill="FFFFFF"/>
        </w:rPr>
        <w:t>e</w:t>
      </w:r>
      <w:r w:rsidR="00641ED3" w:rsidRPr="00585582">
        <w:rPr>
          <w:rFonts w:ascii="Times New Roman" w:hAnsi="Times New Roman" w:cs="Times New Roman"/>
          <w:sz w:val="24"/>
          <w:szCs w:val="24"/>
          <w:shd w:val="clear" w:color="auto" w:fill="FFFFFF"/>
        </w:rPr>
        <w:t xml:space="preserve"> </w:t>
      </w:r>
      <w:r w:rsidR="00641ED3" w:rsidRPr="00585582">
        <w:rPr>
          <w:rFonts w:ascii="Times New Roman" w:hAnsi="Times New Roman" w:cs="Times New Roman"/>
          <w:sz w:val="24"/>
          <w:szCs w:val="24"/>
        </w:rPr>
        <w:t>Entidade Mantenedora (</w:t>
      </w:r>
      <w:r w:rsidR="00FD28EE" w:rsidRPr="00585582">
        <w:rPr>
          <w:rFonts w:ascii="Times New Roman" w:hAnsi="Times New Roman" w:cs="Times New Roman"/>
          <w:sz w:val="24"/>
          <w:szCs w:val="24"/>
          <w:shd w:val="clear" w:color="auto" w:fill="FFFFFF"/>
        </w:rPr>
        <w:t>EM</w:t>
      </w:r>
      <w:r w:rsidR="00641ED3" w:rsidRPr="00585582">
        <w:rPr>
          <w:rFonts w:ascii="Times New Roman" w:hAnsi="Times New Roman" w:cs="Times New Roman"/>
          <w:sz w:val="24"/>
          <w:szCs w:val="24"/>
          <w:shd w:val="clear" w:color="auto" w:fill="FFFFFF"/>
        </w:rPr>
        <w:t>)</w:t>
      </w:r>
      <w:r w:rsidR="007C6898" w:rsidRPr="00585582">
        <w:rPr>
          <w:rFonts w:ascii="Times New Roman" w:hAnsi="Times New Roman" w:cs="Times New Roman"/>
          <w:sz w:val="24"/>
          <w:szCs w:val="24"/>
          <w:shd w:val="clear" w:color="auto" w:fill="FFFFFF"/>
        </w:rPr>
        <w:t>,</w:t>
      </w:r>
      <w:r w:rsidR="004452D6" w:rsidRPr="00585582">
        <w:rPr>
          <w:rFonts w:ascii="Times New Roman" w:hAnsi="Times New Roman" w:cs="Times New Roman"/>
          <w:sz w:val="24"/>
          <w:szCs w:val="24"/>
          <w:shd w:val="clear" w:color="auto" w:fill="FFFFFF"/>
        </w:rPr>
        <w:t xml:space="preserve"> efetuem</w:t>
      </w:r>
      <w:r w:rsidR="00B37A33" w:rsidRPr="00585582">
        <w:rPr>
          <w:rFonts w:ascii="Times New Roman" w:hAnsi="Times New Roman" w:cs="Times New Roman"/>
          <w:sz w:val="24"/>
          <w:szCs w:val="24"/>
          <w:shd w:val="clear" w:color="auto" w:fill="FFFFFF"/>
        </w:rPr>
        <w:t xml:space="preserve"> suas</w:t>
      </w:r>
      <w:r w:rsidR="00677F08" w:rsidRPr="00585582">
        <w:rPr>
          <w:rFonts w:ascii="Times New Roman" w:hAnsi="Times New Roman" w:cs="Times New Roman"/>
          <w:sz w:val="24"/>
          <w:szCs w:val="24"/>
          <w:shd w:val="clear" w:color="auto" w:fill="FFFFFF"/>
        </w:rPr>
        <w:t xml:space="preserve"> obrigações</w:t>
      </w:r>
      <w:r w:rsidR="004452D6" w:rsidRPr="00585582">
        <w:rPr>
          <w:rFonts w:ascii="Times New Roman" w:hAnsi="Times New Roman" w:cs="Times New Roman"/>
          <w:sz w:val="24"/>
          <w:szCs w:val="24"/>
          <w:shd w:val="clear" w:color="auto" w:fill="FFFFFF"/>
        </w:rPr>
        <w:t xml:space="preserve"> até a data dos pagamentos</w:t>
      </w:r>
      <w:r w:rsidR="00036B00" w:rsidRPr="00585582">
        <w:rPr>
          <w:rFonts w:ascii="Times New Roman" w:hAnsi="Times New Roman" w:cs="Times New Roman"/>
          <w:sz w:val="24"/>
          <w:szCs w:val="24"/>
          <w:shd w:val="clear" w:color="auto" w:fill="FFFFFF"/>
        </w:rPr>
        <w:t xml:space="preserve"> </w:t>
      </w:r>
      <w:r w:rsidR="00036B00" w:rsidRPr="00585582">
        <w:rPr>
          <w:rFonts w:ascii="Times New Roman" w:eastAsia="Times New Roman" w:hAnsi="Times New Roman" w:cs="Times New Roman"/>
          <w:sz w:val="24"/>
          <w:szCs w:val="24"/>
          <w:lang w:eastAsia="pt-BR"/>
        </w:rPr>
        <w:t>(BRASIL, MEC, FNDE, 2017</w:t>
      </w:r>
      <w:r w:rsidR="00A81B9B" w:rsidRPr="00585582">
        <w:rPr>
          <w:rFonts w:ascii="Times New Roman" w:eastAsia="Times New Roman" w:hAnsi="Times New Roman" w:cs="Times New Roman"/>
          <w:sz w:val="24"/>
          <w:szCs w:val="24"/>
          <w:lang w:eastAsia="pt-BR"/>
        </w:rPr>
        <w:t>a</w:t>
      </w:r>
      <w:r w:rsidR="00036B00" w:rsidRPr="00585582">
        <w:rPr>
          <w:rFonts w:ascii="Times New Roman" w:eastAsia="Times New Roman" w:hAnsi="Times New Roman" w:cs="Times New Roman"/>
          <w:sz w:val="24"/>
          <w:szCs w:val="24"/>
          <w:lang w:eastAsia="pt-BR"/>
        </w:rPr>
        <w:t>)</w:t>
      </w:r>
      <w:r w:rsidR="004452D6" w:rsidRPr="00585582">
        <w:rPr>
          <w:rFonts w:ascii="Times New Roman" w:hAnsi="Times New Roman" w:cs="Times New Roman"/>
          <w:sz w:val="24"/>
          <w:szCs w:val="24"/>
          <w:shd w:val="clear" w:color="auto" w:fill="FFFFFF"/>
        </w:rPr>
        <w:t>.</w:t>
      </w:r>
      <w:r w:rsidR="00B37A33" w:rsidRPr="00585582">
        <w:rPr>
          <w:rFonts w:ascii="Times New Roman" w:hAnsi="Times New Roman" w:cs="Times New Roman"/>
          <w:sz w:val="24"/>
          <w:szCs w:val="24"/>
        </w:rPr>
        <w:t xml:space="preserve"> </w:t>
      </w:r>
      <w:r w:rsidR="007C6898" w:rsidRPr="00585582">
        <w:rPr>
          <w:rFonts w:ascii="Times New Roman" w:hAnsi="Times New Roman" w:cs="Times New Roman"/>
          <w:sz w:val="24"/>
          <w:szCs w:val="24"/>
        </w:rPr>
        <w:t>Por sua vez, os pagamentos são d</w:t>
      </w:r>
      <w:r w:rsidR="004452D6" w:rsidRPr="00585582">
        <w:rPr>
          <w:rFonts w:ascii="Times New Roman" w:hAnsi="Times New Roman" w:cs="Times New Roman"/>
          <w:sz w:val="24"/>
          <w:szCs w:val="24"/>
        </w:rPr>
        <w:t>istribuídos para despesas que se enquadrem em duas categorias</w:t>
      </w:r>
      <w:r w:rsidR="00276C8D" w:rsidRPr="00585582">
        <w:rPr>
          <w:rFonts w:ascii="Times New Roman" w:hAnsi="Times New Roman" w:cs="Times New Roman"/>
          <w:sz w:val="24"/>
          <w:szCs w:val="24"/>
        </w:rPr>
        <w:t>,</w:t>
      </w:r>
      <w:r w:rsidR="004452D6" w:rsidRPr="00585582">
        <w:rPr>
          <w:rFonts w:ascii="Times New Roman" w:hAnsi="Times New Roman" w:cs="Times New Roman"/>
          <w:sz w:val="24"/>
          <w:szCs w:val="24"/>
        </w:rPr>
        <w:t xml:space="preserve"> custeio</w:t>
      </w:r>
      <w:r w:rsidR="00B37A33" w:rsidRPr="00585582">
        <w:rPr>
          <w:rFonts w:ascii="Times New Roman" w:hAnsi="Times New Roman" w:cs="Times New Roman"/>
          <w:sz w:val="24"/>
          <w:szCs w:val="24"/>
        </w:rPr>
        <w:t xml:space="preserve"> </w:t>
      </w:r>
      <w:r w:rsidR="004452D6" w:rsidRPr="00585582">
        <w:rPr>
          <w:rFonts w:ascii="Times New Roman" w:hAnsi="Times New Roman" w:cs="Times New Roman"/>
          <w:sz w:val="24"/>
          <w:szCs w:val="24"/>
        </w:rPr>
        <w:t>e capital</w:t>
      </w:r>
      <w:r w:rsidR="00B37A33" w:rsidRPr="00585582">
        <w:rPr>
          <w:rFonts w:ascii="Times New Roman" w:hAnsi="Times New Roman" w:cs="Times New Roman"/>
          <w:sz w:val="24"/>
          <w:szCs w:val="24"/>
        </w:rPr>
        <w:t>.</w:t>
      </w:r>
      <w:r w:rsidR="00931B0F" w:rsidRPr="00585582">
        <w:rPr>
          <w:rFonts w:ascii="Times New Roman" w:hAnsi="Times New Roman" w:cs="Times New Roman"/>
          <w:sz w:val="24"/>
          <w:szCs w:val="24"/>
        </w:rPr>
        <w:t xml:space="preserve"> </w:t>
      </w:r>
      <w:r w:rsidR="00276C8D" w:rsidRPr="00585582">
        <w:rPr>
          <w:rFonts w:ascii="Times New Roman" w:hAnsi="Times New Roman" w:cs="Times New Roman"/>
          <w:sz w:val="24"/>
          <w:szCs w:val="24"/>
        </w:rPr>
        <w:t xml:space="preserve"> </w:t>
      </w:r>
    </w:p>
    <w:p w14:paraId="27A0C977" w14:textId="262759B1" w:rsidR="00ED317B" w:rsidRPr="00585582" w:rsidRDefault="000614E0" w:rsidP="00B25B63">
      <w:pPr>
        <w:spacing w:after="0" w:line="240" w:lineRule="auto"/>
        <w:jc w:val="both"/>
        <w:rPr>
          <w:rFonts w:ascii="Times New Roman" w:hAnsi="Times New Roman" w:cs="Times New Roman"/>
          <w:sz w:val="24"/>
          <w:szCs w:val="24"/>
        </w:rPr>
      </w:pPr>
      <w:r w:rsidRPr="00585582">
        <w:rPr>
          <w:rFonts w:ascii="Times New Roman" w:hAnsi="Times New Roman" w:cs="Times New Roman"/>
          <w:sz w:val="24"/>
          <w:szCs w:val="24"/>
        </w:rPr>
        <w:tab/>
        <w:t xml:space="preserve">A UEx compreende “uma sociedade civil com personalidade jurídica de direito privado, sem fins lucrativos, que pode ser instituída por iniciativa da escola, da comunidade ou de ambas, conhecida por outras nomenclaturas (Caixa Escolar, </w:t>
      </w:r>
      <w:r w:rsidR="007E423E" w:rsidRPr="00585582">
        <w:rPr>
          <w:rFonts w:ascii="Times New Roman" w:hAnsi="Times New Roman" w:cs="Times New Roman"/>
          <w:sz w:val="24"/>
          <w:szCs w:val="24"/>
        </w:rPr>
        <w:t xml:space="preserve">Associação de Pais e Mestres, </w:t>
      </w:r>
      <w:r w:rsidR="00D02124" w:rsidRPr="00585582">
        <w:rPr>
          <w:rFonts w:ascii="Times New Roman" w:hAnsi="Times New Roman" w:cs="Times New Roman"/>
          <w:sz w:val="24"/>
          <w:szCs w:val="24"/>
        </w:rPr>
        <w:t xml:space="preserve">etc.)” </w:t>
      </w:r>
      <w:r w:rsidRPr="00585582">
        <w:rPr>
          <w:rFonts w:ascii="Times New Roman" w:hAnsi="Times New Roman" w:cs="Times New Roman"/>
          <w:sz w:val="24"/>
          <w:szCs w:val="24"/>
        </w:rPr>
        <w:t>(</w:t>
      </w:r>
      <w:r w:rsidRPr="00585582">
        <w:rPr>
          <w:rFonts w:ascii="Times New Roman" w:eastAsia="Times New Roman" w:hAnsi="Times New Roman" w:cs="Times New Roman"/>
          <w:sz w:val="24"/>
          <w:szCs w:val="24"/>
          <w:lang w:eastAsia="pt-BR"/>
        </w:rPr>
        <w:t>BRASIL, MEC, FNDE,</w:t>
      </w:r>
      <w:r w:rsidRPr="00585582">
        <w:rPr>
          <w:rFonts w:ascii="Times New Roman" w:hAnsi="Times New Roman" w:cs="Times New Roman"/>
          <w:sz w:val="24"/>
          <w:szCs w:val="24"/>
        </w:rPr>
        <w:t xml:space="preserve"> 2014, p. 1). </w:t>
      </w:r>
      <w:r w:rsidR="004452D6" w:rsidRPr="00585582">
        <w:rPr>
          <w:rFonts w:ascii="Times New Roman" w:hAnsi="Times New Roman" w:cs="Times New Roman"/>
          <w:sz w:val="24"/>
          <w:szCs w:val="24"/>
        </w:rPr>
        <w:t>Os procedimentos para aplicação dos recursos do PDDE</w:t>
      </w:r>
      <w:r w:rsidR="002F2A49" w:rsidRPr="00585582">
        <w:rPr>
          <w:rFonts w:ascii="Times New Roman" w:hAnsi="Times New Roman" w:cs="Times New Roman"/>
          <w:sz w:val="24"/>
          <w:szCs w:val="24"/>
        </w:rPr>
        <w:t xml:space="preserve"> pelas UEx</w:t>
      </w:r>
      <w:r w:rsidR="00580AFC" w:rsidRPr="00585582">
        <w:rPr>
          <w:rFonts w:ascii="Times New Roman" w:hAnsi="Times New Roman" w:cs="Times New Roman"/>
          <w:sz w:val="24"/>
          <w:szCs w:val="24"/>
        </w:rPr>
        <w:t xml:space="preserve"> </w:t>
      </w:r>
      <w:r w:rsidR="00D02124" w:rsidRPr="00585582">
        <w:rPr>
          <w:rFonts w:ascii="Times New Roman" w:hAnsi="Times New Roman" w:cs="Times New Roman"/>
          <w:sz w:val="24"/>
          <w:szCs w:val="24"/>
        </w:rPr>
        <w:t>podem ser resumido</w:t>
      </w:r>
      <w:r w:rsidR="00E07C80" w:rsidRPr="00585582">
        <w:rPr>
          <w:rFonts w:ascii="Times New Roman" w:hAnsi="Times New Roman" w:cs="Times New Roman"/>
          <w:sz w:val="24"/>
          <w:szCs w:val="24"/>
        </w:rPr>
        <w:t>s</w:t>
      </w:r>
      <w:r w:rsidR="00B86699" w:rsidRPr="00585582">
        <w:rPr>
          <w:rFonts w:ascii="Times New Roman" w:hAnsi="Times New Roman" w:cs="Times New Roman"/>
          <w:sz w:val="24"/>
          <w:szCs w:val="24"/>
        </w:rPr>
        <w:t xml:space="preserve"> em cinco etapas: </w:t>
      </w:r>
      <w:r w:rsidR="004452D6" w:rsidRPr="00585582">
        <w:rPr>
          <w:rFonts w:ascii="Times New Roman" w:hAnsi="Times New Roman" w:cs="Times New Roman"/>
          <w:sz w:val="24"/>
          <w:szCs w:val="24"/>
        </w:rPr>
        <w:t>levantamento e seleção das necessidades prioritárias registradas em ata</w:t>
      </w:r>
      <w:r w:rsidR="00276C8D" w:rsidRPr="00585582">
        <w:rPr>
          <w:rFonts w:ascii="Times New Roman" w:hAnsi="Times New Roman" w:cs="Times New Roman"/>
          <w:sz w:val="24"/>
          <w:szCs w:val="24"/>
        </w:rPr>
        <w:t>;</w:t>
      </w:r>
      <w:r w:rsidR="004452D6" w:rsidRPr="00585582">
        <w:rPr>
          <w:rFonts w:ascii="Times New Roman" w:hAnsi="Times New Roman" w:cs="Times New Roman"/>
          <w:sz w:val="24"/>
          <w:szCs w:val="24"/>
        </w:rPr>
        <w:t xml:space="preserve"> </w:t>
      </w:r>
      <w:r w:rsidR="00B86699" w:rsidRPr="00585582">
        <w:rPr>
          <w:rFonts w:ascii="Times New Roman" w:hAnsi="Times New Roman" w:cs="Times New Roman"/>
          <w:sz w:val="24"/>
          <w:szCs w:val="24"/>
        </w:rPr>
        <w:t>pesquisa</w:t>
      </w:r>
      <w:r w:rsidR="00276C8D" w:rsidRPr="00585582">
        <w:rPr>
          <w:rFonts w:ascii="Times New Roman" w:hAnsi="Times New Roman" w:cs="Times New Roman"/>
          <w:sz w:val="24"/>
          <w:szCs w:val="24"/>
        </w:rPr>
        <w:t xml:space="preserve"> de preços</w:t>
      </w:r>
      <w:r w:rsidR="00B86699" w:rsidRPr="00585582">
        <w:rPr>
          <w:rFonts w:ascii="Times New Roman" w:hAnsi="Times New Roman" w:cs="Times New Roman"/>
          <w:sz w:val="24"/>
          <w:szCs w:val="24"/>
        </w:rPr>
        <w:t xml:space="preserve"> de forma ampla,</w:t>
      </w:r>
      <w:r w:rsidR="004452D6" w:rsidRPr="00585582">
        <w:rPr>
          <w:rFonts w:ascii="Times New Roman" w:hAnsi="Times New Roman" w:cs="Times New Roman"/>
          <w:sz w:val="24"/>
          <w:szCs w:val="24"/>
        </w:rPr>
        <w:t xml:space="preserve"> p</w:t>
      </w:r>
      <w:r w:rsidR="00276C8D" w:rsidRPr="00585582">
        <w:rPr>
          <w:rFonts w:ascii="Times New Roman" w:hAnsi="Times New Roman" w:cs="Times New Roman"/>
          <w:sz w:val="24"/>
          <w:szCs w:val="24"/>
        </w:rPr>
        <w:t>rincipalmente no comércio local;</w:t>
      </w:r>
      <w:r w:rsidR="004452D6" w:rsidRPr="00585582">
        <w:rPr>
          <w:rFonts w:ascii="Times New Roman" w:hAnsi="Times New Roman" w:cs="Times New Roman"/>
          <w:sz w:val="24"/>
          <w:szCs w:val="24"/>
        </w:rPr>
        <w:t xml:space="preserve"> escolha da proposta mais vant</w:t>
      </w:r>
      <w:r w:rsidR="006D3A26" w:rsidRPr="00585582">
        <w:rPr>
          <w:rFonts w:ascii="Times New Roman" w:hAnsi="Times New Roman" w:cs="Times New Roman"/>
          <w:sz w:val="24"/>
          <w:szCs w:val="24"/>
        </w:rPr>
        <w:t>ajosa seguindo</w:t>
      </w:r>
      <w:r w:rsidR="00276C8D" w:rsidRPr="00585582">
        <w:rPr>
          <w:rFonts w:ascii="Times New Roman" w:hAnsi="Times New Roman" w:cs="Times New Roman"/>
          <w:sz w:val="24"/>
          <w:szCs w:val="24"/>
        </w:rPr>
        <w:t xml:space="preserve"> critérios</w:t>
      </w:r>
      <w:r w:rsidR="006D3A26" w:rsidRPr="00585582">
        <w:rPr>
          <w:rFonts w:ascii="Times New Roman" w:hAnsi="Times New Roman" w:cs="Times New Roman"/>
          <w:sz w:val="24"/>
          <w:szCs w:val="24"/>
        </w:rPr>
        <w:t xml:space="preserve"> de melhor preço e qualidade</w:t>
      </w:r>
      <w:r w:rsidR="00276C8D" w:rsidRPr="00585582">
        <w:rPr>
          <w:rFonts w:ascii="Times New Roman" w:hAnsi="Times New Roman" w:cs="Times New Roman"/>
          <w:sz w:val="24"/>
          <w:szCs w:val="24"/>
        </w:rPr>
        <w:t>;</w:t>
      </w:r>
      <w:r w:rsidR="004452D6" w:rsidRPr="00585582">
        <w:rPr>
          <w:rFonts w:ascii="Times New Roman" w:hAnsi="Times New Roman" w:cs="Times New Roman"/>
          <w:sz w:val="24"/>
          <w:szCs w:val="24"/>
        </w:rPr>
        <w:t xml:space="preserve"> aquisição e/ou contratação e guarda de toda documentação em boa </w:t>
      </w:r>
      <w:r w:rsidR="006D3A26" w:rsidRPr="00585582">
        <w:rPr>
          <w:rFonts w:ascii="Times New Roman" w:hAnsi="Times New Roman" w:cs="Times New Roman"/>
          <w:sz w:val="24"/>
          <w:szCs w:val="24"/>
        </w:rPr>
        <w:t xml:space="preserve">ordem </w:t>
      </w:r>
      <w:r w:rsidR="00A81B9B" w:rsidRPr="00585582">
        <w:rPr>
          <w:rFonts w:ascii="Times New Roman" w:hAnsi="Times New Roman" w:cs="Times New Roman"/>
          <w:sz w:val="24"/>
          <w:szCs w:val="24"/>
        </w:rPr>
        <w:t>(BRASIL, MEC, FNDE, 2011</w:t>
      </w:r>
      <w:r w:rsidR="006D3A26" w:rsidRPr="00585582">
        <w:rPr>
          <w:rFonts w:ascii="Times New Roman" w:hAnsi="Times New Roman" w:cs="Times New Roman"/>
          <w:sz w:val="24"/>
          <w:szCs w:val="24"/>
        </w:rPr>
        <w:t>).</w:t>
      </w:r>
    </w:p>
    <w:p w14:paraId="67E16BE3" w14:textId="77777777" w:rsidR="00F6754E" w:rsidRPr="00585582" w:rsidRDefault="00F6754E" w:rsidP="00B25B63">
      <w:pPr>
        <w:spacing w:after="0" w:line="240" w:lineRule="auto"/>
        <w:ind w:firstLine="709"/>
        <w:jc w:val="both"/>
        <w:rPr>
          <w:rFonts w:ascii="Times New Roman" w:hAnsi="Times New Roman" w:cs="Times New Roman"/>
          <w:sz w:val="24"/>
          <w:szCs w:val="24"/>
        </w:rPr>
      </w:pPr>
    </w:p>
    <w:p w14:paraId="700C0AA0" w14:textId="2664878F" w:rsidR="00FE4342" w:rsidRPr="00585582" w:rsidRDefault="0013365D" w:rsidP="00B25B63">
      <w:pPr>
        <w:spacing w:after="0" w:line="240" w:lineRule="auto"/>
        <w:ind w:firstLine="709"/>
        <w:jc w:val="both"/>
        <w:rPr>
          <w:rFonts w:ascii="Times New Roman" w:hAnsi="Times New Roman" w:cs="Times New Roman"/>
          <w:b/>
          <w:sz w:val="24"/>
          <w:szCs w:val="24"/>
        </w:rPr>
      </w:pPr>
      <w:r w:rsidRPr="00585582">
        <w:rPr>
          <w:rFonts w:ascii="Times New Roman" w:hAnsi="Times New Roman" w:cs="Times New Roman"/>
          <w:b/>
          <w:sz w:val="24"/>
          <w:szCs w:val="24"/>
        </w:rPr>
        <w:lastRenderedPageBreak/>
        <w:t>2.3.1</w:t>
      </w:r>
      <w:r w:rsidR="00EB3025" w:rsidRPr="00585582">
        <w:rPr>
          <w:rFonts w:ascii="Times New Roman" w:hAnsi="Times New Roman" w:cs="Times New Roman"/>
          <w:b/>
          <w:sz w:val="24"/>
          <w:szCs w:val="24"/>
        </w:rPr>
        <w:t xml:space="preserve"> </w:t>
      </w:r>
      <w:r w:rsidR="00EB3025" w:rsidRPr="00585582">
        <w:rPr>
          <w:rFonts w:ascii="Times New Roman" w:hAnsi="Times New Roman" w:cs="Times New Roman"/>
          <w:b/>
          <w:i/>
          <w:sz w:val="24"/>
          <w:szCs w:val="24"/>
        </w:rPr>
        <w:t xml:space="preserve">Gestão </w:t>
      </w:r>
      <w:r w:rsidR="00797314" w:rsidRPr="00585582">
        <w:rPr>
          <w:rFonts w:ascii="Times New Roman" w:hAnsi="Times New Roman" w:cs="Times New Roman"/>
          <w:b/>
          <w:i/>
          <w:sz w:val="24"/>
          <w:szCs w:val="24"/>
        </w:rPr>
        <w:t xml:space="preserve">e prestação de contas </w:t>
      </w:r>
      <w:r w:rsidR="00EB3025" w:rsidRPr="00585582">
        <w:rPr>
          <w:rFonts w:ascii="Times New Roman" w:hAnsi="Times New Roman" w:cs="Times New Roman"/>
          <w:b/>
          <w:i/>
          <w:sz w:val="24"/>
          <w:szCs w:val="24"/>
        </w:rPr>
        <w:t xml:space="preserve">de recursos financeiros </w:t>
      </w:r>
      <w:r w:rsidR="00797314" w:rsidRPr="00585582">
        <w:rPr>
          <w:rFonts w:ascii="Times New Roman" w:hAnsi="Times New Roman" w:cs="Times New Roman"/>
          <w:b/>
          <w:i/>
          <w:sz w:val="24"/>
          <w:szCs w:val="24"/>
        </w:rPr>
        <w:t>do PDDE</w:t>
      </w:r>
    </w:p>
    <w:p w14:paraId="4811A485" w14:textId="77777777" w:rsidR="00F6754E" w:rsidRPr="00585582" w:rsidRDefault="00F6754E" w:rsidP="00B25B63">
      <w:pPr>
        <w:spacing w:after="0" w:line="240" w:lineRule="auto"/>
        <w:ind w:firstLine="709"/>
        <w:jc w:val="both"/>
        <w:rPr>
          <w:rFonts w:ascii="Times New Roman" w:hAnsi="Times New Roman" w:cs="Times New Roman"/>
          <w:b/>
          <w:sz w:val="24"/>
          <w:szCs w:val="24"/>
        </w:rPr>
      </w:pPr>
    </w:p>
    <w:p w14:paraId="12C2C302" w14:textId="011857D8" w:rsidR="00EB3025" w:rsidRPr="00585582" w:rsidRDefault="00C549EE"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shd w:val="clear" w:color="auto" w:fill="FFFFFF"/>
        </w:rPr>
        <w:t>Os</w:t>
      </w:r>
      <w:r w:rsidR="00EB3025" w:rsidRPr="00585582">
        <w:rPr>
          <w:rFonts w:ascii="Times New Roman" w:hAnsi="Times New Roman" w:cs="Times New Roman"/>
          <w:sz w:val="24"/>
          <w:szCs w:val="24"/>
          <w:shd w:val="clear" w:color="auto" w:fill="FFFFFF"/>
        </w:rPr>
        <w:t xml:space="preserve"> procedimentos que englobam o planejamento das atividades referente</w:t>
      </w:r>
      <w:r w:rsidR="007F6F29" w:rsidRPr="00585582">
        <w:rPr>
          <w:rFonts w:ascii="Times New Roman" w:hAnsi="Times New Roman" w:cs="Times New Roman"/>
          <w:sz w:val="24"/>
          <w:szCs w:val="24"/>
          <w:shd w:val="clear" w:color="auto" w:fill="FFFFFF"/>
        </w:rPr>
        <w:t>s</w:t>
      </w:r>
      <w:r w:rsidR="00EB3025" w:rsidRPr="00585582">
        <w:rPr>
          <w:rFonts w:ascii="Times New Roman" w:hAnsi="Times New Roman" w:cs="Times New Roman"/>
          <w:sz w:val="24"/>
          <w:szCs w:val="24"/>
          <w:shd w:val="clear" w:color="auto" w:fill="FFFFFF"/>
        </w:rPr>
        <w:t xml:space="preserve"> às finanças</w:t>
      </w:r>
      <w:r w:rsidR="001868F7" w:rsidRPr="00585582">
        <w:rPr>
          <w:rFonts w:ascii="Times New Roman" w:hAnsi="Times New Roman" w:cs="Times New Roman"/>
          <w:sz w:val="24"/>
          <w:szCs w:val="24"/>
          <w:shd w:val="clear" w:color="auto" w:fill="FFFFFF"/>
        </w:rPr>
        <w:t xml:space="preserve"> da escola</w:t>
      </w:r>
      <w:r w:rsidR="00EB3025" w:rsidRPr="00585582">
        <w:rPr>
          <w:rFonts w:ascii="Times New Roman" w:hAnsi="Times New Roman" w:cs="Times New Roman"/>
          <w:sz w:val="24"/>
          <w:szCs w:val="24"/>
          <w:shd w:val="clear" w:color="auto" w:fill="FFFFFF"/>
        </w:rPr>
        <w:t xml:space="preserve">, a análise e o controle </w:t>
      </w:r>
      <w:r w:rsidR="001868F7" w:rsidRPr="00585582">
        <w:rPr>
          <w:rFonts w:ascii="Times New Roman" w:hAnsi="Times New Roman" w:cs="Times New Roman"/>
          <w:sz w:val="24"/>
          <w:szCs w:val="24"/>
          <w:shd w:val="clear" w:color="auto" w:fill="FFFFFF"/>
        </w:rPr>
        <w:t xml:space="preserve">de tudo o que for relacionado </w:t>
      </w:r>
      <w:r w:rsidR="00EB3025" w:rsidRPr="00585582">
        <w:rPr>
          <w:rFonts w:ascii="Times New Roman" w:hAnsi="Times New Roman" w:cs="Times New Roman"/>
          <w:sz w:val="24"/>
          <w:szCs w:val="24"/>
          <w:shd w:val="clear" w:color="auto" w:fill="FFFFFF"/>
        </w:rPr>
        <w:t xml:space="preserve">é o que </w:t>
      </w:r>
      <w:r w:rsidR="00BB6EB7" w:rsidRPr="00585582">
        <w:rPr>
          <w:rFonts w:ascii="Times New Roman" w:hAnsi="Times New Roman" w:cs="Times New Roman"/>
          <w:sz w:val="24"/>
          <w:szCs w:val="24"/>
          <w:shd w:val="clear" w:color="auto" w:fill="FFFFFF"/>
        </w:rPr>
        <w:t xml:space="preserve">se </w:t>
      </w:r>
      <w:r w:rsidR="00EB3025" w:rsidRPr="00585582">
        <w:rPr>
          <w:rFonts w:ascii="Times New Roman" w:hAnsi="Times New Roman" w:cs="Times New Roman"/>
          <w:sz w:val="24"/>
          <w:szCs w:val="24"/>
          <w:shd w:val="clear" w:color="auto" w:fill="FFFFFF"/>
        </w:rPr>
        <w:t>entende como gestão do</w:t>
      </w:r>
      <w:r w:rsidR="00A81721" w:rsidRPr="00585582">
        <w:rPr>
          <w:rFonts w:ascii="Times New Roman" w:hAnsi="Times New Roman" w:cs="Times New Roman"/>
          <w:sz w:val="24"/>
          <w:szCs w:val="24"/>
          <w:shd w:val="clear" w:color="auto" w:fill="FFFFFF"/>
        </w:rPr>
        <w:t>s</w:t>
      </w:r>
      <w:r w:rsidR="00EB3025" w:rsidRPr="00585582">
        <w:rPr>
          <w:rFonts w:ascii="Times New Roman" w:hAnsi="Times New Roman" w:cs="Times New Roman"/>
          <w:sz w:val="24"/>
          <w:szCs w:val="24"/>
          <w:shd w:val="clear" w:color="auto" w:fill="FFFFFF"/>
        </w:rPr>
        <w:t xml:space="preserve"> recursos financeiros escolares.</w:t>
      </w:r>
      <w:r w:rsidR="00E26853" w:rsidRPr="00585582">
        <w:rPr>
          <w:rFonts w:ascii="Times New Roman" w:hAnsi="Times New Roman" w:cs="Times New Roman"/>
          <w:sz w:val="24"/>
          <w:szCs w:val="24"/>
        </w:rPr>
        <w:t xml:space="preserve"> </w:t>
      </w:r>
      <w:r w:rsidR="00EB3025" w:rsidRPr="00585582">
        <w:rPr>
          <w:rFonts w:ascii="Times New Roman" w:hAnsi="Times New Roman" w:cs="Times New Roman"/>
          <w:sz w:val="24"/>
          <w:szCs w:val="24"/>
        </w:rPr>
        <w:t>A formação da atividade pedagógica pe</w:t>
      </w:r>
      <w:r w:rsidR="001868F7" w:rsidRPr="00585582">
        <w:rPr>
          <w:rFonts w:ascii="Times New Roman" w:hAnsi="Times New Roman" w:cs="Times New Roman"/>
          <w:sz w:val="24"/>
          <w:szCs w:val="24"/>
        </w:rPr>
        <w:t>de todo um serviço organizativo,</w:t>
      </w:r>
      <w:r w:rsidR="00EB3025" w:rsidRPr="00585582">
        <w:rPr>
          <w:rFonts w:ascii="Times New Roman" w:hAnsi="Times New Roman" w:cs="Times New Roman"/>
          <w:sz w:val="24"/>
          <w:szCs w:val="24"/>
        </w:rPr>
        <w:t xml:space="preserve"> para simplificação da utilização de todos os recursos, que são os meios de trabalho pelos quais se garantem a efetividade dos procedim</w:t>
      </w:r>
      <w:r w:rsidR="004C0B85" w:rsidRPr="00585582">
        <w:rPr>
          <w:rFonts w:ascii="Times New Roman" w:hAnsi="Times New Roman" w:cs="Times New Roman"/>
          <w:sz w:val="24"/>
          <w:szCs w:val="24"/>
        </w:rPr>
        <w:t>entos de ensino e aprendizagem</w:t>
      </w:r>
      <w:r w:rsidR="00A81721" w:rsidRPr="00585582">
        <w:rPr>
          <w:rFonts w:ascii="Times New Roman" w:hAnsi="Times New Roman" w:cs="Times New Roman"/>
          <w:sz w:val="24"/>
          <w:szCs w:val="24"/>
        </w:rPr>
        <w:t xml:space="preserve">. Não se pode esquecer que </w:t>
      </w:r>
      <w:r w:rsidR="003C5BF3" w:rsidRPr="00585582">
        <w:rPr>
          <w:rFonts w:ascii="Times New Roman" w:hAnsi="Times New Roman" w:cs="Times New Roman"/>
          <w:sz w:val="24"/>
          <w:szCs w:val="24"/>
        </w:rPr>
        <w:t>tal atividade</w:t>
      </w:r>
      <w:r w:rsidR="00E34453" w:rsidRPr="00585582">
        <w:rPr>
          <w:rFonts w:ascii="Times New Roman" w:hAnsi="Times New Roman" w:cs="Times New Roman"/>
          <w:sz w:val="24"/>
          <w:szCs w:val="24"/>
        </w:rPr>
        <w:t xml:space="preserve"> deve acontecer</w:t>
      </w:r>
      <w:r w:rsidR="003C5BF3" w:rsidRPr="00585582">
        <w:rPr>
          <w:rFonts w:ascii="Times New Roman" w:hAnsi="Times New Roman" w:cs="Times New Roman"/>
          <w:sz w:val="24"/>
          <w:szCs w:val="24"/>
        </w:rPr>
        <w:t xml:space="preserve"> a partir </w:t>
      </w:r>
      <w:r w:rsidR="001868F7" w:rsidRPr="00585582">
        <w:rPr>
          <w:rFonts w:ascii="Times New Roman" w:hAnsi="Times New Roman" w:cs="Times New Roman"/>
          <w:sz w:val="24"/>
          <w:szCs w:val="24"/>
        </w:rPr>
        <w:t>da</w:t>
      </w:r>
      <w:r w:rsidR="00E34453" w:rsidRPr="00585582">
        <w:rPr>
          <w:rFonts w:ascii="Times New Roman" w:hAnsi="Times New Roman" w:cs="Times New Roman"/>
          <w:sz w:val="24"/>
          <w:szCs w:val="24"/>
        </w:rPr>
        <w:t xml:space="preserve"> gestão democrática</w:t>
      </w:r>
      <w:r w:rsidR="00160573" w:rsidRPr="00585582">
        <w:rPr>
          <w:rFonts w:ascii="Times New Roman" w:hAnsi="Times New Roman" w:cs="Times New Roman"/>
          <w:sz w:val="24"/>
          <w:szCs w:val="24"/>
        </w:rPr>
        <w:t>, assim definida:</w:t>
      </w:r>
    </w:p>
    <w:p w14:paraId="54BFDCAC" w14:textId="6298675F" w:rsidR="00EB3025" w:rsidRPr="00585582" w:rsidRDefault="007F4D31" w:rsidP="00D02124">
      <w:pPr>
        <w:spacing w:before="200" w:after="200" w:line="240" w:lineRule="auto"/>
        <w:ind w:left="2268"/>
        <w:jc w:val="both"/>
        <w:rPr>
          <w:rFonts w:ascii="Times New Roman" w:hAnsi="Times New Roman" w:cs="Times New Roman"/>
          <w:sz w:val="20"/>
          <w:szCs w:val="20"/>
        </w:rPr>
      </w:pPr>
      <w:r w:rsidRPr="00585582">
        <w:rPr>
          <w:rFonts w:ascii="Times New Roman" w:hAnsi="Times New Roman" w:cs="Times New Roman"/>
          <w:sz w:val="20"/>
          <w:szCs w:val="20"/>
        </w:rPr>
        <w:t>p</w:t>
      </w:r>
      <w:r w:rsidR="00EB3025" w:rsidRPr="00585582">
        <w:rPr>
          <w:rFonts w:ascii="Times New Roman" w:hAnsi="Times New Roman" w:cs="Times New Roman"/>
          <w:sz w:val="20"/>
          <w:szCs w:val="20"/>
        </w:rPr>
        <w:t>rincípio maior da gestão democrática ou gestão colegiada, o administrador escolar deve privilegiar a participação dos profissionais da educação que atuam no interior da escola, bem como dos usuários desta (alunos e pais), para que se mobilizem visa</w:t>
      </w:r>
      <w:r w:rsidR="00D91E98" w:rsidRPr="00585582">
        <w:rPr>
          <w:rFonts w:ascii="Times New Roman" w:hAnsi="Times New Roman" w:cs="Times New Roman"/>
          <w:sz w:val="20"/>
          <w:szCs w:val="20"/>
        </w:rPr>
        <w:t>ndo à melhoria do espaço escolar</w:t>
      </w:r>
      <w:r w:rsidR="00EB3025" w:rsidRPr="00585582">
        <w:rPr>
          <w:rFonts w:ascii="Times New Roman" w:hAnsi="Times New Roman" w:cs="Times New Roman"/>
          <w:sz w:val="20"/>
          <w:szCs w:val="20"/>
        </w:rPr>
        <w:t xml:space="preserve"> e a tomada de decisões que afetem sua organização, estrutura e funcionamento </w:t>
      </w:r>
      <w:r w:rsidR="00160573" w:rsidRPr="00585582">
        <w:rPr>
          <w:rFonts w:ascii="Times New Roman" w:hAnsi="Times New Roman" w:cs="Times New Roman"/>
          <w:sz w:val="20"/>
          <w:szCs w:val="20"/>
        </w:rPr>
        <w:t>(CASTRO, 2014, p. 87)</w:t>
      </w:r>
      <w:r w:rsidR="00580AFC" w:rsidRPr="00585582">
        <w:rPr>
          <w:rFonts w:ascii="Times New Roman" w:hAnsi="Times New Roman" w:cs="Times New Roman"/>
          <w:sz w:val="20"/>
          <w:szCs w:val="20"/>
        </w:rPr>
        <w:t>.</w:t>
      </w:r>
    </w:p>
    <w:p w14:paraId="5F818E1F" w14:textId="3C1E7DED" w:rsidR="00BD707F" w:rsidRPr="00585582" w:rsidRDefault="00E34453"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E</w:t>
      </w:r>
      <w:r w:rsidR="00EC77F9" w:rsidRPr="00585582">
        <w:rPr>
          <w:rFonts w:ascii="Times New Roman" w:hAnsi="Times New Roman" w:cs="Times New Roman"/>
          <w:sz w:val="24"/>
          <w:szCs w:val="24"/>
        </w:rPr>
        <w:t xml:space="preserve">ntão, </w:t>
      </w:r>
      <w:r w:rsidR="00EB3025" w:rsidRPr="00585582">
        <w:rPr>
          <w:rFonts w:ascii="Times New Roman" w:hAnsi="Times New Roman" w:cs="Times New Roman"/>
          <w:sz w:val="24"/>
          <w:szCs w:val="24"/>
        </w:rPr>
        <w:t>as ações administrativas e pedagógicas devem ser planejadas coletivamente</w:t>
      </w:r>
      <w:r w:rsidR="00B02ADB" w:rsidRPr="00585582">
        <w:rPr>
          <w:rFonts w:ascii="Times New Roman" w:hAnsi="Times New Roman" w:cs="Times New Roman"/>
          <w:sz w:val="24"/>
          <w:szCs w:val="24"/>
        </w:rPr>
        <w:t xml:space="preserve">. A </w:t>
      </w:r>
      <w:r w:rsidR="001011CA" w:rsidRPr="00585582">
        <w:rPr>
          <w:rFonts w:ascii="Times New Roman" w:hAnsi="Times New Roman" w:cs="Times New Roman"/>
          <w:sz w:val="24"/>
          <w:szCs w:val="24"/>
        </w:rPr>
        <w:t xml:space="preserve">gestão democrática </w:t>
      </w:r>
      <w:r w:rsidR="00535698" w:rsidRPr="00585582">
        <w:rPr>
          <w:rFonts w:ascii="Times New Roman" w:hAnsi="Times New Roman" w:cs="Times New Roman"/>
          <w:sz w:val="24"/>
          <w:szCs w:val="24"/>
        </w:rPr>
        <w:t xml:space="preserve">se efetiva no momento </w:t>
      </w:r>
      <w:r w:rsidR="00B02ADB" w:rsidRPr="00585582">
        <w:rPr>
          <w:rFonts w:ascii="Times New Roman" w:hAnsi="Times New Roman" w:cs="Times New Roman"/>
          <w:sz w:val="24"/>
          <w:szCs w:val="24"/>
        </w:rPr>
        <w:t xml:space="preserve">em que a comunidade escolar </w:t>
      </w:r>
      <w:r w:rsidR="00D91E98" w:rsidRPr="00585582">
        <w:rPr>
          <w:rFonts w:ascii="Times New Roman" w:hAnsi="Times New Roman" w:cs="Times New Roman"/>
          <w:sz w:val="24"/>
          <w:szCs w:val="24"/>
        </w:rPr>
        <w:t>se torna</w:t>
      </w:r>
      <w:r w:rsidR="001011CA" w:rsidRPr="00585582">
        <w:rPr>
          <w:rFonts w:ascii="Times New Roman" w:hAnsi="Times New Roman" w:cs="Times New Roman"/>
          <w:sz w:val="24"/>
          <w:szCs w:val="24"/>
        </w:rPr>
        <w:t xml:space="preserve"> </w:t>
      </w:r>
      <w:r w:rsidR="00B02ADB" w:rsidRPr="00585582">
        <w:rPr>
          <w:rFonts w:ascii="Times New Roman" w:hAnsi="Times New Roman" w:cs="Times New Roman"/>
          <w:sz w:val="24"/>
          <w:szCs w:val="24"/>
        </w:rPr>
        <w:t xml:space="preserve">agente participativo nos diferentes </w:t>
      </w:r>
      <w:r w:rsidR="009D2746" w:rsidRPr="00585582">
        <w:rPr>
          <w:rFonts w:ascii="Times New Roman" w:hAnsi="Times New Roman" w:cs="Times New Roman"/>
          <w:sz w:val="24"/>
          <w:szCs w:val="24"/>
        </w:rPr>
        <w:t>processos de tomada de decisão</w:t>
      </w:r>
      <w:r w:rsidR="00481B83" w:rsidRPr="00585582">
        <w:rPr>
          <w:rFonts w:ascii="Times New Roman" w:hAnsi="Times New Roman" w:cs="Times New Roman"/>
          <w:sz w:val="24"/>
          <w:szCs w:val="24"/>
        </w:rPr>
        <w:t xml:space="preserve"> </w:t>
      </w:r>
      <w:r w:rsidR="00B02ADB" w:rsidRPr="00585582">
        <w:rPr>
          <w:rFonts w:ascii="Times New Roman" w:hAnsi="Times New Roman" w:cs="Times New Roman"/>
          <w:sz w:val="24"/>
          <w:szCs w:val="24"/>
        </w:rPr>
        <w:t>da escola.</w:t>
      </w:r>
    </w:p>
    <w:p w14:paraId="08361AB9" w14:textId="331DC3BF" w:rsidR="00A07F73" w:rsidRPr="00585582" w:rsidRDefault="001142CB"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E</w:t>
      </w:r>
      <w:r w:rsidR="00EB3025" w:rsidRPr="00585582">
        <w:rPr>
          <w:rFonts w:ascii="Times New Roman" w:hAnsi="Times New Roman" w:cs="Times New Roman"/>
          <w:sz w:val="24"/>
          <w:szCs w:val="24"/>
        </w:rPr>
        <w:t>mitir a comprovação da utilização do</w:t>
      </w:r>
      <w:r w:rsidR="009346D0" w:rsidRPr="00585582">
        <w:rPr>
          <w:rFonts w:ascii="Times New Roman" w:hAnsi="Times New Roman" w:cs="Times New Roman"/>
          <w:sz w:val="24"/>
          <w:szCs w:val="24"/>
        </w:rPr>
        <w:t xml:space="preserve"> recurso público </w:t>
      </w:r>
      <w:r w:rsidR="006616B2" w:rsidRPr="00585582">
        <w:rPr>
          <w:rFonts w:ascii="Times New Roman" w:hAnsi="Times New Roman" w:cs="Times New Roman"/>
          <w:sz w:val="24"/>
          <w:szCs w:val="24"/>
        </w:rPr>
        <w:t>arrecadado</w:t>
      </w:r>
      <w:r w:rsidRPr="00585582">
        <w:rPr>
          <w:rFonts w:ascii="Times New Roman" w:hAnsi="Times New Roman" w:cs="Times New Roman"/>
          <w:sz w:val="24"/>
          <w:szCs w:val="24"/>
        </w:rPr>
        <w:t xml:space="preserve"> é obrigação, </w:t>
      </w:r>
      <w:r w:rsidR="006111F8" w:rsidRPr="00585582">
        <w:rPr>
          <w:rFonts w:ascii="Times New Roman" w:hAnsi="Times New Roman" w:cs="Times New Roman"/>
          <w:sz w:val="24"/>
          <w:szCs w:val="24"/>
        </w:rPr>
        <w:t xml:space="preserve">pois, </w:t>
      </w:r>
      <w:r w:rsidRPr="00585582">
        <w:rPr>
          <w:rFonts w:ascii="Times New Roman" w:hAnsi="Times New Roman" w:cs="Times New Roman"/>
          <w:sz w:val="24"/>
          <w:szCs w:val="24"/>
        </w:rPr>
        <w:t xml:space="preserve">a </w:t>
      </w:r>
      <w:r w:rsidR="004452D6" w:rsidRPr="00585582">
        <w:rPr>
          <w:rFonts w:ascii="Times New Roman" w:eastAsia="Times New Roman" w:hAnsi="Times New Roman" w:cs="Times New Roman"/>
          <w:sz w:val="24"/>
          <w:szCs w:val="24"/>
          <w:lang w:eastAsia="pt-BR"/>
        </w:rPr>
        <w:t xml:space="preserve">prestação de contas pode ser entendida como a </w:t>
      </w:r>
      <w:r w:rsidR="00456A25" w:rsidRPr="00585582">
        <w:rPr>
          <w:rFonts w:ascii="Times New Roman" w:eastAsia="Times New Roman" w:hAnsi="Times New Roman" w:cs="Times New Roman"/>
          <w:sz w:val="24"/>
          <w:szCs w:val="24"/>
          <w:lang w:eastAsia="pt-BR"/>
        </w:rPr>
        <w:t xml:space="preserve">confirmação </w:t>
      </w:r>
      <w:r w:rsidR="004452D6" w:rsidRPr="00585582">
        <w:rPr>
          <w:rFonts w:ascii="Times New Roman" w:eastAsia="Times New Roman" w:hAnsi="Times New Roman" w:cs="Times New Roman"/>
          <w:sz w:val="24"/>
          <w:szCs w:val="24"/>
          <w:lang w:eastAsia="pt-BR"/>
        </w:rPr>
        <w:t xml:space="preserve">do que foi realizado com os recursos </w:t>
      </w:r>
      <w:r w:rsidR="00725C54" w:rsidRPr="00585582">
        <w:rPr>
          <w:rFonts w:ascii="Times New Roman" w:eastAsia="Times New Roman" w:hAnsi="Times New Roman" w:cs="Times New Roman"/>
          <w:sz w:val="24"/>
          <w:szCs w:val="24"/>
          <w:lang w:eastAsia="pt-BR"/>
        </w:rPr>
        <w:t xml:space="preserve">repassados </w:t>
      </w:r>
      <w:r w:rsidR="009346D0" w:rsidRPr="00585582">
        <w:rPr>
          <w:rFonts w:ascii="Times New Roman" w:eastAsia="Times New Roman" w:hAnsi="Times New Roman" w:cs="Times New Roman"/>
          <w:sz w:val="24"/>
          <w:szCs w:val="24"/>
          <w:lang w:eastAsia="pt-BR"/>
        </w:rPr>
        <w:t>do PDDE</w:t>
      </w:r>
      <w:r w:rsidR="00C9594F" w:rsidRPr="00585582">
        <w:rPr>
          <w:rFonts w:ascii="Times New Roman" w:eastAsia="Times New Roman" w:hAnsi="Times New Roman" w:cs="Times New Roman"/>
          <w:sz w:val="24"/>
          <w:szCs w:val="24"/>
          <w:lang w:eastAsia="pt-BR"/>
        </w:rPr>
        <w:t>.</w:t>
      </w:r>
      <w:r w:rsidR="004452D6" w:rsidRPr="00585582">
        <w:rPr>
          <w:rFonts w:ascii="Times New Roman" w:eastAsia="Times New Roman" w:hAnsi="Times New Roman" w:cs="Times New Roman"/>
          <w:sz w:val="24"/>
          <w:szCs w:val="24"/>
          <w:lang w:eastAsia="pt-BR"/>
        </w:rPr>
        <w:t xml:space="preserve"> </w:t>
      </w:r>
      <w:r w:rsidR="00B02ADB" w:rsidRPr="00585582">
        <w:rPr>
          <w:rFonts w:ascii="Times New Roman" w:eastAsia="Times New Roman" w:hAnsi="Times New Roman" w:cs="Times New Roman"/>
          <w:sz w:val="24"/>
          <w:szCs w:val="24"/>
          <w:lang w:eastAsia="pt-BR"/>
        </w:rPr>
        <w:t xml:space="preserve">O </w:t>
      </w:r>
      <w:r w:rsidR="00A81B9B" w:rsidRPr="00585582">
        <w:rPr>
          <w:rFonts w:ascii="Times New Roman" w:eastAsia="Times New Roman" w:hAnsi="Times New Roman" w:cs="Times New Roman"/>
          <w:sz w:val="24"/>
          <w:szCs w:val="24"/>
          <w:lang w:eastAsia="pt-BR"/>
        </w:rPr>
        <w:t xml:space="preserve">BRASIL, MEC, </w:t>
      </w:r>
      <w:r w:rsidR="00B02ADB" w:rsidRPr="00585582">
        <w:rPr>
          <w:rFonts w:ascii="Times New Roman" w:eastAsia="Times New Roman" w:hAnsi="Times New Roman" w:cs="Times New Roman"/>
          <w:sz w:val="24"/>
          <w:szCs w:val="24"/>
          <w:lang w:eastAsia="pt-BR"/>
        </w:rPr>
        <w:t>FNDE (2017</w:t>
      </w:r>
      <w:r w:rsidR="00A81B9B" w:rsidRPr="00585582">
        <w:rPr>
          <w:rFonts w:ascii="Times New Roman" w:eastAsia="Times New Roman" w:hAnsi="Times New Roman" w:cs="Times New Roman"/>
          <w:sz w:val="24"/>
          <w:szCs w:val="24"/>
          <w:lang w:eastAsia="pt-BR"/>
        </w:rPr>
        <w:t>b</w:t>
      </w:r>
      <w:r w:rsidR="00B02ADB" w:rsidRPr="00585582">
        <w:rPr>
          <w:rFonts w:ascii="Times New Roman" w:eastAsia="Times New Roman" w:hAnsi="Times New Roman" w:cs="Times New Roman"/>
          <w:sz w:val="24"/>
          <w:szCs w:val="24"/>
          <w:lang w:eastAsia="pt-BR"/>
        </w:rPr>
        <w:t>) defin</w:t>
      </w:r>
      <w:r w:rsidR="00070ABB" w:rsidRPr="00585582">
        <w:rPr>
          <w:rFonts w:ascii="Times New Roman" w:eastAsia="Times New Roman" w:hAnsi="Times New Roman" w:cs="Times New Roman"/>
          <w:sz w:val="24"/>
          <w:szCs w:val="24"/>
          <w:lang w:eastAsia="pt-BR"/>
        </w:rPr>
        <w:t>e esta</w:t>
      </w:r>
      <w:r w:rsidR="00B02ADB" w:rsidRPr="00585582">
        <w:rPr>
          <w:rFonts w:ascii="Times New Roman" w:eastAsia="Times New Roman" w:hAnsi="Times New Roman" w:cs="Times New Roman"/>
          <w:sz w:val="24"/>
          <w:szCs w:val="24"/>
          <w:lang w:eastAsia="pt-BR"/>
        </w:rPr>
        <w:t xml:space="preserve"> </w:t>
      </w:r>
      <w:r w:rsidR="00070ABB" w:rsidRPr="00585582">
        <w:rPr>
          <w:rFonts w:ascii="Times New Roman" w:eastAsia="Times New Roman" w:hAnsi="Times New Roman" w:cs="Times New Roman"/>
          <w:sz w:val="24"/>
          <w:szCs w:val="24"/>
          <w:lang w:eastAsia="pt-BR"/>
        </w:rPr>
        <w:t>prestação</w:t>
      </w:r>
      <w:r w:rsidR="003C13B6" w:rsidRPr="00585582">
        <w:rPr>
          <w:rFonts w:ascii="Times New Roman" w:hAnsi="Times New Roman" w:cs="Times New Roman"/>
          <w:sz w:val="24"/>
          <w:szCs w:val="24"/>
        </w:rPr>
        <w:t xml:space="preserve"> </w:t>
      </w:r>
      <w:r w:rsidR="00070ABB" w:rsidRPr="00585582">
        <w:rPr>
          <w:rFonts w:ascii="Times New Roman" w:hAnsi="Times New Roman" w:cs="Times New Roman"/>
          <w:sz w:val="24"/>
          <w:szCs w:val="24"/>
        </w:rPr>
        <w:t xml:space="preserve">de contas como </w:t>
      </w:r>
      <w:r w:rsidR="003C13B6" w:rsidRPr="00585582">
        <w:rPr>
          <w:rFonts w:ascii="Times New Roman" w:hAnsi="Times New Roman" w:cs="Times New Roman"/>
          <w:sz w:val="24"/>
          <w:szCs w:val="24"/>
        </w:rPr>
        <w:t xml:space="preserve">procedimento de </w:t>
      </w:r>
      <w:r w:rsidR="003C13B6" w:rsidRPr="00585582">
        <w:rPr>
          <w:rFonts w:ascii="Times New Roman" w:eastAsia="Times New Roman" w:hAnsi="Times New Roman" w:cs="Times New Roman"/>
          <w:sz w:val="24"/>
          <w:szCs w:val="24"/>
          <w:lang w:eastAsia="pt-BR"/>
        </w:rPr>
        <w:t>demonstrar</w:t>
      </w:r>
      <w:r w:rsidR="004452D6" w:rsidRPr="00585582">
        <w:rPr>
          <w:rFonts w:ascii="Times New Roman" w:eastAsia="Times New Roman" w:hAnsi="Times New Roman" w:cs="Times New Roman"/>
          <w:sz w:val="24"/>
          <w:szCs w:val="24"/>
          <w:lang w:eastAsia="pt-BR"/>
        </w:rPr>
        <w:t xml:space="preserve"> à comunidade escolar e aos órgãos competentes os </w:t>
      </w:r>
      <w:r w:rsidR="00826D47" w:rsidRPr="00585582">
        <w:rPr>
          <w:rFonts w:ascii="Times New Roman" w:eastAsia="Times New Roman" w:hAnsi="Times New Roman" w:cs="Times New Roman"/>
          <w:sz w:val="24"/>
          <w:szCs w:val="24"/>
          <w:lang w:eastAsia="pt-BR"/>
        </w:rPr>
        <w:t>recursos</w:t>
      </w:r>
      <w:r w:rsidR="004452D6" w:rsidRPr="00585582">
        <w:rPr>
          <w:rFonts w:ascii="Times New Roman" w:eastAsia="Times New Roman" w:hAnsi="Times New Roman" w:cs="Times New Roman"/>
          <w:sz w:val="24"/>
          <w:szCs w:val="24"/>
          <w:lang w:eastAsia="pt-BR"/>
        </w:rPr>
        <w:t xml:space="preserve"> recebidos </w:t>
      </w:r>
      <w:r w:rsidR="00532786" w:rsidRPr="00585582">
        <w:rPr>
          <w:rFonts w:ascii="Times New Roman" w:eastAsia="Times New Roman" w:hAnsi="Times New Roman" w:cs="Times New Roman"/>
          <w:sz w:val="24"/>
          <w:szCs w:val="24"/>
          <w:lang w:eastAsia="pt-BR"/>
        </w:rPr>
        <w:t>num período</w:t>
      </w:r>
      <w:r w:rsidR="004452D6" w:rsidRPr="00585582">
        <w:rPr>
          <w:rFonts w:ascii="Times New Roman" w:eastAsia="Times New Roman" w:hAnsi="Times New Roman" w:cs="Times New Roman"/>
          <w:sz w:val="24"/>
          <w:szCs w:val="24"/>
          <w:lang w:eastAsia="pt-BR"/>
        </w:rPr>
        <w:t xml:space="preserve">, as despesas realizadas </w:t>
      </w:r>
      <w:r w:rsidR="003C13B6" w:rsidRPr="00585582">
        <w:rPr>
          <w:rFonts w:ascii="Times New Roman" w:eastAsia="Times New Roman" w:hAnsi="Times New Roman" w:cs="Times New Roman"/>
          <w:sz w:val="24"/>
          <w:szCs w:val="24"/>
          <w:lang w:eastAsia="pt-BR"/>
        </w:rPr>
        <w:t>pela entidade</w:t>
      </w:r>
      <w:r w:rsidR="00532786" w:rsidRPr="00585582">
        <w:rPr>
          <w:rFonts w:ascii="Times New Roman" w:eastAsia="Times New Roman" w:hAnsi="Times New Roman" w:cs="Times New Roman"/>
          <w:sz w:val="24"/>
          <w:szCs w:val="24"/>
          <w:lang w:eastAsia="pt-BR"/>
        </w:rPr>
        <w:t xml:space="preserve"> no exercício</w:t>
      </w:r>
      <w:r w:rsidR="004452D6" w:rsidRPr="00585582">
        <w:rPr>
          <w:rFonts w:ascii="Times New Roman" w:eastAsia="Times New Roman" w:hAnsi="Times New Roman" w:cs="Times New Roman"/>
          <w:sz w:val="24"/>
          <w:szCs w:val="24"/>
          <w:lang w:eastAsia="pt-BR"/>
        </w:rPr>
        <w:t xml:space="preserve"> e eventuais saldos a ser reprogramados para uso no </w:t>
      </w:r>
      <w:r w:rsidR="00532786" w:rsidRPr="00585582">
        <w:rPr>
          <w:rFonts w:ascii="Times New Roman" w:eastAsia="Times New Roman" w:hAnsi="Times New Roman" w:cs="Times New Roman"/>
          <w:sz w:val="24"/>
          <w:szCs w:val="24"/>
          <w:lang w:eastAsia="pt-BR"/>
        </w:rPr>
        <w:t>ano</w:t>
      </w:r>
      <w:r w:rsidR="00A26E96" w:rsidRPr="00585582">
        <w:rPr>
          <w:rFonts w:ascii="Times New Roman" w:eastAsia="Times New Roman" w:hAnsi="Times New Roman" w:cs="Times New Roman"/>
          <w:sz w:val="24"/>
          <w:szCs w:val="24"/>
          <w:lang w:eastAsia="pt-BR"/>
        </w:rPr>
        <w:t xml:space="preserve"> seguinte; ou seja,</w:t>
      </w:r>
      <w:r w:rsidR="004452D6" w:rsidRPr="00585582">
        <w:rPr>
          <w:rFonts w:ascii="Times New Roman" w:eastAsia="Times New Roman" w:hAnsi="Times New Roman" w:cs="Times New Roman"/>
          <w:sz w:val="24"/>
          <w:szCs w:val="24"/>
          <w:lang w:eastAsia="pt-BR"/>
        </w:rPr>
        <w:t xml:space="preserve"> </w:t>
      </w:r>
      <w:r w:rsidR="00A26E96" w:rsidRPr="00585582">
        <w:rPr>
          <w:rFonts w:ascii="Times New Roman" w:eastAsia="Times New Roman" w:hAnsi="Times New Roman" w:cs="Times New Roman"/>
          <w:sz w:val="24"/>
          <w:szCs w:val="24"/>
          <w:lang w:eastAsia="pt-BR"/>
        </w:rPr>
        <w:t>deve</w:t>
      </w:r>
      <w:r w:rsidR="004452D6" w:rsidRPr="00585582">
        <w:rPr>
          <w:rFonts w:ascii="Times New Roman" w:eastAsia="Times New Roman" w:hAnsi="Times New Roman" w:cs="Times New Roman"/>
          <w:sz w:val="24"/>
          <w:szCs w:val="24"/>
          <w:lang w:eastAsia="pt-BR"/>
        </w:rPr>
        <w:t xml:space="preserve"> </w:t>
      </w:r>
      <w:r w:rsidR="00A26E96" w:rsidRPr="00585582">
        <w:rPr>
          <w:rFonts w:ascii="Times New Roman" w:eastAsia="Times New Roman" w:hAnsi="Times New Roman" w:cs="Times New Roman"/>
          <w:sz w:val="24"/>
          <w:szCs w:val="24"/>
          <w:lang w:eastAsia="pt-BR"/>
        </w:rPr>
        <w:t>comprov</w:t>
      </w:r>
      <w:r w:rsidR="003C13B6" w:rsidRPr="00585582">
        <w:rPr>
          <w:rFonts w:ascii="Times New Roman" w:eastAsia="Times New Roman" w:hAnsi="Times New Roman" w:cs="Times New Roman"/>
          <w:sz w:val="24"/>
          <w:szCs w:val="24"/>
          <w:lang w:eastAsia="pt-BR"/>
        </w:rPr>
        <w:t xml:space="preserve">ar </w:t>
      </w:r>
      <w:r w:rsidR="004452D6" w:rsidRPr="00585582">
        <w:rPr>
          <w:rFonts w:ascii="Times New Roman" w:eastAsia="Times New Roman" w:hAnsi="Times New Roman" w:cs="Times New Roman"/>
          <w:sz w:val="24"/>
          <w:szCs w:val="24"/>
          <w:lang w:eastAsia="pt-BR"/>
        </w:rPr>
        <w:t xml:space="preserve">se os </w:t>
      </w:r>
      <w:r w:rsidR="00826D47" w:rsidRPr="00585582">
        <w:rPr>
          <w:rFonts w:ascii="Times New Roman" w:eastAsia="Times New Roman" w:hAnsi="Times New Roman" w:cs="Times New Roman"/>
          <w:sz w:val="24"/>
          <w:szCs w:val="24"/>
          <w:lang w:eastAsia="pt-BR"/>
        </w:rPr>
        <w:t>valores</w:t>
      </w:r>
      <w:r w:rsidR="004452D6" w:rsidRPr="00585582">
        <w:rPr>
          <w:rFonts w:ascii="Times New Roman" w:eastAsia="Times New Roman" w:hAnsi="Times New Roman" w:cs="Times New Roman"/>
          <w:sz w:val="24"/>
          <w:szCs w:val="24"/>
          <w:lang w:eastAsia="pt-BR"/>
        </w:rPr>
        <w:t xml:space="preserve"> foram corretamente </w:t>
      </w:r>
      <w:r w:rsidR="00826D47" w:rsidRPr="00585582">
        <w:rPr>
          <w:rFonts w:ascii="Times New Roman" w:eastAsia="Times New Roman" w:hAnsi="Times New Roman" w:cs="Times New Roman"/>
          <w:sz w:val="24"/>
          <w:szCs w:val="24"/>
          <w:lang w:eastAsia="pt-BR"/>
        </w:rPr>
        <w:t>aplicados</w:t>
      </w:r>
      <w:r w:rsidR="004452D6" w:rsidRPr="00585582">
        <w:rPr>
          <w:rFonts w:ascii="Times New Roman" w:eastAsia="Times New Roman" w:hAnsi="Times New Roman" w:cs="Times New Roman"/>
          <w:sz w:val="24"/>
          <w:szCs w:val="24"/>
          <w:lang w:eastAsia="pt-BR"/>
        </w:rPr>
        <w:t xml:space="preserve"> e se os objetivos do programa e de suas ações foram </w:t>
      </w:r>
      <w:r w:rsidR="00532786" w:rsidRPr="00585582">
        <w:rPr>
          <w:rFonts w:ascii="Times New Roman" w:eastAsia="Times New Roman" w:hAnsi="Times New Roman" w:cs="Times New Roman"/>
          <w:sz w:val="24"/>
          <w:szCs w:val="24"/>
          <w:lang w:eastAsia="pt-BR"/>
        </w:rPr>
        <w:t>atingidos</w:t>
      </w:r>
      <w:r w:rsidR="00A26E96" w:rsidRPr="00585582">
        <w:rPr>
          <w:rFonts w:ascii="Times New Roman" w:eastAsia="Times New Roman" w:hAnsi="Times New Roman" w:cs="Times New Roman"/>
          <w:sz w:val="24"/>
          <w:szCs w:val="24"/>
          <w:lang w:eastAsia="pt-BR"/>
        </w:rPr>
        <w:t>.</w:t>
      </w:r>
    </w:p>
    <w:p w14:paraId="30270DDC" w14:textId="6799BD21" w:rsidR="0009595A" w:rsidRPr="00585582" w:rsidRDefault="00703A09"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Elaborada</w:t>
      </w:r>
      <w:r w:rsidR="0046506A" w:rsidRPr="00585582">
        <w:rPr>
          <w:rFonts w:ascii="Times New Roman" w:hAnsi="Times New Roman" w:cs="Times New Roman"/>
          <w:sz w:val="24"/>
          <w:szCs w:val="24"/>
        </w:rPr>
        <w:t xml:space="preserve"> pela UEx, a prestação de contas é</w:t>
      </w:r>
      <w:r w:rsidR="004452D6" w:rsidRPr="00585582">
        <w:rPr>
          <w:rFonts w:ascii="Times New Roman" w:hAnsi="Times New Roman" w:cs="Times New Roman"/>
          <w:sz w:val="24"/>
          <w:szCs w:val="24"/>
        </w:rPr>
        <w:t xml:space="preserve"> encaminhada à EEx até 31 de </w:t>
      </w:r>
      <w:r w:rsidR="0067719E" w:rsidRPr="00585582">
        <w:rPr>
          <w:rFonts w:ascii="Times New Roman" w:hAnsi="Times New Roman" w:cs="Times New Roman"/>
          <w:sz w:val="24"/>
          <w:szCs w:val="24"/>
        </w:rPr>
        <w:t>janeiro</w:t>
      </w:r>
      <w:r w:rsidR="004452D6" w:rsidRPr="00585582">
        <w:rPr>
          <w:rFonts w:ascii="Times New Roman" w:hAnsi="Times New Roman" w:cs="Times New Roman"/>
          <w:sz w:val="24"/>
          <w:szCs w:val="24"/>
        </w:rPr>
        <w:t xml:space="preserve"> </w:t>
      </w:r>
      <w:r w:rsidR="00A26E96" w:rsidRPr="00585582">
        <w:rPr>
          <w:rFonts w:ascii="Times New Roman" w:hAnsi="Times New Roman" w:cs="Times New Roman"/>
          <w:sz w:val="24"/>
          <w:szCs w:val="24"/>
        </w:rPr>
        <w:t>de cada</w:t>
      </w:r>
      <w:r w:rsidR="0067719E" w:rsidRPr="00585582">
        <w:rPr>
          <w:rFonts w:ascii="Times New Roman" w:hAnsi="Times New Roman" w:cs="Times New Roman"/>
          <w:sz w:val="24"/>
          <w:szCs w:val="24"/>
        </w:rPr>
        <w:t xml:space="preserve"> ano, ou </w:t>
      </w:r>
      <w:r w:rsidR="004452D6" w:rsidRPr="00585582">
        <w:rPr>
          <w:rFonts w:ascii="Times New Roman" w:hAnsi="Times New Roman" w:cs="Times New Roman"/>
          <w:sz w:val="24"/>
          <w:szCs w:val="24"/>
        </w:rPr>
        <w:t>o</w:t>
      </w:r>
      <w:r w:rsidR="0067719E" w:rsidRPr="00585582">
        <w:rPr>
          <w:rFonts w:ascii="Times New Roman" w:hAnsi="Times New Roman" w:cs="Times New Roman"/>
          <w:sz w:val="24"/>
          <w:szCs w:val="24"/>
        </w:rPr>
        <w:t>utro</w:t>
      </w:r>
      <w:r w:rsidR="004452D6" w:rsidRPr="00585582">
        <w:rPr>
          <w:rFonts w:ascii="Times New Roman" w:hAnsi="Times New Roman" w:cs="Times New Roman"/>
          <w:sz w:val="24"/>
          <w:szCs w:val="24"/>
        </w:rPr>
        <w:t xml:space="preserve"> prazo es</w:t>
      </w:r>
      <w:r w:rsidR="00A85146" w:rsidRPr="00585582">
        <w:rPr>
          <w:rFonts w:ascii="Times New Roman" w:hAnsi="Times New Roman" w:cs="Times New Roman"/>
          <w:sz w:val="24"/>
          <w:szCs w:val="24"/>
        </w:rPr>
        <w:t>tipulado</w:t>
      </w:r>
      <w:r w:rsidR="009123F4" w:rsidRPr="00585582">
        <w:rPr>
          <w:rFonts w:ascii="Times New Roman" w:hAnsi="Times New Roman" w:cs="Times New Roman"/>
          <w:sz w:val="24"/>
          <w:szCs w:val="24"/>
        </w:rPr>
        <w:t xml:space="preserve">, </w:t>
      </w:r>
      <w:r w:rsidR="0046506A" w:rsidRPr="00585582">
        <w:rPr>
          <w:rFonts w:ascii="Times New Roman" w:hAnsi="Times New Roman" w:cs="Times New Roman"/>
          <w:sz w:val="24"/>
          <w:szCs w:val="24"/>
        </w:rPr>
        <w:t>s</w:t>
      </w:r>
      <w:r w:rsidR="009123F4" w:rsidRPr="00585582">
        <w:rPr>
          <w:rFonts w:ascii="Times New Roman" w:eastAsia="Times New Roman" w:hAnsi="Times New Roman" w:cs="Times New Roman"/>
          <w:sz w:val="24"/>
          <w:szCs w:val="24"/>
          <w:lang w:eastAsia="pt-BR"/>
        </w:rPr>
        <w:t>empre que possuírem recursos do PDDE ou de suas ações</w:t>
      </w:r>
      <w:r w:rsidR="00367492" w:rsidRPr="00585582">
        <w:rPr>
          <w:rFonts w:ascii="Times New Roman" w:eastAsia="Times New Roman" w:hAnsi="Times New Roman" w:cs="Times New Roman"/>
          <w:sz w:val="24"/>
          <w:szCs w:val="24"/>
          <w:lang w:eastAsia="pt-BR"/>
        </w:rPr>
        <w:t xml:space="preserve"> e </w:t>
      </w:r>
      <w:r w:rsidR="009123F4" w:rsidRPr="00585582">
        <w:rPr>
          <w:rFonts w:ascii="Times New Roman" w:eastAsia="Times New Roman" w:hAnsi="Times New Roman" w:cs="Times New Roman"/>
          <w:sz w:val="24"/>
          <w:szCs w:val="24"/>
          <w:lang w:eastAsia="pt-BR"/>
        </w:rPr>
        <w:t xml:space="preserve">dispuserem de saldos reprogramados, </w:t>
      </w:r>
      <w:r w:rsidR="0046506A" w:rsidRPr="00585582">
        <w:rPr>
          <w:rFonts w:ascii="Times New Roman" w:eastAsia="Times New Roman" w:hAnsi="Times New Roman" w:cs="Times New Roman"/>
          <w:sz w:val="24"/>
          <w:szCs w:val="24"/>
          <w:lang w:eastAsia="pt-BR"/>
        </w:rPr>
        <w:t>mesmo</w:t>
      </w:r>
      <w:r w:rsidR="009123F4" w:rsidRPr="00585582">
        <w:rPr>
          <w:rFonts w:ascii="Times New Roman" w:eastAsia="Times New Roman" w:hAnsi="Times New Roman" w:cs="Times New Roman"/>
          <w:sz w:val="24"/>
          <w:szCs w:val="24"/>
          <w:lang w:eastAsia="pt-BR"/>
        </w:rPr>
        <w:t xml:space="preserve"> que não </w:t>
      </w:r>
      <w:r w:rsidR="0046506A" w:rsidRPr="00585582">
        <w:rPr>
          <w:rFonts w:ascii="Times New Roman" w:eastAsia="Times New Roman" w:hAnsi="Times New Roman" w:cs="Times New Roman"/>
          <w:sz w:val="24"/>
          <w:szCs w:val="24"/>
          <w:lang w:eastAsia="pt-BR"/>
        </w:rPr>
        <w:t xml:space="preserve">se </w:t>
      </w:r>
      <w:r w:rsidR="009123F4" w:rsidRPr="00585582">
        <w:rPr>
          <w:rFonts w:ascii="Times New Roman" w:eastAsia="Times New Roman" w:hAnsi="Times New Roman" w:cs="Times New Roman"/>
          <w:sz w:val="24"/>
          <w:szCs w:val="24"/>
          <w:lang w:eastAsia="pt-BR"/>
        </w:rPr>
        <w:t xml:space="preserve">tenha recebido repasses </w:t>
      </w:r>
      <w:r w:rsidR="00E75826" w:rsidRPr="00585582">
        <w:rPr>
          <w:rFonts w:ascii="Times New Roman" w:eastAsia="Times New Roman" w:hAnsi="Times New Roman" w:cs="Times New Roman"/>
          <w:sz w:val="24"/>
          <w:szCs w:val="24"/>
          <w:lang w:eastAsia="pt-BR"/>
        </w:rPr>
        <w:t>no exercício</w:t>
      </w:r>
      <w:r w:rsidR="00456A25" w:rsidRPr="00585582">
        <w:rPr>
          <w:rFonts w:ascii="Times New Roman" w:eastAsia="Times New Roman" w:hAnsi="Times New Roman" w:cs="Times New Roman"/>
          <w:sz w:val="24"/>
          <w:szCs w:val="24"/>
          <w:lang w:eastAsia="pt-BR"/>
        </w:rPr>
        <w:t xml:space="preserve">, </w:t>
      </w:r>
      <w:r w:rsidR="00481B83" w:rsidRPr="00585582">
        <w:rPr>
          <w:rFonts w:ascii="Times New Roman" w:eastAsia="Times New Roman" w:hAnsi="Times New Roman" w:cs="Times New Roman"/>
          <w:sz w:val="24"/>
          <w:szCs w:val="24"/>
          <w:lang w:eastAsia="pt-BR"/>
        </w:rPr>
        <w:t>pois</w:t>
      </w:r>
      <w:r w:rsidR="00367492" w:rsidRPr="00585582">
        <w:rPr>
          <w:rFonts w:ascii="Times New Roman" w:eastAsia="Times New Roman" w:hAnsi="Times New Roman" w:cs="Times New Roman"/>
          <w:sz w:val="24"/>
          <w:szCs w:val="24"/>
          <w:lang w:eastAsia="pt-BR"/>
        </w:rPr>
        <w:t>,</w:t>
      </w:r>
      <w:r w:rsidR="00E75826" w:rsidRPr="00585582">
        <w:rPr>
          <w:rFonts w:ascii="Times New Roman" w:eastAsia="Times New Roman" w:hAnsi="Times New Roman" w:cs="Times New Roman"/>
          <w:sz w:val="24"/>
          <w:szCs w:val="24"/>
          <w:lang w:eastAsia="pt-BR"/>
        </w:rPr>
        <w:t xml:space="preserve"> </w:t>
      </w:r>
      <w:r w:rsidR="00456A25" w:rsidRPr="00585582">
        <w:rPr>
          <w:rFonts w:ascii="Times New Roman" w:eastAsia="Times New Roman" w:hAnsi="Times New Roman" w:cs="Times New Roman"/>
          <w:sz w:val="24"/>
          <w:szCs w:val="24"/>
          <w:lang w:eastAsia="pt-BR"/>
        </w:rPr>
        <w:t>deve</w:t>
      </w:r>
      <w:r w:rsidR="00367492" w:rsidRPr="00585582">
        <w:rPr>
          <w:rFonts w:ascii="Times New Roman" w:eastAsia="Times New Roman" w:hAnsi="Times New Roman" w:cs="Times New Roman"/>
          <w:sz w:val="24"/>
          <w:szCs w:val="24"/>
          <w:lang w:eastAsia="pt-BR"/>
        </w:rPr>
        <w:t>-se</w:t>
      </w:r>
      <w:r w:rsidR="00456A25" w:rsidRPr="00585582">
        <w:rPr>
          <w:rFonts w:ascii="Times New Roman" w:eastAsia="Times New Roman" w:hAnsi="Times New Roman" w:cs="Times New Roman"/>
          <w:sz w:val="24"/>
          <w:szCs w:val="24"/>
          <w:lang w:eastAsia="pt-BR"/>
        </w:rPr>
        <w:t xml:space="preserve"> prestar contas</w:t>
      </w:r>
      <w:r w:rsidR="00E75826" w:rsidRPr="00585582">
        <w:rPr>
          <w:rFonts w:ascii="Times New Roman" w:eastAsia="Times New Roman" w:hAnsi="Times New Roman" w:cs="Times New Roman"/>
          <w:sz w:val="24"/>
          <w:szCs w:val="24"/>
          <w:lang w:eastAsia="pt-BR"/>
        </w:rPr>
        <w:t xml:space="preserve"> independente do uso. </w:t>
      </w:r>
      <w:r w:rsidR="006616B2" w:rsidRPr="00585582">
        <w:rPr>
          <w:rFonts w:ascii="Times New Roman" w:hAnsi="Times New Roman" w:cs="Times New Roman"/>
          <w:sz w:val="24"/>
          <w:szCs w:val="24"/>
        </w:rPr>
        <w:t>Quando</w:t>
      </w:r>
      <w:r w:rsidR="009123F4" w:rsidRPr="00585582">
        <w:rPr>
          <w:rFonts w:ascii="Times New Roman" w:hAnsi="Times New Roman" w:cs="Times New Roman"/>
          <w:sz w:val="24"/>
          <w:szCs w:val="24"/>
        </w:rPr>
        <w:t xml:space="preserve"> houver transferências de recursos para </w:t>
      </w:r>
      <w:r w:rsidR="0010109C" w:rsidRPr="00585582">
        <w:rPr>
          <w:rFonts w:ascii="Times New Roman" w:hAnsi="Times New Roman" w:cs="Times New Roman"/>
          <w:sz w:val="24"/>
          <w:szCs w:val="24"/>
        </w:rPr>
        <w:t>escolas desativadas, extintas,</w:t>
      </w:r>
      <w:r w:rsidR="009123F4" w:rsidRPr="00585582">
        <w:rPr>
          <w:rFonts w:ascii="Times New Roman" w:hAnsi="Times New Roman" w:cs="Times New Roman"/>
          <w:sz w:val="24"/>
          <w:szCs w:val="24"/>
        </w:rPr>
        <w:t xml:space="preserve"> paralisadas </w:t>
      </w:r>
      <w:r w:rsidR="0010109C" w:rsidRPr="00585582">
        <w:rPr>
          <w:rFonts w:ascii="Times New Roman" w:hAnsi="Times New Roman" w:cs="Times New Roman"/>
          <w:sz w:val="24"/>
          <w:szCs w:val="24"/>
        </w:rPr>
        <w:t>ou em</w:t>
      </w:r>
      <w:r w:rsidR="009123F4" w:rsidRPr="00585582">
        <w:rPr>
          <w:rFonts w:ascii="Times New Roman" w:hAnsi="Times New Roman" w:cs="Times New Roman"/>
          <w:sz w:val="24"/>
          <w:szCs w:val="24"/>
        </w:rPr>
        <w:t xml:space="preserve"> oposição </w:t>
      </w:r>
      <w:r w:rsidR="0010109C" w:rsidRPr="00585582">
        <w:rPr>
          <w:rFonts w:ascii="Times New Roman" w:hAnsi="Times New Roman" w:cs="Times New Roman"/>
          <w:sz w:val="24"/>
          <w:szCs w:val="24"/>
        </w:rPr>
        <w:t>a</w:t>
      </w:r>
      <w:r w:rsidR="009123F4" w:rsidRPr="00585582">
        <w:rPr>
          <w:rFonts w:ascii="Times New Roman" w:hAnsi="Times New Roman" w:cs="Times New Roman"/>
          <w:sz w:val="24"/>
          <w:szCs w:val="24"/>
        </w:rPr>
        <w:t>os objetivos do PDDE, deve</w:t>
      </w:r>
      <w:r w:rsidR="0010109C" w:rsidRPr="00585582">
        <w:rPr>
          <w:rFonts w:ascii="Times New Roman" w:hAnsi="Times New Roman" w:cs="Times New Roman"/>
          <w:sz w:val="24"/>
          <w:szCs w:val="24"/>
        </w:rPr>
        <w:t>m</w:t>
      </w:r>
      <w:r w:rsidR="009123F4" w:rsidRPr="00585582">
        <w:rPr>
          <w:rFonts w:ascii="Times New Roman" w:hAnsi="Times New Roman" w:cs="Times New Roman"/>
          <w:sz w:val="24"/>
          <w:szCs w:val="24"/>
        </w:rPr>
        <w:t xml:space="preserve"> ser devolvidos ao FNDE</w:t>
      </w:r>
      <w:r w:rsidR="00A81B9B" w:rsidRPr="00585582">
        <w:rPr>
          <w:rFonts w:ascii="Times New Roman" w:hAnsi="Times New Roman" w:cs="Times New Roman"/>
          <w:sz w:val="24"/>
          <w:szCs w:val="24"/>
        </w:rPr>
        <w:t xml:space="preserve"> </w:t>
      </w:r>
      <w:r w:rsidR="00A81B9B" w:rsidRPr="00585582">
        <w:rPr>
          <w:rFonts w:ascii="Times New Roman" w:eastAsia="Times New Roman" w:hAnsi="Times New Roman" w:cs="Times New Roman"/>
          <w:sz w:val="24"/>
          <w:szCs w:val="24"/>
          <w:lang w:eastAsia="pt-BR"/>
        </w:rPr>
        <w:t>(BRASIL, MEC, FNDE, 2017b)</w:t>
      </w:r>
      <w:r w:rsidR="009123F4" w:rsidRPr="00585582">
        <w:rPr>
          <w:rFonts w:ascii="Times New Roman" w:hAnsi="Times New Roman" w:cs="Times New Roman"/>
          <w:sz w:val="24"/>
          <w:szCs w:val="24"/>
        </w:rPr>
        <w:t>.</w:t>
      </w:r>
      <w:r w:rsidR="00E6689A" w:rsidRPr="00585582">
        <w:rPr>
          <w:rFonts w:ascii="Times New Roman" w:hAnsi="Times New Roman" w:cs="Times New Roman"/>
          <w:sz w:val="24"/>
          <w:szCs w:val="24"/>
        </w:rPr>
        <w:t xml:space="preserve"> </w:t>
      </w:r>
      <w:r w:rsidR="00691E40" w:rsidRPr="00585582">
        <w:rPr>
          <w:rFonts w:ascii="Times New Roman" w:hAnsi="Times New Roman" w:cs="Times New Roman"/>
          <w:sz w:val="24"/>
          <w:szCs w:val="24"/>
        </w:rPr>
        <w:t xml:space="preserve">No </w:t>
      </w:r>
      <w:r w:rsidR="00FB6B9F" w:rsidRPr="00585582">
        <w:rPr>
          <w:rFonts w:ascii="Times New Roman" w:hAnsi="Times New Roman" w:cs="Times New Roman"/>
          <w:sz w:val="24"/>
          <w:szCs w:val="24"/>
        </w:rPr>
        <w:t>Sistema de Gestão de Prestação de Contas (</w:t>
      </w:r>
      <w:r w:rsidR="00691E40" w:rsidRPr="00585582">
        <w:rPr>
          <w:rFonts w:ascii="Times New Roman" w:hAnsi="Times New Roman" w:cs="Times New Roman"/>
          <w:sz w:val="24"/>
          <w:szCs w:val="24"/>
        </w:rPr>
        <w:t>SIGPC</w:t>
      </w:r>
      <w:r w:rsidR="00FB6B9F" w:rsidRPr="00585582">
        <w:rPr>
          <w:rFonts w:ascii="Times New Roman" w:hAnsi="Times New Roman" w:cs="Times New Roman"/>
          <w:sz w:val="24"/>
          <w:szCs w:val="24"/>
        </w:rPr>
        <w:t>)</w:t>
      </w:r>
      <w:r w:rsidR="00580AFC" w:rsidRPr="00585582">
        <w:rPr>
          <w:rFonts w:ascii="Times New Roman" w:hAnsi="Times New Roman" w:cs="Times New Roman"/>
          <w:sz w:val="24"/>
          <w:szCs w:val="24"/>
        </w:rPr>
        <w:t>,</w:t>
      </w:r>
      <w:r w:rsidR="00691E40" w:rsidRPr="00585582">
        <w:rPr>
          <w:rFonts w:ascii="Times New Roman" w:hAnsi="Times New Roman" w:cs="Times New Roman"/>
          <w:sz w:val="24"/>
          <w:szCs w:val="24"/>
        </w:rPr>
        <w:t xml:space="preserve"> são lançadas as informações solicitadas referente</w:t>
      </w:r>
      <w:r w:rsidR="00580AFC" w:rsidRPr="00585582">
        <w:rPr>
          <w:rFonts w:ascii="Times New Roman" w:hAnsi="Times New Roman" w:cs="Times New Roman"/>
          <w:sz w:val="24"/>
          <w:szCs w:val="24"/>
        </w:rPr>
        <w:t>s à</w:t>
      </w:r>
      <w:r w:rsidR="00691E40" w:rsidRPr="00585582">
        <w:rPr>
          <w:rFonts w:ascii="Times New Roman" w:hAnsi="Times New Roman" w:cs="Times New Roman"/>
          <w:sz w:val="24"/>
          <w:szCs w:val="24"/>
        </w:rPr>
        <w:t xml:space="preserve"> utilização dos recursos, logo, os documentos não precisam ser encaminhados, exceto </w:t>
      </w:r>
      <w:r w:rsidR="00DE281C" w:rsidRPr="00585582">
        <w:rPr>
          <w:rFonts w:ascii="Times New Roman" w:hAnsi="Times New Roman" w:cs="Times New Roman"/>
          <w:sz w:val="24"/>
          <w:szCs w:val="24"/>
        </w:rPr>
        <w:t>se forem requisitados</w:t>
      </w:r>
      <w:r w:rsidR="00691E40" w:rsidRPr="00585582">
        <w:rPr>
          <w:rFonts w:ascii="Times New Roman" w:hAnsi="Times New Roman" w:cs="Times New Roman"/>
          <w:sz w:val="24"/>
          <w:szCs w:val="24"/>
        </w:rPr>
        <w:t>.</w:t>
      </w:r>
      <w:r w:rsidR="002F2A49" w:rsidRPr="00585582">
        <w:rPr>
          <w:rFonts w:ascii="Times New Roman" w:hAnsi="Times New Roman" w:cs="Times New Roman"/>
          <w:sz w:val="24"/>
          <w:szCs w:val="24"/>
        </w:rPr>
        <w:t xml:space="preserve"> </w:t>
      </w:r>
      <w:r w:rsidR="001868F7" w:rsidRPr="00585582">
        <w:rPr>
          <w:rFonts w:ascii="Times New Roman" w:hAnsi="Times New Roman" w:cs="Times New Roman"/>
          <w:sz w:val="24"/>
          <w:szCs w:val="24"/>
        </w:rPr>
        <w:t xml:space="preserve">O </w:t>
      </w:r>
      <w:r w:rsidR="00E6689A" w:rsidRPr="00585582">
        <w:rPr>
          <w:rFonts w:ascii="Times New Roman" w:hAnsi="Times New Roman" w:cs="Times New Roman"/>
          <w:sz w:val="24"/>
          <w:szCs w:val="24"/>
        </w:rPr>
        <w:t xml:space="preserve">não cumprimento </w:t>
      </w:r>
      <w:r w:rsidR="00AC2290" w:rsidRPr="00585582">
        <w:rPr>
          <w:rFonts w:ascii="Times New Roman" w:hAnsi="Times New Roman" w:cs="Times New Roman"/>
          <w:sz w:val="24"/>
          <w:szCs w:val="24"/>
        </w:rPr>
        <w:t>dos prazos</w:t>
      </w:r>
      <w:r w:rsidR="00E6689A" w:rsidRPr="00585582">
        <w:rPr>
          <w:rFonts w:ascii="Times New Roman" w:hAnsi="Times New Roman" w:cs="Times New Roman"/>
          <w:sz w:val="24"/>
          <w:szCs w:val="24"/>
        </w:rPr>
        <w:t xml:space="preserve"> ou </w:t>
      </w:r>
      <w:r w:rsidR="002D2E51" w:rsidRPr="00585582">
        <w:rPr>
          <w:rFonts w:ascii="Times New Roman" w:hAnsi="Times New Roman" w:cs="Times New Roman"/>
          <w:sz w:val="24"/>
          <w:szCs w:val="24"/>
        </w:rPr>
        <w:t>inexatidões</w:t>
      </w:r>
      <w:r w:rsidR="003453F5" w:rsidRPr="00585582">
        <w:rPr>
          <w:rFonts w:ascii="Times New Roman" w:hAnsi="Times New Roman" w:cs="Times New Roman"/>
          <w:sz w:val="24"/>
          <w:szCs w:val="24"/>
        </w:rPr>
        <w:t xml:space="preserve"> poderá</w:t>
      </w:r>
      <w:r w:rsidR="00E6689A" w:rsidRPr="00585582">
        <w:rPr>
          <w:rFonts w:ascii="Times New Roman" w:hAnsi="Times New Roman" w:cs="Times New Roman"/>
          <w:sz w:val="24"/>
          <w:szCs w:val="24"/>
        </w:rPr>
        <w:t xml:space="preserve"> </w:t>
      </w:r>
      <w:r w:rsidR="00725FF9" w:rsidRPr="00585582">
        <w:rPr>
          <w:rFonts w:ascii="Times New Roman" w:hAnsi="Times New Roman" w:cs="Times New Roman"/>
          <w:sz w:val="24"/>
          <w:szCs w:val="24"/>
        </w:rPr>
        <w:t>provocar</w:t>
      </w:r>
      <w:r w:rsidR="00E6689A" w:rsidRPr="00585582">
        <w:rPr>
          <w:rFonts w:ascii="Times New Roman" w:hAnsi="Times New Roman" w:cs="Times New Roman"/>
          <w:sz w:val="24"/>
          <w:szCs w:val="24"/>
        </w:rPr>
        <w:t xml:space="preserve"> suspensão do recurso </w:t>
      </w:r>
      <w:r w:rsidR="001C5A43" w:rsidRPr="00585582">
        <w:rPr>
          <w:rFonts w:ascii="Times New Roman" w:hAnsi="Times New Roman" w:cs="Times New Roman"/>
          <w:sz w:val="24"/>
          <w:szCs w:val="24"/>
        </w:rPr>
        <w:t>e</w:t>
      </w:r>
      <w:r w:rsidR="00E6689A" w:rsidRPr="00585582">
        <w:rPr>
          <w:rFonts w:ascii="Times New Roman" w:hAnsi="Times New Roman" w:cs="Times New Roman"/>
          <w:sz w:val="24"/>
          <w:szCs w:val="24"/>
        </w:rPr>
        <w:t xml:space="preserve"> responsabilização do gestor</w:t>
      </w:r>
      <w:r w:rsidR="002D2E51" w:rsidRPr="00585582">
        <w:rPr>
          <w:rFonts w:ascii="Times New Roman" w:hAnsi="Times New Roman" w:cs="Times New Roman"/>
          <w:sz w:val="24"/>
          <w:szCs w:val="24"/>
        </w:rPr>
        <w:t>.</w:t>
      </w:r>
      <w:r w:rsidR="00725FF9" w:rsidRPr="00585582">
        <w:rPr>
          <w:rFonts w:ascii="Times New Roman" w:hAnsi="Times New Roman" w:cs="Times New Roman"/>
          <w:sz w:val="24"/>
          <w:szCs w:val="24"/>
        </w:rPr>
        <w:t xml:space="preserve"> </w:t>
      </w:r>
      <w:r w:rsidR="0010109C" w:rsidRPr="00585582">
        <w:rPr>
          <w:rFonts w:ascii="Times New Roman" w:hAnsi="Times New Roman" w:cs="Times New Roman"/>
          <w:sz w:val="24"/>
          <w:szCs w:val="24"/>
        </w:rPr>
        <w:t>Como se vê, é</w:t>
      </w:r>
      <w:r w:rsidR="00516CF6" w:rsidRPr="00585582">
        <w:rPr>
          <w:rFonts w:ascii="Times New Roman" w:hAnsi="Times New Roman" w:cs="Times New Roman"/>
          <w:sz w:val="24"/>
          <w:szCs w:val="24"/>
        </w:rPr>
        <w:t xml:space="preserve"> uma sucessão de procedimentos por </w:t>
      </w:r>
      <w:r w:rsidR="00D73B82" w:rsidRPr="00585582">
        <w:rPr>
          <w:rFonts w:ascii="Times New Roman" w:hAnsi="Times New Roman" w:cs="Times New Roman"/>
          <w:sz w:val="24"/>
          <w:szCs w:val="24"/>
        </w:rPr>
        <w:t>vezes não</w:t>
      </w:r>
      <w:r w:rsidR="00516CF6" w:rsidRPr="00585582">
        <w:rPr>
          <w:rFonts w:ascii="Times New Roman" w:hAnsi="Times New Roman" w:cs="Times New Roman"/>
          <w:sz w:val="24"/>
          <w:szCs w:val="24"/>
        </w:rPr>
        <w:t xml:space="preserve"> entendid</w:t>
      </w:r>
      <w:r w:rsidR="0055173B" w:rsidRPr="00585582">
        <w:rPr>
          <w:rFonts w:ascii="Times New Roman" w:hAnsi="Times New Roman" w:cs="Times New Roman"/>
          <w:sz w:val="24"/>
          <w:szCs w:val="24"/>
        </w:rPr>
        <w:t>a</w:t>
      </w:r>
      <w:r w:rsidR="00516CF6" w:rsidRPr="00585582">
        <w:rPr>
          <w:rFonts w:ascii="Times New Roman" w:hAnsi="Times New Roman" w:cs="Times New Roman"/>
          <w:sz w:val="24"/>
          <w:szCs w:val="24"/>
        </w:rPr>
        <w:t xml:space="preserve"> completamente pelo gestor, </w:t>
      </w:r>
      <w:r w:rsidR="00FA7A88" w:rsidRPr="00585582">
        <w:rPr>
          <w:rFonts w:ascii="Times New Roman" w:hAnsi="Times New Roman" w:cs="Times New Roman"/>
          <w:sz w:val="24"/>
          <w:szCs w:val="24"/>
        </w:rPr>
        <w:t>naturalmente</w:t>
      </w:r>
      <w:r w:rsidR="0055173B" w:rsidRPr="00585582">
        <w:rPr>
          <w:rFonts w:ascii="Times New Roman" w:hAnsi="Times New Roman" w:cs="Times New Roman"/>
          <w:sz w:val="24"/>
          <w:szCs w:val="24"/>
        </w:rPr>
        <w:t>,</w:t>
      </w:r>
      <w:r w:rsidR="00516CF6" w:rsidRPr="00585582">
        <w:rPr>
          <w:rFonts w:ascii="Times New Roman" w:hAnsi="Times New Roman" w:cs="Times New Roman"/>
          <w:sz w:val="24"/>
          <w:szCs w:val="24"/>
        </w:rPr>
        <w:t xml:space="preserve"> </w:t>
      </w:r>
      <w:r w:rsidR="001C5A43" w:rsidRPr="00585582">
        <w:rPr>
          <w:rFonts w:ascii="Times New Roman" w:hAnsi="Times New Roman" w:cs="Times New Roman"/>
          <w:sz w:val="24"/>
          <w:szCs w:val="24"/>
        </w:rPr>
        <w:t>de</w:t>
      </w:r>
      <w:r w:rsidR="00516CF6" w:rsidRPr="00585582">
        <w:rPr>
          <w:rFonts w:ascii="Times New Roman" w:hAnsi="Times New Roman" w:cs="Times New Roman"/>
          <w:sz w:val="24"/>
          <w:szCs w:val="24"/>
        </w:rPr>
        <w:t xml:space="preserve"> formação distinta</w:t>
      </w:r>
      <w:r w:rsidR="00FB6304" w:rsidRPr="00585582">
        <w:rPr>
          <w:rFonts w:ascii="Times New Roman" w:hAnsi="Times New Roman" w:cs="Times New Roman"/>
          <w:sz w:val="24"/>
          <w:szCs w:val="24"/>
        </w:rPr>
        <w:t xml:space="preserve"> da área contábil</w:t>
      </w:r>
      <w:r w:rsidR="005E5F18" w:rsidRPr="00585582">
        <w:rPr>
          <w:rFonts w:ascii="Times New Roman" w:hAnsi="Times New Roman" w:cs="Times New Roman"/>
          <w:sz w:val="24"/>
          <w:szCs w:val="24"/>
        </w:rPr>
        <w:t>,</w:t>
      </w:r>
      <w:r w:rsidR="00FB6304" w:rsidRPr="00585582">
        <w:rPr>
          <w:rFonts w:ascii="Times New Roman" w:hAnsi="Times New Roman" w:cs="Times New Roman"/>
          <w:sz w:val="24"/>
          <w:szCs w:val="24"/>
        </w:rPr>
        <w:t xml:space="preserve"> administrativa e financeira</w:t>
      </w:r>
      <w:r w:rsidR="00516CF6" w:rsidRPr="00585582">
        <w:rPr>
          <w:rFonts w:ascii="Times New Roman" w:hAnsi="Times New Roman" w:cs="Times New Roman"/>
          <w:sz w:val="24"/>
          <w:szCs w:val="24"/>
        </w:rPr>
        <w:t>.</w:t>
      </w:r>
    </w:p>
    <w:p w14:paraId="210C8A61" w14:textId="77777777" w:rsidR="00116A34" w:rsidRPr="00585582" w:rsidRDefault="00116A34" w:rsidP="00B25B63">
      <w:pPr>
        <w:tabs>
          <w:tab w:val="left" w:pos="709"/>
        </w:tabs>
        <w:spacing w:after="0" w:line="240" w:lineRule="auto"/>
        <w:jc w:val="both"/>
        <w:rPr>
          <w:rFonts w:ascii="Times New Roman" w:hAnsi="Times New Roman" w:cs="Times New Roman"/>
          <w:sz w:val="24"/>
          <w:szCs w:val="24"/>
        </w:rPr>
      </w:pPr>
    </w:p>
    <w:p w14:paraId="466A4D52" w14:textId="20BA988C" w:rsidR="00F6754E" w:rsidRPr="00585582" w:rsidRDefault="00A2491F" w:rsidP="00B25B63">
      <w:pPr>
        <w:tabs>
          <w:tab w:val="left" w:pos="709"/>
        </w:tabs>
        <w:spacing w:after="0" w:line="240" w:lineRule="auto"/>
        <w:jc w:val="both"/>
        <w:rPr>
          <w:rFonts w:ascii="Times New Roman" w:hAnsi="Times New Roman" w:cs="Times New Roman"/>
          <w:b/>
          <w:sz w:val="24"/>
          <w:szCs w:val="24"/>
        </w:rPr>
      </w:pPr>
      <w:r w:rsidRPr="00585582">
        <w:rPr>
          <w:rFonts w:ascii="Times New Roman" w:hAnsi="Times New Roman" w:cs="Times New Roman"/>
          <w:sz w:val="24"/>
          <w:szCs w:val="24"/>
        </w:rPr>
        <w:tab/>
      </w:r>
      <w:r w:rsidRPr="00585582">
        <w:rPr>
          <w:rFonts w:ascii="Times New Roman" w:hAnsi="Times New Roman" w:cs="Times New Roman"/>
          <w:b/>
          <w:sz w:val="24"/>
          <w:szCs w:val="24"/>
        </w:rPr>
        <w:t>3 METODOLOGIA</w:t>
      </w:r>
    </w:p>
    <w:p w14:paraId="0B940C0F" w14:textId="77777777" w:rsidR="00A2491F" w:rsidRPr="00585582" w:rsidRDefault="00A2491F" w:rsidP="00A2491F">
      <w:pPr>
        <w:spacing w:after="0" w:line="240" w:lineRule="auto"/>
        <w:ind w:firstLine="709"/>
        <w:jc w:val="both"/>
        <w:rPr>
          <w:rFonts w:ascii="Times New Roman" w:hAnsi="Times New Roman" w:cs="Times New Roman"/>
          <w:sz w:val="24"/>
          <w:szCs w:val="24"/>
        </w:rPr>
      </w:pPr>
    </w:p>
    <w:p w14:paraId="52C3D566" w14:textId="77777777" w:rsidR="00A2491F" w:rsidRPr="00585582" w:rsidRDefault="00A2491F" w:rsidP="00A2491F">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É uma pesquisa descritiva, tendo como método para coleta de dados o estudo de caso, que é caracterizado por Gil (2008, p. 57) como “estudo profundo e exaustivo de um ou poucos objetos, de maneira a permitir o seu conhecimento amplo e detalhado”. Privilegiando fontes qualitativas,</w:t>
      </w:r>
      <w:r w:rsidRPr="00585582">
        <w:rPr>
          <w:rFonts w:ascii="Times New Roman" w:hAnsi="Times New Roman" w:cs="Times New Roman"/>
          <w:sz w:val="24"/>
          <w:szCs w:val="24"/>
          <w:shd w:val="clear" w:color="auto" w:fill="FFFFFF"/>
        </w:rPr>
        <w:t xml:space="preserve"> </w:t>
      </w:r>
      <w:r w:rsidRPr="00585582">
        <w:rPr>
          <w:rFonts w:ascii="Times New Roman" w:hAnsi="Times New Roman" w:cs="Times New Roman"/>
          <w:sz w:val="24"/>
          <w:szCs w:val="24"/>
        </w:rPr>
        <w:t>a entrevista foi a principal estratégia para obter informações aliada a análise de documentos da unidade escolar à luz da Lei da Responsabilidade Fiscal (LRF), Lei de Diretrizes e Bases da Educação Nacional (</w:t>
      </w:r>
      <w:r w:rsidRPr="00585582">
        <w:rPr>
          <w:rStyle w:val="nfase"/>
          <w:rFonts w:ascii="Times New Roman" w:hAnsi="Times New Roman" w:cs="Times New Roman"/>
          <w:bCs/>
          <w:i w:val="0"/>
          <w:iCs w:val="0"/>
          <w:sz w:val="24"/>
          <w:szCs w:val="24"/>
          <w:shd w:val="clear" w:color="auto" w:fill="FFFFFF"/>
        </w:rPr>
        <w:t xml:space="preserve">LDB) </w:t>
      </w:r>
      <w:r w:rsidRPr="00585582">
        <w:rPr>
          <w:rFonts w:ascii="Times New Roman" w:hAnsi="Times New Roman" w:cs="Times New Roman"/>
          <w:sz w:val="24"/>
          <w:szCs w:val="24"/>
        </w:rPr>
        <w:t xml:space="preserve">9.394/96 e a Lei </w:t>
      </w:r>
      <w:r w:rsidRPr="00585582">
        <w:rPr>
          <w:rFonts w:ascii="Times New Roman" w:hAnsi="Times New Roman" w:cs="Times New Roman"/>
          <w:sz w:val="24"/>
          <w:szCs w:val="24"/>
          <w:shd w:val="clear" w:color="auto" w:fill="FFFFFF"/>
        </w:rPr>
        <w:t>11.947/09 que regula o PDDE.</w:t>
      </w:r>
    </w:p>
    <w:p w14:paraId="623830F2" w14:textId="1E2BA635" w:rsidR="00A2491F" w:rsidRPr="00585582" w:rsidRDefault="00A2491F" w:rsidP="00A2491F">
      <w:pPr>
        <w:pStyle w:val="Pr-formataoHTML"/>
        <w:shd w:val="clear" w:color="auto" w:fill="FFFFFF"/>
        <w:tabs>
          <w:tab w:val="clear" w:pos="916"/>
          <w:tab w:val="clear" w:pos="10076"/>
          <w:tab w:val="left" w:pos="709"/>
          <w:tab w:val="left" w:pos="9071"/>
        </w:tabs>
        <w:jc w:val="both"/>
        <w:rPr>
          <w:rFonts w:ascii="Times New Roman" w:hAnsi="Times New Roman" w:cs="Times New Roman"/>
          <w:sz w:val="24"/>
          <w:szCs w:val="24"/>
        </w:rPr>
      </w:pPr>
      <w:r w:rsidRPr="00585582">
        <w:rPr>
          <w:rFonts w:ascii="Times New Roman" w:hAnsi="Times New Roman" w:cs="Times New Roman"/>
          <w:sz w:val="24"/>
          <w:szCs w:val="24"/>
        </w:rPr>
        <w:tab/>
        <w:t>Coletados em uma única escola de ensino fundamental, os dados estão delimitados a período de dois anos, e envolveu diretamente a participação de 10 sujeitos: o diretor, presidente, secretário e um representante para cada conselho o deliberativo e o fiscal e pais de alunos. Foi necessário acesso a toda documentação das prestações de contas</w:t>
      </w:r>
      <w:r w:rsidRPr="00585582">
        <w:rPr>
          <w:rFonts w:ascii="Times New Roman" w:hAnsi="Times New Roman" w:cs="Times New Roman"/>
          <w:sz w:val="24"/>
          <w:szCs w:val="24"/>
          <w:shd w:val="clear" w:color="auto" w:fill="FFFFFF"/>
        </w:rPr>
        <w:t>, livro de ata e o</w:t>
      </w:r>
      <w:r w:rsidRPr="00585582">
        <w:rPr>
          <w:rFonts w:ascii="Times New Roman" w:hAnsi="Times New Roman" w:cs="Times New Roman"/>
          <w:sz w:val="24"/>
          <w:szCs w:val="24"/>
        </w:rPr>
        <w:t xml:space="preserve"> estatuto do caixa escolar. Os livros contábeis caixa e tombo solicitados, não foram localizados.</w:t>
      </w:r>
    </w:p>
    <w:p w14:paraId="317AE42A" w14:textId="77777777" w:rsidR="00A2491F" w:rsidRPr="00585582" w:rsidRDefault="00A2491F" w:rsidP="00B25B63">
      <w:pPr>
        <w:tabs>
          <w:tab w:val="left" w:pos="709"/>
        </w:tabs>
        <w:spacing w:after="0" w:line="240" w:lineRule="auto"/>
        <w:jc w:val="both"/>
        <w:rPr>
          <w:rFonts w:ascii="Times New Roman" w:hAnsi="Times New Roman" w:cs="Times New Roman"/>
          <w:b/>
          <w:sz w:val="24"/>
          <w:szCs w:val="24"/>
        </w:rPr>
      </w:pPr>
    </w:p>
    <w:p w14:paraId="184E6B70" w14:textId="09319C3E" w:rsidR="0009595A" w:rsidRPr="00585582" w:rsidRDefault="00681117" w:rsidP="00B25B63">
      <w:pPr>
        <w:spacing w:after="0" w:line="240" w:lineRule="auto"/>
        <w:ind w:firstLine="709"/>
        <w:rPr>
          <w:rFonts w:ascii="Times New Roman" w:hAnsi="Times New Roman" w:cs="Times New Roman"/>
          <w:b/>
          <w:sz w:val="24"/>
          <w:szCs w:val="24"/>
        </w:rPr>
      </w:pPr>
      <w:r w:rsidRPr="00585582">
        <w:rPr>
          <w:rFonts w:ascii="Times New Roman" w:hAnsi="Times New Roman" w:cs="Times New Roman"/>
          <w:b/>
          <w:sz w:val="24"/>
          <w:szCs w:val="24"/>
        </w:rPr>
        <w:lastRenderedPageBreak/>
        <w:t>4</w:t>
      </w:r>
      <w:r w:rsidR="00074CEF" w:rsidRPr="00585582">
        <w:rPr>
          <w:rFonts w:ascii="Times New Roman" w:hAnsi="Times New Roman" w:cs="Times New Roman"/>
          <w:b/>
          <w:sz w:val="24"/>
          <w:szCs w:val="24"/>
        </w:rPr>
        <w:t xml:space="preserve"> </w:t>
      </w:r>
      <w:r w:rsidR="0013365D" w:rsidRPr="00585582">
        <w:rPr>
          <w:rFonts w:ascii="Times New Roman" w:hAnsi="Times New Roman" w:cs="Times New Roman"/>
          <w:b/>
          <w:sz w:val="24"/>
          <w:szCs w:val="24"/>
        </w:rPr>
        <w:t>RESULTADOS</w:t>
      </w:r>
    </w:p>
    <w:p w14:paraId="4DF4E10B" w14:textId="77777777" w:rsidR="00F6754E" w:rsidRPr="00585582" w:rsidRDefault="00F6754E" w:rsidP="00B25B63">
      <w:pPr>
        <w:spacing w:after="0" w:line="240" w:lineRule="auto"/>
        <w:ind w:firstLine="709"/>
        <w:rPr>
          <w:rFonts w:ascii="Times New Roman" w:hAnsi="Times New Roman" w:cs="Times New Roman"/>
          <w:sz w:val="24"/>
          <w:szCs w:val="24"/>
        </w:rPr>
      </w:pPr>
    </w:p>
    <w:p w14:paraId="5BC04A05" w14:textId="067566A7" w:rsidR="00CF16AF" w:rsidRPr="00585582" w:rsidRDefault="00451A70"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shd w:val="clear" w:color="auto" w:fill="FFFFFF"/>
        </w:rPr>
        <w:t xml:space="preserve">Conforme dados disponibilizados pelo </w:t>
      </w:r>
      <w:r w:rsidR="00641ED3" w:rsidRPr="00585582">
        <w:rPr>
          <w:rFonts w:ascii="Times New Roman" w:hAnsi="Times New Roman" w:cs="Times New Roman"/>
          <w:sz w:val="24"/>
          <w:szCs w:val="24"/>
        </w:rPr>
        <w:t>Instituto Nacional de Estudos e Pesquisas Educacionais Anísio Teixeira</w:t>
      </w:r>
      <w:r w:rsidR="00641ED3" w:rsidRPr="00585582">
        <w:rPr>
          <w:rFonts w:ascii="Times New Roman" w:hAnsi="Times New Roman" w:cs="Times New Roman"/>
          <w:sz w:val="24"/>
          <w:szCs w:val="24"/>
          <w:shd w:val="clear" w:color="auto" w:fill="FFFFFF"/>
        </w:rPr>
        <w:t xml:space="preserve"> (</w:t>
      </w:r>
      <w:r w:rsidR="00FD28EE" w:rsidRPr="00585582">
        <w:rPr>
          <w:rFonts w:ascii="Times New Roman" w:hAnsi="Times New Roman" w:cs="Times New Roman"/>
          <w:sz w:val="24"/>
          <w:szCs w:val="24"/>
          <w:shd w:val="clear" w:color="auto" w:fill="FFFFFF"/>
        </w:rPr>
        <w:t>Inep</w:t>
      </w:r>
      <w:r w:rsidR="00641ED3" w:rsidRPr="00585582">
        <w:rPr>
          <w:rFonts w:ascii="Times New Roman" w:hAnsi="Times New Roman" w:cs="Times New Roman"/>
          <w:sz w:val="24"/>
          <w:szCs w:val="24"/>
          <w:shd w:val="clear" w:color="auto" w:fill="FFFFFF"/>
        </w:rPr>
        <w:t>)</w:t>
      </w:r>
      <w:r w:rsidR="00385826" w:rsidRPr="00585582">
        <w:rPr>
          <w:rFonts w:ascii="Times New Roman" w:hAnsi="Times New Roman" w:cs="Times New Roman"/>
          <w:sz w:val="24"/>
          <w:szCs w:val="24"/>
          <w:shd w:val="clear" w:color="auto" w:fill="FFFFFF"/>
        </w:rPr>
        <w:t>,</w:t>
      </w:r>
      <w:r w:rsidR="00EC079A" w:rsidRPr="00585582">
        <w:rPr>
          <w:rFonts w:ascii="Times New Roman" w:hAnsi="Times New Roman" w:cs="Times New Roman"/>
          <w:sz w:val="24"/>
          <w:szCs w:val="24"/>
          <w:shd w:val="clear" w:color="auto" w:fill="FFFFFF"/>
        </w:rPr>
        <w:t xml:space="preserve"> em </w:t>
      </w:r>
      <w:r w:rsidR="003A38F2" w:rsidRPr="00585582">
        <w:rPr>
          <w:rFonts w:ascii="Times New Roman" w:hAnsi="Times New Roman" w:cs="Times New Roman"/>
          <w:sz w:val="24"/>
          <w:szCs w:val="24"/>
          <w:shd w:val="clear" w:color="auto" w:fill="FFFFFF"/>
        </w:rPr>
        <w:t>2018</w:t>
      </w:r>
      <w:r w:rsidR="00385826" w:rsidRPr="00585582">
        <w:rPr>
          <w:rFonts w:ascii="Times New Roman" w:hAnsi="Times New Roman" w:cs="Times New Roman"/>
          <w:sz w:val="24"/>
          <w:szCs w:val="24"/>
          <w:shd w:val="clear" w:color="auto" w:fill="FFFFFF"/>
        </w:rPr>
        <w:t>,</w:t>
      </w:r>
      <w:r w:rsidR="00EC079A" w:rsidRPr="00585582">
        <w:rPr>
          <w:rFonts w:ascii="Times New Roman" w:hAnsi="Times New Roman" w:cs="Times New Roman"/>
          <w:sz w:val="24"/>
          <w:szCs w:val="24"/>
          <w:shd w:val="clear" w:color="auto" w:fill="FFFFFF"/>
        </w:rPr>
        <w:t xml:space="preserve"> </w:t>
      </w:r>
      <w:r w:rsidR="00385826" w:rsidRPr="00585582">
        <w:rPr>
          <w:rFonts w:ascii="Times New Roman" w:hAnsi="Times New Roman" w:cs="Times New Roman"/>
          <w:sz w:val="24"/>
          <w:szCs w:val="24"/>
        </w:rPr>
        <w:t>havia</w:t>
      </w:r>
      <w:r w:rsidR="00FE2FFD" w:rsidRPr="00585582">
        <w:rPr>
          <w:rFonts w:ascii="Times New Roman" w:hAnsi="Times New Roman" w:cs="Times New Roman"/>
          <w:sz w:val="24"/>
          <w:szCs w:val="24"/>
        </w:rPr>
        <w:t xml:space="preserve"> um total de 181.939</w:t>
      </w:r>
      <w:r w:rsidR="00827AEC" w:rsidRPr="00585582">
        <w:rPr>
          <w:rFonts w:ascii="Times New Roman" w:hAnsi="Times New Roman" w:cs="Times New Roman"/>
          <w:sz w:val="24"/>
          <w:szCs w:val="24"/>
        </w:rPr>
        <w:t xml:space="preserve"> </w:t>
      </w:r>
      <w:r w:rsidR="00385826" w:rsidRPr="00585582">
        <w:rPr>
          <w:rFonts w:ascii="Times New Roman" w:hAnsi="Times New Roman" w:cs="Times New Roman"/>
          <w:sz w:val="24"/>
          <w:szCs w:val="24"/>
        </w:rPr>
        <w:t xml:space="preserve">escolas, das quais, </w:t>
      </w:r>
      <w:r w:rsidR="00827AEC" w:rsidRPr="00585582">
        <w:rPr>
          <w:rFonts w:ascii="Times New Roman" w:hAnsi="Times New Roman" w:cs="Times New Roman"/>
          <w:sz w:val="24"/>
          <w:szCs w:val="24"/>
        </w:rPr>
        <w:t>60,58% é de responsabilidade</w:t>
      </w:r>
      <w:r w:rsidR="006D3A26" w:rsidRPr="00585582">
        <w:rPr>
          <w:rFonts w:ascii="Times New Roman" w:hAnsi="Times New Roman" w:cs="Times New Roman"/>
          <w:sz w:val="24"/>
          <w:szCs w:val="24"/>
        </w:rPr>
        <w:t xml:space="preserve"> administrativa</w:t>
      </w:r>
      <w:r w:rsidR="00827AEC" w:rsidRPr="00585582">
        <w:rPr>
          <w:rFonts w:ascii="Times New Roman" w:hAnsi="Times New Roman" w:cs="Times New Roman"/>
          <w:sz w:val="24"/>
          <w:szCs w:val="24"/>
        </w:rPr>
        <w:t xml:space="preserve"> municipal</w:t>
      </w:r>
      <w:r w:rsidR="00EC079A" w:rsidRPr="00585582">
        <w:rPr>
          <w:rFonts w:ascii="Times New Roman" w:hAnsi="Times New Roman" w:cs="Times New Roman"/>
          <w:sz w:val="24"/>
          <w:szCs w:val="24"/>
        </w:rPr>
        <w:t xml:space="preserve">. </w:t>
      </w:r>
      <w:r w:rsidR="006D3A26" w:rsidRPr="00585582">
        <w:rPr>
          <w:rFonts w:ascii="Times New Roman" w:hAnsi="Times New Roman" w:cs="Times New Roman"/>
          <w:sz w:val="24"/>
          <w:szCs w:val="24"/>
        </w:rPr>
        <w:t xml:space="preserve">No município de realização da pesquisa </w:t>
      </w:r>
      <w:r w:rsidR="00EC079A" w:rsidRPr="00585582">
        <w:rPr>
          <w:rFonts w:ascii="Times New Roman" w:hAnsi="Times New Roman" w:cs="Times New Roman"/>
          <w:sz w:val="24"/>
          <w:szCs w:val="24"/>
        </w:rPr>
        <w:t>são 47 escolas, 43</w:t>
      </w:r>
      <w:r w:rsidR="00DD000B" w:rsidRPr="00585582">
        <w:rPr>
          <w:rFonts w:ascii="Times New Roman" w:hAnsi="Times New Roman" w:cs="Times New Roman"/>
          <w:sz w:val="24"/>
          <w:szCs w:val="24"/>
        </w:rPr>
        <w:t xml:space="preserve"> são </w:t>
      </w:r>
      <w:r w:rsidR="001572C7" w:rsidRPr="00585582">
        <w:rPr>
          <w:rFonts w:ascii="Times New Roman" w:hAnsi="Times New Roman" w:cs="Times New Roman"/>
          <w:sz w:val="24"/>
          <w:szCs w:val="24"/>
        </w:rPr>
        <w:t>d</w:t>
      </w:r>
      <w:r w:rsidR="00827AEC" w:rsidRPr="00585582">
        <w:rPr>
          <w:rFonts w:ascii="Times New Roman" w:hAnsi="Times New Roman" w:cs="Times New Roman"/>
          <w:sz w:val="24"/>
          <w:szCs w:val="24"/>
        </w:rPr>
        <w:t>a gestão municipal</w:t>
      </w:r>
      <w:r w:rsidR="00F8052C" w:rsidRPr="00585582">
        <w:rPr>
          <w:rFonts w:ascii="Times New Roman" w:hAnsi="Times New Roman" w:cs="Times New Roman"/>
          <w:sz w:val="24"/>
          <w:szCs w:val="24"/>
        </w:rPr>
        <w:t>, que equivale a 91, 49%</w:t>
      </w:r>
      <w:r w:rsidR="00CF16AF" w:rsidRPr="00585582">
        <w:rPr>
          <w:rFonts w:ascii="Times New Roman" w:hAnsi="Times New Roman" w:cs="Times New Roman"/>
          <w:sz w:val="24"/>
          <w:szCs w:val="24"/>
        </w:rPr>
        <w:t>.</w:t>
      </w:r>
      <w:r w:rsidR="002A0F5E" w:rsidRPr="00585582">
        <w:rPr>
          <w:rFonts w:ascii="Times New Roman" w:hAnsi="Times New Roman" w:cs="Times New Roman"/>
          <w:sz w:val="24"/>
          <w:szCs w:val="24"/>
        </w:rPr>
        <w:t xml:space="preserve"> </w:t>
      </w:r>
      <w:r w:rsidR="00674997" w:rsidRPr="00585582">
        <w:rPr>
          <w:rFonts w:ascii="Times New Roman" w:hAnsi="Times New Roman" w:cs="Times New Roman"/>
          <w:sz w:val="24"/>
          <w:szCs w:val="24"/>
        </w:rPr>
        <w:t>O G</w:t>
      </w:r>
      <w:r w:rsidR="002A0F5E" w:rsidRPr="00585582">
        <w:rPr>
          <w:rFonts w:ascii="Times New Roman" w:hAnsi="Times New Roman" w:cs="Times New Roman"/>
          <w:sz w:val="24"/>
          <w:szCs w:val="24"/>
        </w:rPr>
        <w:t>ráfico 01 expõe dados pertinentes acerca das matrículas.</w:t>
      </w:r>
    </w:p>
    <w:p w14:paraId="2F119809" w14:textId="34D0ECF4" w:rsidR="00CF16AF" w:rsidRPr="00585582" w:rsidRDefault="00CF16AF" w:rsidP="00B25B63">
      <w:pPr>
        <w:spacing w:after="0" w:line="240" w:lineRule="auto"/>
        <w:ind w:firstLine="709"/>
        <w:jc w:val="both"/>
        <w:rPr>
          <w:rFonts w:ascii="Times New Roman" w:hAnsi="Times New Roman" w:cs="Times New Roman"/>
          <w:sz w:val="24"/>
          <w:szCs w:val="24"/>
        </w:rPr>
      </w:pPr>
    </w:p>
    <w:p w14:paraId="5102547B" w14:textId="3110E98F" w:rsidR="00CF16AF" w:rsidRPr="00585582" w:rsidRDefault="00CF16AF" w:rsidP="00B25B63">
      <w:pPr>
        <w:spacing w:after="0" w:line="240" w:lineRule="auto"/>
        <w:ind w:firstLine="709"/>
        <w:jc w:val="center"/>
        <w:rPr>
          <w:rFonts w:ascii="Times New Roman" w:hAnsi="Times New Roman" w:cs="Times New Roman"/>
          <w:sz w:val="24"/>
          <w:szCs w:val="24"/>
        </w:rPr>
      </w:pPr>
      <w:r w:rsidRPr="00585582">
        <w:rPr>
          <w:rFonts w:ascii="Times New Roman" w:hAnsi="Times New Roman" w:cs="Times New Roman"/>
          <w:noProof/>
          <w:lang w:eastAsia="pt-BR"/>
        </w:rPr>
        <w:drawing>
          <wp:anchor distT="0" distB="0" distL="114300" distR="114300" simplePos="0" relativeHeight="251658240" behindDoc="0" locked="0" layoutInCell="1" allowOverlap="1" wp14:anchorId="3387B1F7" wp14:editId="12E52351">
            <wp:simplePos x="0" y="0"/>
            <wp:positionH relativeFrom="column">
              <wp:posOffset>15084</wp:posOffset>
            </wp:positionH>
            <wp:positionV relativeFrom="paragraph">
              <wp:posOffset>221112</wp:posOffset>
            </wp:positionV>
            <wp:extent cx="5760085" cy="2135505"/>
            <wp:effectExtent l="0" t="0" r="12065" b="17145"/>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585582">
        <w:rPr>
          <w:rFonts w:ascii="Times New Roman" w:hAnsi="Times New Roman" w:cs="Times New Roman"/>
          <w:b/>
          <w:sz w:val="24"/>
          <w:szCs w:val="24"/>
        </w:rPr>
        <w:t xml:space="preserve">Gráfico 01: </w:t>
      </w:r>
      <w:r w:rsidRPr="00585582">
        <w:rPr>
          <w:rFonts w:ascii="Times New Roman" w:hAnsi="Times New Roman" w:cs="Times New Roman"/>
          <w:sz w:val="24"/>
          <w:szCs w:val="24"/>
        </w:rPr>
        <w:t>Número de matrículas realizadas em 2018</w:t>
      </w:r>
    </w:p>
    <w:p w14:paraId="616FC9E6" w14:textId="42E67435" w:rsidR="00CF16AF" w:rsidRPr="00585582" w:rsidRDefault="002C6395" w:rsidP="006D05D2">
      <w:pPr>
        <w:spacing w:after="0" w:line="240" w:lineRule="auto"/>
        <w:ind w:left="567"/>
        <w:jc w:val="both"/>
        <w:rPr>
          <w:rFonts w:ascii="Times New Roman" w:hAnsi="Times New Roman" w:cs="Times New Roman"/>
          <w:sz w:val="24"/>
          <w:szCs w:val="24"/>
        </w:rPr>
      </w:pPr>
      <w:r w:rsidRPr="00585582">
        <w:rPr>
          <w:rFonts w:ascii="Times New Roman" w:hAnsi="Times New Roman" w:cs="Times New Roman"/>
          <w:sz w:val="20"/>
          <w:szCs w:val="20"/>
        </w:rPr>
        <w:t>Fonte: Elaborada pela autora com base nas notas estatísticas do censo escolar e dados da Secretária Municipal de Educação de Sátiro Dias (2018)</w:t>
      </w:r>
    </w:p>
    <w:p w14:paraId="18A166E1" w14:textId="77777777" w:rsidR="00CF16AF" w:rsidRPr="00585582" w:rsidRDefault="00CF16AF" w:rsidP="00B25B63">
      <w:pPr>
        <w:spacing w:after="0" w:line="240" w:lineRule="auto"/>
        <w:ind w:firstLine="709"/>
        <w:jc w:val="both"/>
        <w:rPr>
          <w:rFonts w:ascii="Times New Roman" w:hAnsi="Times New Roman" w:cs="Times New Roman"/>
          <w:sz w:val="24"/>
          <w:szCs w:val="24"/>
        </w:rPr>
      </w:pPr>
    </w:p>
    <w:p w14:paraId="5D7D904D" w14:textId="47660935" w:rsidR="00074CEF" w:rsidRPr="00585582" w:rsidRDefault="002A0F5E"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V</w:t>
      </w:r>
      <w:r w:rsidR="0009369D" w:rsidRPr="00585582">
        <w:rPr>
          <w:rFonts w:ascii="Times New Roman" w:hAnsi="Times New Roman" w:cs="Times New Roman"/>
          <w:sz w:val="24"/>
          <w:szCs w:val="24"/>
        </w:rPr>
        <w:t>erifica-</w:t>
      </w:r>
      <w:r w:rsidR="00287177" w:rsidRPr="00585582">
        <w:rPr>
          <w:rFonts w:ascii="Times New Roman" w:hAnsi="Times New Roman" w:cs="Times New Roman"/>
          <w:sz w:val="24"/>
          <w:szCs w:val="24"/>
        </w:rPr>
        <w:t>se que</w:t>
      </w:r>
      <w:r w:rsidR="006D05D2" w:rsidRPr="00585582">
        <w:rPr>
          <w:rFonts w:ascii="Times New Roman" w:hAnsi="Times New Roman" w:cs="Times New Roman"/>
          <w:sz w:val="24"/>
          <w:szCs w:val="24"/>
        </w:rPr>
        <w:t>,</w:t>
      </w:r>
      <w:r w:rsidR="007D774B" w:rsidRPr="00585582">
        <w:rPr>
          <w:rFonts w:ascii="Times New Roman" w:hAnsi="Times New Roman" w:cs="Times New Roman"/>
          <w:sz w:val="24"/>
          <w:szCs w:val="24"/>
        </w:rPr>
        <w:t xml:space="preserve"> no município</w:t>
      </w:r>
      <w:r w:rsidR="006D05D2" w:rsidRPr="00585582">
        <w:rPr>
          <w:rFonts w:ascii="Times New Roman" w:hAnsi="Times New Roman" w:cs="Times New Roman"/>
          <w:sz w:val="24"/>
          <w:szCs w:val="24"/>
        </w:rPr>
        <w:t>, houve</w:t>
      </w:r>
      <w:r w:rsidR="00116A34" w:rsidRPr="00585582">
        <w:rPr>
          <w:rFonts w:ascii="Times New Roman" w:hAnsi="Times New Roman" w:cs="Times New Roman"/>
          <w:sz w:val="24"/>
          <w:szCs w:val="24"/>
        </w:rPr>
        <w:t xml:space="preserve"> </w:t>
      </w:r>
      <w:r w:rsidR="00852204" w:rsidRPr="00585582">
        <w:rPr>
          <w:rFonts w:ascii="Times New Roman" w:hAnsi="Times New Roman" w:cs="Times New Roman"/>
          <w:sz w:val="24"/>
          <w:szCs w:val="24"/>
        </w:rPr>
        <w:t xml:space="preserve">4.092 </w:t>
      </w:r>
      <w:r w:rsidR="003C1FF2" w:rsidRPr="00585582">
        <w:rPr>
          <w:rFonts w:ascii="Times New Roman" w:hAnsi="Times New Roman" w:cs="Times New Roman"/>
          <w:sz w:val="24"/>
          <w:szCs w:val="24"/>
        </w:rPr>
        <w:t>matrículas</w:t>
      </w:r>
      <w:r w:rsidR="00D31AAE" w:rsidRPr="00585582">
        <w:rPr>
          <w:rFonts w:ascii="Times New Roman" w:hAnsi="Times New Roman" w:cs="Times New Roman"/>
          <w:sz w:val="24"/>
          <w:szCs w:val="24"/>
        </w:rPr>
        <w:t>,</w:t>
      </w:r>
      <w:r w:rsidR="003C1FF2" w:rsidRPr="00585582">
        <w:rPr>
          <w:rFonts w:ascii="Times New Roman" w:hAnsi="Times New Roman" w:cs="Times New Roman"/>
          <w:sz w:val="24"/>
          <w:szCs w:val="24"/>
        </w:rPr>
        <w:t xml:space="preserve"> </w:t>
      </w:r>
      <w:r w:rsidR="00D31AAE" w:rsidRPr="00585582">
        <w:rPr>
          <w:rFonts w:ascii="Times New Roman" w:hAnsi="Times New Roman" w:cs="Times New Roman"/>
          <w:sz w:val="24"/>
          <w:szCs w:val="24"/>
        </w:rPr>
        <w:t xml:space="preserve">60,70% é </w:t>
      </w:r>
      <w:r w:rsidR="00116A34" w:rsidRPr="00585582">
        <w:rPr>
          <w:rFonts w:ascii="Times New Roman" w:hAnsi="Times New Roman" w:cs="Times New Roman"/>
          <w:sz w:val="24"/>
          <w:szCs w:val="24"/>
        </w:rPr>
        <w:t xml:space="preserve">do </w:t>
      </w:r>
      <w:r w:rsidR="006D3A26" w:rsidRPr="00585582">
        <w:rPr>
          <w:rFonts w:ascii="Times New Roman" w:hAnsi="Times New Roman" w:cs="Times New Roman"/>
          <w:sz w:val="24"/>
          <w:szCs w:val="24"/>
        </w:rPr>
        <w:t>Ensino Fundamental</w:t>
      </w:r>
      <w:r w:rsidR="00D31AAE" w:rsidRPr="00585582">
        <w:rPr>
          <w:rFonts w:ascii="Times New Roman" w:hAnsi="Times New Roman" w:cs="Times New Roman"/>
          <w:sz w:val="24"/>
          <w:szCs w:val="24"/>
        </w:rPr>
        <w:t xml:space="preserve">, sendo </w:t>
      </w:r>
      <w:r w:rsidR="003C1FF2" w:rsidRPr="00585582">
        <w:rPr>
          <w:rFonts w:ascii="Times New Roman" w:hAnsi="Times New Roman" w:cs="Times New Roman"/>
          <w:sz w:val="24"/>
          <w:szCs w:val="24"/>
        </w:rPr>
        <w:t xml:space="preserve">58,50% </w:t>
      </w:r>
      <w:r w:rsidR="00D31AAE" w:rsidRPr="00585582">
        <w:rPr>
          <w:rFonts w:ascii="Times New Roman" w:hAnsi="Times New Roman" w:cs="Times New Roman"/>
          <w:sz w:val="24"/>
          <w:szCs w:val="24"/>
        </w:rPr>
        <w:t>para os</w:t>
      </w:r>
      <w:r w:rsidR="009853C5" w:rsidRPr="00585582">
        <w:rPr>
          <w:rFonts w:ascii="Times New Roman" w:hAnsi="Times New Roman" w:cs="Times New Roman"/>
          <w:sz w:val="24"/>
          <w:szCs w:val="24"/>
        </w:rPr>
        <w:t xml:space="preserve"> anos iniciais</w:t>
      </w:r>
      <w:r w:rsidR="003C1FF2" w:rsidRPr="00585582">
        <w:rPr>
          <w:rFonts w:ascii="Times New Roman" w:hAnsi="Times New Roman" w:cs="Times New Roman"/>
          <w:sz w:val="24"/>
          <w:szCs w:val="24"/>
        </w:rPr>
        <w:t xml:space="preserve"> </w:t>
      </w:r>
      <w:r w:rsidR="00B76475" w:rsidRPr="00585582">
        <w:rPr>
          <w:rFonts w:ascii="Times New Roman" w:hAnsi="Times New Roman" w:cs="Times New Roman"/>
          <w:sz w:val="24"/>
          <w:szCs w:val="24"/>
        </w:rPr>
        <w:t xml:space="preserve">(1º ao 5º ano) </w:t>
      </w:r>
      <w:r w:rsidR="003C1FF2" w:rsidRPr="00585582">
        <w:rPr>
          <w:rFonts w:ascii="Times New Roman" w:hAnsi="Times New Roman" w:cs="Times New Roman"/>
          <w:sz w:val="24"/>
          <w:szCs w:val="24"/>
        </w:rPr>
        <w:t xml:space="preserve">e 41,50% </w:t>
      </w:r>
      <w:r w:rsidR="000518A1" w:rsidRPr="00585582">
        <w:rPr>
          <w:rFonts w:ascii="Times New Roman" w:hAnsi="Times New Roman" w:cs="Times New Roman"/>
          <w:sz w:val="24"/>
          <w:szCs w:val="24"/>
        </w:rPr>
        <w:t>para os</w:t>
      </w:r>
      <w:r w:rsidR="003C1FF2" w:rsidRPr="00585582">
        <w:rPr>
          <w:rFonts w:ascii="Times New Roman" w:hAnsi="Times New Roman" w:cs="Times New Roman"/>
          <w:sz w:val="24"/>
          <w:szCs w:val="24"/>
        </w:rPr>
        <w:t xml:space="preserve"> anos finais </w:t>
      </w:r>
      <w:r w:rsidR="00B74159" w:rsidRPr="00585582">
        <w:rPr>
          <w:rFonts w:ascii="Times New Roman" w:hAnsi="Times New Roman" w:cs="Times New Roman"/>
          <w:sz w:val="24"/>
          <w:szCs w:val="24"/>
        </w:rPr>
        <w:t>(</w:t>
      </w:r>
      <w:r w:rsidR="003C1FF2" w:rsidRPr="00585582">
        <w:rPr>
          <w:rFonts w:ascii="Times New Roman" w:hAnsi="Times New Roman" w:cs="Times New Roman"/>
          <w:sz w:val="24"/>
          <w:szCs w:val="24"/>
        </w:rPr>
        <w:t>6º ao 9º ano).</w:t>
      </w:r>
      <w:r w:rsidR="00D44798" w:rsidRPr="00585582">
        <w:rPr>
          <w:rFonts w:ascii="Times New Roman" w:hAnsi="Times New Roman" w:cs="Times New Roman"/>
          <w:sz w:val="24"/>
          <w:szCs w:val="24"/>
        </w:rPr>
        <w:t xml:space="preserve"> </w:t>
      </w:r>
      <w:r w:rsidR="00DD594B" w:rsidRPr="00585582">
        <w:rPr>
          <w:rFonts w:ascii="Times New Roman" w:hAnsi="Times New Roman" w:cs="Times New Roman"/>
          <w:bCs/>
          <w:sz w:val="24"/>
          <w:szCs w:val="24"/>
          <w:shd w:val="clear" w:color="auto" w:fill="FFFFFF"/>
        </w:rPr>
        <w:t>A</w:t>
      </w:r>
      <w:r w:rsidR="004A5342" w:rsidRPr="00585582">
        <w:rPr>
          <w:rFonts w:ascii="Times New Roman" w:hAnsi="Times New Roman" w:cs="Times New Roman"/>
          <w:bCs/>
          <w:sz w:val="24"/>
          <w:szCs w:val="24"/>
          <w:shd w:val="clear" w:color="auto" w:fill="FFFFFF"/>
        </w:rPr>
        <w:t xml:space="preserve"> escola </w:t>
      </w:r>
      <w:r w:rsidR="00B910DF" w:rsidRPr="00585582">
        <w:rPr>
          <w:rFonts w:ascii="Times New Roman" w:hAnsi="Times New Roman" w:cs="Times New Roman"/>
          <w:bCs/>
          <w:sz w:val="24"/>
          <w:szCs w:val="24"/>
          <w:shd w:val="clear" w:color="auto" w:fill="FFFFFF"/>
        </w:rPr>
        <w:t>escolhida</w:t>
      </w:r>
      <w:r w:rsidR="00384CDE" w:rsidRPr="00585582">
        <w:rPr>
          <w:rFonts w:ascii="Times New Roman" w:hAnsi="Times New Roman" w:cs="Times New Roman"/>
          <w:bCs/>
          <w:sz w:val="24"/>
          <w:szCs w:val="24"/>
          <w:shd w:val="clear" w:color="auto" w:fill="FFFFFF"/>
        </w:rPr>
        <w:t xml:space="preserve"> </w:t>
      </w:r>
      <w:r w:rsidR="00433487" w:rsidRPr="00585582">
        <w:rPr>
          <w:rFonts w:ascii="Times New Roman" w:hAnsi="Times New Roman" w:cs="Times New Roman"/>
          <w:bCs/>
          <w:sz w:val="24"/>
          <w:szCs w:val="24"/>
          <w:shd w:val="clear" w:color="auto" w:fill="FFFFFF"/>
        </w:rPr>
        <w:t xml:space="preserve">tem 21 anos de </w:t>
      </w:r>
      <w:r w:rsidR="004A5186" w:rsidRPr="00585582">
        <w:rPr>
          <w:rFonts w:ascii="Times New Roman" w:hAnsi="Times New Roman" w:cs="Times New Roman"/>
          <w:bCs/>
          <w:sz w:val="24"/>
          <w:szCs w:val="24"/>
          <w:shd w:val="clear" w:color="auto" w:fill="FFFFFF"/>
        </w:rPr>
        <w:t>constituição</w:t>
      </w:r>
      <w:r w:rsidR="00433487" w:rsidRPr="00585582">
        <w:rPr>
          <w:rFonts w:ascii="Times New Roman" w:hAnsi="Times New Roman" w:cs="Times New Roman"/>
          <w:bCs/>
          <w:sz w:val="24"/>
          <w:szCs w:val="24"/>
          <w:shd w:val="clear" w:color="auto" w:fill="FFFFFF"/>
        </w:rPr>
        <w:t xml:space="preserve"> </w:t>
      </w:r>
      <w:r w:rsidR="004A5186" w:rsidRPr="00585582">
        <w:rPr>
          <w:rFonts w:ascii="Times New Roman" w:hAnsi="Times New Roman" w:cs="Times New Roman"/>
          <w:bCs/>
          <w:sz w:val="24"/>
          <w:szCs w:val="24"/>
          <w:shd w:val="clear" w:color="auto" w:fill="FFFFFF"/>
        </w:rPr>
        <w:t>d</w:t>
      </w:r>
      <w:r w:rsidR="00433487" w:rsidRPr="00585582">
        <w:rPr>
          <w:rFonts w:ascii="Times New Roman" w:hAnsi="Times New Roman" w:cs="Times New Roman"/>
          <w:bCs/>
          <w:sz w:val="24"/>
          <w:szCs w:val="24"/>
          <w:shd w:val="clear" w:color="auto" w:fill="FFFFFF"/>
        </w:rPr>
        <w:t>o</w:t>
      </w:r>
      <w:r w:rsidR="00384CDE" w:rsidRPr="00585582">
        <w:rPr>
          <w:rFonts w:ascii="Times New Roman" w:hAnsi="Times New Roman" w:cs="Times New Roman"/>
          <w:bCs/>
          <w:sz w:val="24"/>
          <w:szCs w:val="24"/>
          <w:shd w:val="clear" w:color="auto" w:fill="FFFFFF"/>
        </w:rPr>
        <w:t xml:space="preserve"> caixa escolar</w:t>
      </w:r>
      <w:r w:rsidR="00B315C7" w:rsidRPr="00585582">
        <w:rPr>
          <w:rFonts w:ascii="Times New Roman" w:hAnsi="Times New Roman" w:cs="Times New Roman"/>
          <w:bCs/>
          <w:sz w:val="24"/>
          <w:szCs w:val="24"/>
          <w:shd w:val="clear" w:color="auto" w:fill="FFFFFF"/>
        </w:rPr>
        <w:t>;</w:t>
      </w:r>
      <w:r w:rsidR="00B910DF" w:rsidRPr="00585582">
        <w:rPr>
          <w:rFonts w:ascii="Times New Roman" w:hAnsi="Times New Roman" w:cs="Times New Roman"/>
          <w:bCs/>
          <w:sz w:val="24"/>
          <w:szCs w:val="24"/>
          <w:shd w:val="clear" w:color="auto" w:fill="FFFFFF"/>
        </w:rPr>
        <w:t xml:space="preserve"> d</w:t>
      </w:r>
      <w:r w:rsidR="00D452F9" w:rsidRPr="00585582">
        <w:rPr>
          <w:rFonts w:ascii="Times New Roman" w:hAnsi="Times New Roman" w:cs="Times New Roman"/>
          <w:bCs/>
          <w:sz w:val="24"/>
          <w:szCs w:val="24"/>
          <w:shd w:val="clear" w:color="auto" w:fill="FFFFFF"/>
        </w:rPr>
        <w:t>o</w:t>
      </w:r>
      <w:r w:rsidR="00B910DF" w:rsidRPr="00585582">
        <w:rPr>
          <w:rFonts w:ascii="Times New Roman" w:hAnsi="Times New Roman" w:cs="Times New Roman"/>
          <w:bCs/>
          <w:sz w:val="24"/>
          <w:szCs w:val="24"/>
          <w:shd w:val="clear" w:color="auto" w:fill="FFFFFF"/>
        </w:rPr>
        <w:t xml:space="preserve"> total de</w:t>
      </w:r>
      <w:r w:rsidR="00B359CC" w:rsidRPr="00585582">
        <w:rPr>
          <w:rFonts w:ascii="Times New Roman" w:hAnsi="Times New Roman" w:cs="Times New Roman"/>
          <w:bCs/>
          <w:sz w:val="24"/>
          <w:szCs w:val="24"/>
          <w:shd w:val="clear" w:color="auto" w:fill="FFFFFF"/>
        </w:rPr>
        <w:t xml:space="preserve"> </w:t>
      </w:r>
      <w:r w:rsidR="00287177" w:rsidRPr="00585582">
        <w:rPr>
          <w:rFonts w:ascii="Times New Roman" w:hAnsi="Times New Roman" w:cs="Times New Roman"/>
          <w:bCs/>
          <w:sz w:val="24"/>
          <w:szCs w:val="24"/>
          <w:shd w:val="clear" w:color="auto" w:fill="FFFFFF"/>
        </w:rPr>
        <w:t>alunos</w:t>
      </w:r>
      <w:r w:rsidR="00B315C7" w:rsidRPr="00585582">
        <w:rPr>
          <w:rFonts w:ascii="Times New Roman" w:hAnsi="Times New Roman" w:cs="Times New Roman"/>
          <w:bCs/>
          <w:sz w:val="24"/>
          <w:szCs w:val="24"/>
          <w:shd w:val="clear" w:color="auto" w:fill="FFFFFF"/>
        </w:rPr>
        <w:t xml:space="preserve"> do Ensino</w:t>
      </w:r>
      <w:r w:rsidR="00852204" w:rsidRPr="00585582">
        <w:rPr>
          <w:rFonts w:ascii="Times New Roman" w:hAnsi="Times New Roman" w:cs="Times New Roman"/>
          <w:bCs/>
          <w:sz w:val="24"/>
          <w:szCs w:val="24"/>
          <w:shd w:val="clear" w:color="auto" w:fill="FFFFFF"/>
        </w:rPr>
        <w:t xml:space="preserve"> Fundamental</w:t>
      </w:r>
      <w:r w:rsidR="00B315C7" w:rsidRPr="00585582">
        <w:rPr>
          <w:rFonts w:ascii="Times New Roman" w:hAnsi="Times New Roman" w:cs="Times New Roman"/>
          <w:bCs/>
          <w:sz w:val="24"/>
          <w:szCs w:val="24"/>
          <w:shd w:val="clear" w:color="auto" w:fill="FFFFFF"/>
        </w:rPr>
        <w:t xml:space="preserve"> do município</w:t>
      </w:r>
      <w:r w:rsidR="00B359CC" w:rsidRPr="00585582">
        <w:rPr>
          <w:rFonts w:ascii="Times New Roman" w:hAnsi="Times New Roman" w:cs="Times New Roman"/>
          <w:bCs/>
          <w:sz w:val="24"/>
          <w:szCs w:val="24"/>
          <w:shd w:val="clear" w:color="auto" w:fill="FFFFFF"/>
        </w:rPr>
        <w:t xml:space="preserve">, </w:t>
      </w:r>
      <w:r w:rsidR="008C3386" w:rsidRPr="00585582">
        <w:rPr>
          <w:rFonts w:ascii="Times New Roman" w:hAnsi="Times New Roman" w:cs="Times New Roman"/>
          <w:bCs/>
          <w:sz w:val="24"/>
          <w:szCs w:val="24"/>
          <w:shd w:val="clear" w:color="auto" w:fill="FFFFFF"/>
        </w:rPr>
        <w:t>410</w:t>
      </w:r>
      <w:r w:rsidR="00D44798" w:rsidRPr="00585582">
        <w:rPr>
          <w:rFonts w:ascii="Times New Roman" w:hAnsi="Times New Roman" w:cs="Times New Roman"/>
          <w:bCs/>
          <w:sz w:val="24"/>
          <w:szCs w:val="24"/>
          <w:shd w:val="clear" w:color="auto" w:fill="FFFFFF"/>
        </w:rPr>
        <w:t xml:space="preserve"> </w:t>
      </w:r>
      <w:r w:rsidR="00B359CC" w:rsidRPr="00585582">
        <w:rPr>
          <w:rFonts w:ascii="Times New Roman" w:hAnsi="Times New Roman" w:cs="Times New Roman"/>
          <w:bCs/>
          <w:sz w:val="24"/>
          <w:szCs w:val="24"/>
          <w:shd w:val="clear" w:color="auto" w:fill="FFFFFF"/>
        </w:rPr>
        <w:t>foram</w:t>
      </w:r>
      <w:r w:rsidR="008C3386" w:rsidRPr="00585582">
        <w:rPr>
          <w:rFonts w:ascii="Times New Roman" w:hAnsi="Times New Roman" w:cs="Times New Roman"/>
          <w:bCs/>
          <w:sz w:val="24"/>
          <w:szCs w:val="24"/>
          <w:shd w:val="clear" w:color="auto" w:fill="FFFFFF"/>
        </w:rPr>
        <w:t xml:space="preserve"> </w:t>
      </w:r>
      <w:r w:rsidR="00B359CC" w:rsidRPr="00585582">
        <w:rPr>
          <w:rFonts w:ascii="Times New Roman" w:hAnsi="Times New Roman" w:cs="Times New Roman"/>
          <w:bCs/>
          <w:sz w:val="24"/>
          <w:szCs w:val="24"/>
          <w:shd w:val="clear" w:color="auto" w:fill="FFFFFF"/>
        </w:rPr>
        <w:t xml:space="preserve">matriculados </w:t>
      </w:r>
      <w:r w:rsidR="00287177" w:rsidRPr="00585582">
        <w:rPr>
          <w:rFonts w:ascii="Times New Roman" w:hAnsi="Times New Roman" w:cs="Times New Roman"/>
          <w:bCs/>
          <w:sz w:val="24"/>
          <w:szCs w:val="24"/>
          <w:shd w:val="clear" w:color="auto" w:fill="FFFFFF"/>
        </w:rPr>
        <w:t>ne</w:t>
      </w:r>
      <w:r w:rsidR="00B315C7" w:rsidRPr="00585582">
        <w:rPr>
          <w:rFonts w:ascii="Times New Roman" w:hAnsi="Times New Roman" w:cs="Times New Roman"/>
          <w:bCs/>
          <w:sz w:val="24"/>
          <w:szCs w:val="24"/>
          <w:shd w:val="clear" w:color="auto" w:fill="FFFFFF"/>
        </w:rPr>
        <w:t>sta escola</w:t>
      </w:r>
      <w:r w:rsidR="005C12CD" w:rsidRPr="00585582">
        <w:rPr>
          <w:rFonts w:ascii="Times New Roman" w:hAnsi="Times New Roman" w:cs="Times New Roman"/>
          <w:bCs/>
          <w:sz w:val="24"/>
          <w:szCs w:val="24"/>
          <w:shd w:val="clear" w:color="auto" w:fill="FFFFFF"/>
        </w:rPr>
        <w:t>.</w:t>
      </w:r>
    </w:p>
    <w:p w14:paraId="666EACD3" w14:textId="5A1E5760" w:rsidR="00433487" w:rsidRPr="00585582" w:rsidRDefault="00B315C7"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bCs/>
          <w:sz w:val="24"/>
          <w:szCs w:val="24"/>
          <w:shd w:val="clear" w:color="auto" w:fill="FFFFFF"/>
        </w:rPr>
        <w:t>O</w:t>
      </w:r>
      <w:r w:rsidR="00384CDE" w:rsidRPr="00585582">
        <w:rPr>
          <w:rFonts w:ascii="Times New Roman" w:hAnsi="Times New Roman" w:cs="Times New Roman"/>
          <w:bCs/>
          <w:sz w:val="24"/>
          <w:szCs w:val="24"/>
          <w:shd w:val="clear" w:color="auto" w:fill="FFFFFF"/>
        </w:rPr>
        <w:t xml:space="preserve"> </w:t>
      </w:r>
      <w:r w:rsidR="00BF104F" w:rsidRPr="00585582">
        <w:rPr>
          <w:rFonts w:ascii="Times New Roman" w:hAnsi="Times New Roman" w:cs="Times New Roman"/>
          <w:bCs/>
          <w:sz w:val="24"/>
          <w:szCs w:val="24"/>
          <w:shd w:val="clear" w:color="auto" w:fill="FFFFFF"/>
        </w:rPr>
        <w:t>E</w:t>
      </w:r>
      <w:r w:rsidR="00384CDE" w:rsidRPr="00585582">
        <w:rPr>
          <w:rFonts w:ascii="Times New Roman" w:hAnsi="Times New Roman" w:cs="Times New Roman"/>
          <w:bCs/>
          <w:sz w:val="24"/>
          <w:szCs w:val="24"/>
          <w:shd w:val="clear" w:color="auto" w:fill="FFFFFF"/>
        </w:rPr>
        <w:t xml:space="preserve">statuto do </w:t>
      </w:r>
      <w:r w:rsidR="00BF104F" w:rsidRPr="00585582">
        <w:rPr>
          <w:rFonts w:ascii="Times New Roman" w:hAnsi="Times New Roman" w:cs="Times New Roman"/>
          <w:bCs/>
          <w:sz w:val="24"/>
          <w:szCs w:val="24"/>
          <w:shd w:val="clear" w:color="auto" w:fill="FFFFFF"/>
        </w:rPr>
        <w:t>C</w:t>
      </w:r>
      <w:r w:rsidR="00384CDE" w:rsidRPr="00585582">
        <w:rPr>
          <w:rFonts w:ascii="Times New Roman" w:hAnsi="Times New Roman" w:cs="Times New Roman"/>
          <w:bCs/>
          <w:sz w:val="24"/>
          <w:szCs w:val="24"/>
          <w:shd w:val="clear" w:color="auto" w:fill="FFFFFF"/>
        </w:rPr>
        <w:t xml:space="preserve">aixa </w:t>
      </w:r>
      <w:r w:rsidR="00BF104F" w:rsidRPr="00585582">
        <w:rPr>
          <w:rFonts w:ascii="Times New Roman" w:hAnsi="Times New Roman" w:cs="Times New Roman"/>
          <w:bCs/>
          <w:sz w:val="24"/>
          <w:szCs w:val="24"/>
          <w:shd w:val="clear" w:color="auto" w:fill="FFFFFF"/>
        </w:rPr>
        <w:t>E</w:t>
      </w:r>
      <w:r w:rsidR="00384CDE" w:rsidRPr="00585582">
        <w:rPr>
          <w:rFonts w:ascii="Times New Roman" w:hAnsi="Times New Roman" w:cs="Times New Roman"/>
          <w:bCs/>
          <w:sz w:val="24"/>
          <w:szCs w:val="24"/>
          <w:shd w:val="clear" w:color="auto" w:fill="FFFFFF"/>
        </w:rPr>
        <w:t>scolar</w:t>
      </w:r>
      <w:r w:rsidR="007D0FE9" w:rsidRPr="00585582">
        <w:rPr>
          <w:rFonts w:ascii="Times New Roman" w:hAnsi="Times New Roman" w:cs="Times New Roman"/>
          <w:bCs/>
          <w:sz w:val="24"/>
          <w:szCs w:val="24"/>
          <w:shd w:val="clear" w:color="auto" w:fill="FFFFFF"/>
        </w:rPr>
        <w:t xml:space="preserve">, </w:t>
      </w:r>
      <w:r w:rsidR="009853C5" w:rsidRPr="00585582">
        <w:rPr>
          <w:rFonts w:ascii="Times New Roman" w:hAnsi="Times New Roman" w:cs="Times New Roman"/>
          <w:bCs/>
          <w:sz w:val="24"/>
          <w:szCs w:val="24"/>
          <w:shd w:val="clear" w:color="auto" w:fill="FFFFFF"/>
        </w:rPr>
        <w:t>indica</w:t>
      </w:r>
      <w:r w:rsidR="00AB7CDB" w:rsidRPr="00585582">
        <w:rPr>
          <w:rFonts w:ascii="Times New Roman" w:hAnsi="Times New Roman" w:cs="Times New Roman"/>
          <w:bCs/>
          <w:sz w:val="24"/>
          <w:szCs w:val="24"/>
          <w:shd w:val="clear" w:color="auto" w:fill="FFFFFF"/>
        </w:rPr>
        <w:t xml:space="preserve"> </w:t>
      </w:r>
      <w:r w:rsidR="00494115" w:rsidRPr="00585582">
        <w:rPr>
          <w:rFonts w:ascii="Times New Roman" w:hAnsi="Times New Roman" w:cs="Times New Roman"/>
          <w:bCs/>
          <w:sz w:val="24"/>
          <w:szCs w:val="24"/>
          <w:shd w:val="clear" w:color="auto" w:fill="FFFFFF"/>
        </w:rPr>
        <w:t>no</w:t>
      </w:r>
      <w:r w:rsidR="006B02C6" w:rsidRPr="00585582">
        <w:rPr>
          <w:rFonts w:ascii="Times New Roman" w:hAnsi="Times New Roman" w:cs="Times New Roman"/>
          <w:sz w:val="24"/>
          <w:szCs w:val="24"/>
        </w:rPr>
        <w:t xml:space="preserve"> </w:t>
      </w:r>
      <w:r w:rsidR="00BF104F" w:rsidRPr="00585582">
        <w:rPr>
          <w:rFonts w:ascii="Times New Roman" w:hAnsi="Times New Roman" w:cs="Times New Roman"/>
          <w:sz w:val="24"/>
          <w:szCs w:val="24"/>
        </w:rPr>
        <w:t>A</w:t>
      </w:r>
      <w:r w:rsidR="006B02C6" w:rsidRPr="00585582">
        <w:rPr>
          <w:rFonts w:ascii="Times New Roman" w:hAnsi="Times New Roman" w:cs="Times New Roman"/>
          <w:sz w:val="24"/>
          <w:szCs w:val="24"/>
        </w:rPr>
        <w:t>rt. 4º</w:t>
      </w:r>
      <w:r w:rsidR="00AB7CDB" w:rsidRPr="00585582">
        <w:rPr>
          <w:rFonts w:ascii="Times New Roman" w:hAnsi="Times New Roman" w:cs="Times New Roman"/>
          <w:sz w:val="24"/>
          <w:szCs w:val="24"/>
        </w:rPr>
        <w:t xml:space="preserve">que </w:t>
      </w:r>
      <w:r w:rsidR="00B24B7B" w:rsidRPr="00585582">
        <w:rPr>
          <w:rFonts w:ascii="Times New Roman" w:hAnsi="Times New Roman" w:cs="Times New Roman"/>
          <w:sz w:val="24"/>
          <w:szCs w:val="24"/>
        </w:rPr>
        <w:t xml:space="preserve">a UEx </w:t>
      </w:r>
      <w:r w:rsidR="00AB7CDB" w:rsidRPr="00585582">
        <w:rPr>
          <w:rFonts w:ascii="Times New Roman" w:hAnsi="Times New Roman" w:cs="Times New Roman"/>
          <w:sz w:val="24"/>
          <w:szCs w:val="24"/>
        </w:rPr>
        <w:t>deve ser composta por</w:t>
      </w:r>
      <w:r w:rsidR="00494115" w:rsidRPr="00585582">
        <w:rPr>
          <w:rFonts w:ascii="Times New Roman" w:hAnsi="Times New Roman" w:cs="Times New Roman"/>
          <w:sz w:val="24"/>
          <w:szCs w:val="24"/>
        </w:rPr>
        <w:t>:</w:t>
      </w:r>
      <w:r w:rsidR="00433487" w:rsidRPr="00585582">
        <w:rPr>
          <w:rFonts w:ascii="Times New Roman" w:hAnsi="Times New Roman" w:cs="Times New Roman"/>
          <w:sz w:val="24"/>
          <w:szCs w:val="24"/>
        </w:rPr>
        <w:t xml:space="preserve"> Assembleia Geral, Conselho Deliberativo, Diretoria e Conselho Fiscal. </w:t>
      </w:r>
      <w:r w:rsidR="009853C5" w:rsidRPr="00585582">
        <w:rPr>
          <w:rFonts w:ascii="Times New Roman" w:hAnsi="Times New Roman" w:cs="Times New Roman"/>
          <w:sz w:val="24"/>
          <w:szCs w:val="24"/>
        </w:rPr>
        <w:t>E o</w:t>
      </w:r>
      <w:r w:rsidR="00494115" w:rsidRPr="00585582">
        <w:rPr>
          <w:rFonts w:ascii="Times New Roman" w:hAnsi="Times New Roman" w:cs="Times New Roman"/>
          <w:sz w:val="24"/>
          <w:szCs w:val="24"/>
        </w:rPr>
        <w:t>s</w:t>
      </w:r>
      <w:r w:rsidR="00633BB0" w:rsidRPr="00585582">
        <w:rPr>
          <w:rFonts w:ascii="Times New Roman" w:hAnsi="Times New Roman" w:cs="Times New Roman"/>
          <w:sz w:val="24"/>
          <w:szCs w:val="24"/>
        </w:rPr>
        <w:t xml:space="preserve"> associados </w:t>
      </w:r>
      <w:r w:rsidR="00E93EA4" w:rsidRPr="00585582">
        <w:rPr>
          <w:rFonts w:ascii="Times New Roman" w:hAnsi="Times New Roman" w:cs="Times New Roman"/>
          <w:sz w:val="24"/>
          <w:szCs w:val="24"/>
        </w:rPr>
        <w:t>são</w:t>
      </w:r>
      <w:r w:rsidR="00633BB0" w:rsidRPr="00585582">
        <w:rPr>
          <w:rFonts w:ascii="Times New Roman" w:hAnsi="Times New Roman" w:cs="Times New Roman"/>
          <w:sz w:val="24"/>
          <w:szCs w:val="24"/>
        </w:rPr>
        <w:t xml:space="preserve">: </w:t>
      </w:r>
      <w:r w:rsidR="00172C8A" w:rsidRPr="00585582">
        <w:rPr>
          <w:rFonts w:ascii="Times New Roman" w:hAnsi="Times New Roman" w:cs="Times New Roman"/>
          <w:sz w:val="24"/>
          <w:szCs w:val="24"/>
        </w:rPr>
        <w:t xml:space="preserve">Art. 24, </w:t>
      </w:r>
      <w:r w:rsidR="00172C8A" w:rsidRPr="00585582">
        <w:rPr>
          <w:rFonts w:ascii="Times New Roman" w:hAnsi="Times New Roman" w:cs="Times New Roman"/>
          <w:sz w:val="24"/>
          <w:szCs w:val="24"/>
          <w:shd w:val="clear" w:color="auto" w:fill="FFFFFF"/>
        </w:rPr>
        <w:t>§</w:t>
      </w:r>
      <w:r w:rsidR="00172C8A" w:rsidRPr="00585582">
        <w:rPr>
          <w:rFonts w:ascii="Times New Roman" w:hAnsi="Times New Roman" w:cs="Times New Roman"/>
          <w:sz w:val="24"/>
          <w:szCs w:val="24"/>
        </w:rPr>
        <w:t xml:space="preserve"> 1º - Associados efetivos: diretor, vice-diretor, professores, pais/responsáveis, alunos maiores. </w:t>
      </w:r>
      <w:r w:rsidR="00172C8A" w:rsidRPr="00585582">
        <w:rPr>
          <w:rFonts w:ascii="Times New Roman" w:hAnsi="Times New Roman" w:cs="Times New Roman"/>
          <w:sz w:val="24"/>
          <w:szCs w:val="24"/>
          <w:shd w:val="clear" w:color="auto" w:fill="FFFFFF"/>
        </w:rPr>
        <w:t>§</w:t>
      </w:r>
      <w:r w:rsidR="00172C8A" w:rsidRPr="00585582">
        <w:rPr>
          <w:rFonts w:ascii="Times New Roman" w:hAnsi="Times New Roman" w:cs="Times New Roman"/>
          <w:sz w:val="24"/>
          <w:szCs w:val="24"/>
        </w:rPr>
        <w:t xml:space="preserve"> 2º Associados colaboradores: pessoal técnico-administrativo, ex-diretores do estabelecimento de ensino, pais/responsáveis de ex-alunos, ex-alunos de maiores e ex-professores e membros da comunidade escolar”</w:t>
      </w:r>
      <w:r w:rsidR="00E93EA4" w:rsidRPr="00585582">
        <w:rPr>
          <w:rFonts w:ascii="Times New Roman" w:hAnsi="Times New Roman" w:cs="Times New Roman"/>
          <w:sz w:val="24"/>
          <w:szCs w:val="24"/>
        </w:rPr>
        <w:t xml:space="preserve"> </w:t>
      </w:r>
      <w:r w:rsidR="00494115" w:rsidRPr="00585582">
        <w:rPr>
          <w:rFonts w:ascii="Times New Roman" w:hAnsi="Times New Roman" w:cs="Times New Roman"/>
          <w:sz w:val="24"/>
          <w:szCs w:val="24"/>
        </w:rPr>
        <w:t>e</w:t>
      </w:r>
      <w:r w:rsidR="000D04B5" w:rsidRPr="00585582">
        <w:rPr>
          <w:rFonts w:ascii="Times New Roman" w:hAnsi="Times New Roman" w:cs="Times New Roman"/>
          <w:sz w:val="24"/>
          <w:szCs w:val="24"/>
        </w:rPr>
        <w:t xml:space="preserve"> d</w:t>
      </w:r>
      <w:r w:rsidR="00E93EA4" w:rsidRPr="00585582">
        <w:rPr>
          <w:rFonts w:ascii="Times New Roman" w:hAnsi="Times New Roman" w:cs="Times New Roman"/>
          <w:sz w:val="24"/>
          <w:szCs w:val="24"/>
        </w:rPr>
        <w:t>evem reunir-se com</w:t>
      </w:r>
      <w:r w:rsidR="00FA1BE9" w:rsidRPr="00585582">
        <w:rPr>
          <w:rFonts w:ascii="Times New Roman" w:hAnsi="Times New Roman" w:cs="Times New Roman"/>
          <w:sz w:val="24"/>
          <w:szCs w:val="24"/>
        </w:rPr>
        <w:t xml:space="preserve"> a</w:t>
      </w:r>
      <w:r w:rsidR="00E93EA4" w:rsidRPr="00585582">
        <w:rPr>
          <w:rFonts w:ascii="Times New Roman" w:hAnsi="Times New Roman" w:cs="Times New Roman"/>
          <w:sz w:val="24"/>
          <w:szCs w:val="24"/>
        </w:rPr>
        <w:t xml:space="preserve"> frequência estabelecida no </w:t>
      </w:r>
      <w:r w:rsidR="009853C5" w:rsidRPr="00585582">
        <w:rPr>
          <w:rFonts w:ascii="Times New Roman" w:hAnsi="Times New Roman" w:cs="Times New Roman"/>
          <w:sz w:val="24"/>
          <w:szCs w:val="24"/>
        </w:rPr>
        <w:t>mesmo</w:t>
      </w:r>
      <w:r w:rsidR="00172C8A" w:rsidRPr="00585582">
        <w:rPr>
          <w:rFonts w:ascii="Times New Roman" w:hAnsi="Times New Roman" w:cs="Times New Roman"/>
          <w:sz w:val="24"/>
          <w:szCs w:val="24"/>
        </w:rPr>
        <w:t xml:space="preserve">. </w:t>
      </w:r>
      <w:r w:rsidR="00FA1BE9" w:rsidRPr="00585582">
        <w:rPr>
          <w:rFonts w:ascii="Times New Roman" w:hAnsi="Times New Roman" w:cs="Times New Roman"/>
          <w:sz w:val="24"/>
          <w:szCs w:val="24"/>
        </w:rPr>
        <w:t>N</w:t>
      </w:r>
      <w:r w:rsidR="00283926" w:rsidRPr="00585582">
        <w:rPr>
          <w:rFonts w:ascii="Times New Roman" w:hAnsi="Times New Roman" w:cs="Times New Roman"/>
          <w:sz w:val="24"/>
          <w:szCs w:val="24"/>
        </w:rPr>
        <w:t xml:space="preserve">o </w:t>
      </w:r>
      <w:r w:rsidR="006A1B70" w:rsidRPr="00585582">
        <w:rPr>
          <w:rFonts w:ascii="Times New Roman" w:hAnsi="Times New Roman" w:cs="Times New Roman"/>
          <w:sz w:val="24"/>
          <w:szCs w:val="24"/>
        </w:rPr>
        <w:t xml:space="preserve">Art. 37, fica evidente </w:t>
      </w:r>
      <w:r w:rsidR="009853C5" w:rsidRPr="00585582">
        <w:rPr>
          <w:rFonts w:ascii="Times New Roman" w:hAnsi="Times New Roman" w:cs="Times New Roman"/>
          <w:sz w:val="24"/>
          <w:szCs w:val="24"/>
        </w:rPr>
        <w:t>que a</w:t>
      </w:r>
      <w:r w:rsidR="00283926" w:rsidRPr="00585582">
        <w:rPr>
          <w:rFonts w:ascii="Times New Roman" w:hAnsi="Times New Roman" w:cs="Times New Roman"/>
          <w:sz w:val="24"/>
          <w:szCs w:val="24"/>
        </w:rPr>
        <w:t xml:space="preserve"> intervenção </w:t>
      </w:r>
      <w:r w:rsidR="000869E2" w:rsidRPr="00585582">
        <w:rPr>
          <w:rFonts w:ascii="Times New Roman" w:hAnsi="Times New Roman" w:cs="Times New Roman"/>
          <w:sz w:val="24"/>
          <w:szCs w:val="24"/>
        </w:rPr>
        <w:t xml:space="preserve">legal quando houver: </w:t>
      </w:r>
      <w:r w:rsidR="00283926" w:rsidRPr="00585582">
        <w:rPr>
          <w:rFonts w:ascii="Times New Roman" w:hAnsi="Times New Roman" w:cs="Times New Roman"/>
          <w:sz w:val="24"/>
          <w:szCs w:val="24"/>
        </w:rPr>
        <w:t>“</w:t>
      </w:r>
      <w:r w:rsidR="00172C8A" w:rsidRPr="00585582">
        <w:rPr>
          <w:rFonts w:ascii="Times New Roman" w:hAnsi="Times New Roman" w:cs="Times New Roman"/>
          <w:sz w:val="24"/>
          <w:szCs w:val="24"/>
        </w:rPr>
        <w:t>Pela indevida aplicação dos recursos responderão solidariamente os membros da Diretoria que tiverem autorizado a despesa ou efetuado o pagamento, em desacordo com as normas pertinentes</w:t>
      </w:r>
      <w:r w:rsidR="00FA1BE9" w:rsidRPr="00585582">
        <w:rPr>
          <w:rFonts w:ascii="Times New Roman" w:hAnsi="Times New Roman" w:cs="Times New Roman"/>
          <w:sz w:val="24"/>
          <w:szCs w:val="24"/>
        </w:rPr>
        <w:t>” (</w:t>
      </w:r>
      <w:r w:rsidR="00E93EA4" w:rsidRPr="00585582">
        <w:rPr>
          <w:rFonts w:ascii="Times New Roman" w:hAnsi="Times New Roman" w:cs="Times New Roman"/>
          <w:sz w:val="24"/>
          <w:szCs w:val="24"/>
        </w:rPr>
        <w:t>ESCOLA DE ENSINO FUNDAMENTAL, 2018)</w:t>
      </w:r>
      <w:r w:rsidR="00890EFD" w:rsidRPr="00585582">
        <w:rPr>
          <w:rFonts w:ascii="Times New Roman" w:hAnsi="Times New Roman" w:cs="Times New Roman"/>
          <w:sz w:val="24"/>
          <w:szCs w:val="24"/>
        </w:rPr>
        <w:t>.</w:t>
      </w:r>
    </w:p>
    <w:p w14:paraId="772512F6" w14:textId="77777777" w:rsidR="00F6754E" w:rsidRPr="00585582" w:rsidRDefault="00F6754E" w:rsidP="00B25B63">
      <w:pPr>
        <w:spacing w:after="0" w:line="240" w:lineRule="auto"/>
        <w:ind w:firstLine="709"/>
        <w:jc w:val="both"/>
        <w:rPr>
          <w:rFonts w:ascii="Times New Roman" w:hAnsi="Times New Roman" w:cs="Times New Roman"/>
          <w:sz w:val="24"/>
          <w:szCs w:val="24"/>
        </w:rPr>
      </w:pPr>
    </w:p>
    <w:p w14:paraId="60C2EB5E" w14:textId="71705895" w:rsidR="00F953D9" w:rsidRPr="00585582" w:rsidRDefault="00681117" w:rsidP="00B25B63">
      <w:pPr>
        <w:tabs>
          <w:tab w:val="left" w:pos="426"/>
          <w:tab w:val="left" w:pos="709"/>
        </w:tabs>
        <w:spacing w:after="0" w:line="240" w:lineRule="auto"/>
        <w:ind w:left="709"/>
        <w:jc w:val="both"/>
        <w:rPr>
          <w:rFonts w:ascii="Times New Roman" w:hAnsi="Times New Roman" w:cs="Times New Roman"/>
          <w:b/>
          <w:sz w:val="24"/>
          <w:szCs w:val="24"/>
        </w:rPr>
      </w:pPr>
      <w:r w:rsidRPr="00585582">
        <w:rPr>
          <w:rFonts w:ascii="Times New Roman" w:hAnsi="Times New Roman" w:cs="Times New Roman"/>
          <w:b/>
          <w:sz w:val="24"/>
          <w:szCs w:val="24"/>
        </w:rPr>
        <w:t>4</w:t>
      </w:r>
      <w:r w:rsidR="00E1729B" w:rsidRPr="00585582">
        <w:rPr>
          <w:rFonts w:ascii="Times New Roman" w:hAnsi="Times New Roman" w:cs="Times New Roman"/>
          <w:b/>
          <w:sz w:val="24"/>
          <w:szCs w:val="24"/>
        </w:rPr>
        <w:t>.1 Gestão dos recursos</w:t>
      </w:r>
      <w:r w:rsidR="00061B6E" w:rsidRPr="00585582">
        <w:rPr>
          <w:rFonts w:ascii="Times New Roman" w:hAnsi="Times New Roman" w:cs="Times New Roman"/>
          <w:b/>
          <w:sz w:val="24"/>
          <w:szCs w:val="24"/>
        </w:rPr>
        <w:t xml:space="preserve"> financeiros</w:t>
      </w:r>
      <w:r w:rsidR="00AC7B1F" w:rsidRPr="00585582">
        <w:rPr>
          <w:rFonts w:ascii="Times New Roman" w:hAnsi="Times New Roman" w:cs="Times New Roman"/>
          <w:b/>
          <w:sz w:val="24"/>
          <w:szCs w:val="24"/>
        </w:rPr>
        <w:t xml:space="preserve"> e prestação</w:t>
      </w:r>
      <w:r w:rsidR="00E1729B" w:rsidRPr="00585582">
        <w:rPr>
          <w:rFonts w:ascii="Times New Roman" w:hAnsi="Times New Roman" w:cs="Times New Roman"/>
          <w:b/>
          <w:sz w:val="24"/>
          <w:szCs w:val="24"/>
        </w:rPr>
        <w:t xml:space="preserve"> de contas em 2017</w:t>
      </w:r>
    </w:p>
    <w:p w14:paraId="37BE8877" w14:textId="77777777" w:rsidR="00F6754E" w:rsidRPr="00585582" w:rsidRDefault="00F6754E" w:rsidP="00B25B63">
      <w:pPr>
        <w:tabs>
          <w:tab w:val="left" w:pos="426"/>
          <w:tab w:val="left" w:pos="709"/>
        </w:tabs>
        <w:spacing w:after="0" w:line="240" w:lineRule="auto"/>
        <w:ind w:left="709"/>
        <w:jc w:val="both"/>
        <w:rPr>
          <w:rFonts w:ascii="Times New Roman" w:hAnsi="Times New Roman" w:cs="Times New Roman"/>
          <w:b/>
          <w:sz w:val="24"/>
          <w:szCs w:val="24"/>
        </w:rPr>
      </w:pPr>
    </w:p>
    <w:p w14:paraId="2B019A6F" w14:textId="55A7763D" w:rsidR="00E1729B" w:rsidRPr="00585582" w:rsidRDefault="00165F3D" w:rsidP="00B25B63">
      <w:pPr>
        <w:spacing w:after="0" w:line="240" w:lineRule="auto"/>
        <w:ind w:firstLine="709"/>
        <w:jc w:val="both"/>
        <w:rPr>
          <w:rFonts w:ascii="Times New Roman" w:hAnsi="Times New Roman" w:cs="Times New Roman"/>
          <w:color w:val="FF0000"/>
          <w:sz w:val="24"/>
          <w:szCs w:val="24"/>
        </w:rPr>
      </w:pPr>
      <w:r w:rsidRPr="00585582">
        <w:rPr>
          <w:rFonts w:ascii="Times New Roman" w:hAnsi="Times New Roman" w:cs="Times New Roman"/>
          <w:sz w:val="24"/>
          <w:szCs w:val="24"/>
        </w:rPr>
        <w:t>Em 28 de março de 2017, reuniram-se pais, professores, funcionários e a comunidade para eleição e posse dos</w:t>
      </w:r>
      <w:r w:rsidR="0050239D" w:rsidRPr="00585582">
        <w:rPr>
          <w:rFonts w:ascii="Times New Roman" w:hAnsi="Times New Roman" w:cs="Times New Roman"/>
          <w:sz w:val="24"/>
          <w:szCs w:val="24"/>
        </w:rPr>
        <w:t xml:space="preserve"> novos </w:t>
      </w:r>
      <w:r w:rsidR="00A23BA5" w:rsidRPr="00585582">
        <w:rPr>
          <w:rFonts w:ascii="Times New Roman" w:hAnsi="Times New Roman" w:cs="Times New Roman"/>
          <w:sz w:val="24"/>
          <w:szCs w:val="24"/>
        </w:rPr>
        <w:t>componentes</w:t>
      </w:r>
      <w:r w:rsidR="0050239D" w:rsidRPr="00585582">
        <w:rPr>
          <w:rFonts w:ascii="Times New Roman" w:hAnsi="Times New Roman" w:cs="Times New Roman"/>
          <w:sz w:val="24"/>
          <w:szCs w:val="24"/>
        </w:rPr>
        <w:t xml:space="preserve"> do caixa escolar:</w:t>
      </w:r>
      <w:r w:rsidRPr="00585582">
        <w:rPr>
          <w:rFonts w:ascii="Times New Roman" w:hAnsi="Times New Roman" w:cs="Times New Roman"/>
          <w:sz w:val="24"/>
          <w:szCs w:val="24"/>
        </w:rPr>
        <w:t xml:space="preserve"> diretoria e conselhos</w:t>
      </w:r>
      <w:r w:rsidR="0063704B" w:rsidRPr="00585582">
        <w:rPr>
          <w:rFonts w:ascii="Times New Roman" w:hAnsi="Times New Roman" w:cs="Times New Roman"/>
          <w:sz w:val="24"/>
          <w:szCs w:val="24"/>
        </w:rPr>
        <w:t>. A</w:t>
      </w:r>
      <w:r w:rsidRPr="00585582">
        <w:rPr>
          <w:rFonts w:ascii="Times New Roman" w:hAnsi="Times New Roman" w:cs="Times New Roman"/>
          <w:sz w:val="24"/>
          <w:szCs w:val="24"/>
        </w:rPr>
        <w:t xml:space="preserve"> ata foi assinada por 23 participantes </w:t>
      </w:r>
      <w:r w:rsidR="00B9667D" w:rsidRPr="00585582">
        <w:rPr>
          <w:rFonts w:ascii="Times New Roman" w:hAnsi="Times New Roman" w:cs="Times New Roman"/>
          <w:sz w:val="24"/>
          <w:szCs w:val="24"/>
        </w:rPr>
        <w:t>(</w:t>
      </w:r>
      <w:r w:rsidR="008B707D" w:rsidRPr="00585582">
        <w:rPr>
          <w:rFonts w:ascii="Times New Roman" w:hAnsi="Times New Roman" w:cs="Times New Roman"/>
          <w:sz w:val="24"/>
          <w:szCs w:val="24"/>
          <w:shd w:val="clear" w:color="auto" w:fill="FFFFFF"/>
        </w:rPr>
        <w:t xml:space="preserve">ESCOLA DE ENSINO FUNDAMENTAL, </w:t>
      </w:r>
      <w:r w:rsidR="007D5B0D" w:rsidRPr="00585582">
        <w:rPr>
          <w:rFonts w:ascii="Times New Roman" w:hAnsi="Times New Roman" w:cs="Times New Roman"/>
          <w:sz w:val="24"/>
          <w:szCs w:val="24"/>
          <w:shd w:val="clear" w:color="auto" w:fill="FFFFFF"/>
        </w:rPr>
        <w:t>s/d</w:t>
      </w:r>
      <w:r w:rsidR="00B9667D" w:rsidRPr="00585582">
        <w:rPr>
          <w:rFonts w:ascii="Times New Roman" w:hAnsi="Times New Roman" w:cs="Times New Roman"/>
          <w:sz w:val="24"/>
          <w:szCs w:val="24"/>
        </w:rPr>
        <w:t>)</w:t>
      </w:r>
      <w:r w:rsidR="008B707D" w:rsidRPr="00585582">
        <w:rPr>
          <w:rFonts w:ascii="Times New Roman" w:hAnsi="Times New Roman" w:cs="Times New Roman"/>
          <w:sz w:val="24"/>
          <w:szCs w:val="24"/>
        </w:rPr>
        <w:t>.</w:t>
      </w:r>
      <w:r w:rsidR="003607A7" w:rsidRPr="00585582">
        <w:rPr>
          <w:rFonts w:ascii="Times New Roman" w:hAnsi="Times New Roman" w:cs="Times New Roman"/>
          <w:sz w:val="24"/>
          <w:szCs w:val="24"/>
        </w:rPr>
        <w:t xml:space="preserve"> </w:t>
      </w:r>
      <w:r w:rsidR="008B707D" w:rsidRPr="00585582">
        <w:rPr>
          <w:rFonts w:ascii="Times New Roman" w:hAnsi="Times New Roman" w:cs="Times New Roman"/>
          <w:sz w:val="24"/>
          <w:szCs w:val="24"/>
        </w:rPr>
        <w:t>Dados breves sobre essa</w:t>
      </w:r>
      <w:r w:rsidR="003607A7" w:rsidRPr="00585582">
        <w:rPr>
          <w:rFonts w:ascii="Times New Roman" w:hAnsi="Times New Roman" w:cs="Times New Roman"/>
          <w:sz w:val="24"/>
          <w:szCs w:val="24"/>
        </w:rPr>
        <w:t xml:space="preserve"> Assembleia</w:t>
      </w:r>
      <w:r w:rsidR="008B707D" w:rsidRPr="00585582">
        <w:rPr>
          <w:rFonts w:ascii="Times New Roman" w:hAnsi="Times New Roman" w:cs="Times New Roman"/>
          <w:sz w:val="24"/>
          <w:szCs w:val="24"/>
        </w:rPr>
        <w:t xml:space="preserve"> foi apontado </w:t>
      </w:r>
      <w:r w:rsidR="00D95CB0" w:rsidRPr="00585582">
        <w:rPr>
          <w:rFonts w:ascii="Times New Roman" w:hAnsi="Times New Roman" w:cs="Times New Roman"/>
          <w:sz w:val="24"/>
          <w:szCs w:val="24"/>
        </w:rPr>
        <w:t>em um</w:t>
      </w:r>
      <w:r w:rsidR="003607A7" w:rsidRPr="00585582">
        <w:rPr>
          <w:rFonts w:ascii="Times New Roman" w:hAnsi="Times New Roman" w:cs="Times New Roman"/>
          <w:sz w:val="24"/>
          <w:szCs w:val="24"/>
        </w:rPr>
        <w:t xml:space="preserve"> depoimento:</w:t>
      </w:r>
      <w:r w:rsidR="00B9667D" w:rsidRPr="00585582">
        <w:rPr>
          <w:rFonts w:ascii="Times New Roman" w:hAnsi="Times New Roman" w:cs="Times New Roman"/>
          <w:sz w:val="24"/>
          <w:szCs w:val="24"/>
        </w:rPr>
        <w:t xml:space="preserve"> </w:t>
      </w:r>
      <w:r w:rsidR="000F0523" w:rsidRPr="00585582">
        <w:rPr>
          <w:rFonts w:ascii="Times New Roman" w:hAnsi="Times New Roman" w:cs="Times New Roman"/>
          <w:sz w:val="24"/>
          <w:szCs w:val="24"/>
        </w:rPr>
        <w:t>“</w:t>
      </w:r>
      <w:r w:rsidR="00E1729B" w:rsidRPr="00585582">
        <w:rPr>
          <w:rFonts w:ascii="Times New Roman" w:hAnsi="Times New Roman" w:cs="Times New Roman"/>
          <w:sz w:val="24"/>
          <w:szCs w:val="24"/>
        </w:rPr>
        <w:t>A diretoria foi eleita em Assembleia Ordinária, foi uma Assembleia Geral;</w:t>
      </w:r>
      <w:r w:rsidR="00D2246F" w:rsidRPr="00585582">
        <w:rPr>
          <w:rFonts w:ascii="Times New Roman" w:hAnsi="Times New Roman" w:cs="Times New Roman"/>
          <w:sz w:val="24"/>
          <w:szCs w:val="24"/>
        </w:rPr>
        <w:t xml:space="preserve"> as chapas não são registradas</w:t>
      </w:r>
      <w:r w:rsidR="00E1729B" w:rsidRPr="00585582">
        <w:rPr>
          <w:rFonts w:ascii="Times New Roman" w:hAnsi="Times New Roman" w:cs="Times New Roman"/>
          <w:sz w:val="24"/>
          <w:szCs w:val="24"/>
        </w:rPr>
        <w:t xml:space="preserve"> antecipadamente, há um edital de convocação da comunidade</w:t>
      </w:r>
      <w:r w:rsidR="000F0523" w:rsidRPr="00585582">
        <w:rPr>
          <w:rFonts w:ascii="Times New Roman" w:hAnsi="Times New Roman" w:cs="Times New Roman"/>
          <w:sz w:val="24"/>
          <w:szCs w:val="24"/>
        </w:rPr>
        <w:t>[...]”</w:t>
      </w:r>
      <w:r w:rsidR="00D2246F" w:rsidRPr="00585582">
        <w:rPr>
          <w:rFonts w:ascii="Times New Roman" w:hAnsi="Times New Roman" w:cs="Times New Roman"/>
          <w:sz w:val="24"/>
          <w:szCs w:val="24"/>
        </w:rPr>
        <w:t xml:space="preserve"> </w:t>
      </w:r>
      <w:r w:rsidR="00E1729B" w:rsidRPr="00585582">
        <w:rPr>
          <w:rFonts w:ascii="Times New Roman" w:hAnsi="Times New Roman" w:cs="Times New Roman"/>
          <w:sz w:val="24"/>
          <w:szCs w:val="24"/>
        </w:rPr>
        <w:t>(Informação verbal)</w:t>
      </w:r>
      <w:r w:rsidR="00E1729B" w:rsidRPr="00585582">
        <w:rPr>
          <w:rStyle w:val="Refdenotaderodap"/>
          <w:rFonts w:ascii="Times New Roman" w:hAnsi="Times New Roman" w:cs="Times New Roman"/>
          <w:sz w:val="24"/>
          <w:szCs w:val="24"/>
        </w:rPr>
        <w:footnoteReference w:id="2"/>
      </w:r>
      <w:r w:rsidR="00E1729B" w:rsidRPr="00585582">
        <w:rPr>
          <w:rFonts w:ascii="Times New Roman" w:hAnsi="Times New Roman" w:cs="Times New Roman"/>
          <w:sz w:val="24"/>
          <w:szCs w:val="24"/>
        </w:rPr>
        <w:t xml:space="preserve"> (DEPOENTE 06, 2019)</w:t>
      </w:r>
      <w:r w:rsidR="00A33EB4" w:rsidRPr="00585582">
        <w:rPr>
          <w:rFonts w:ascii="Times New Roman" w:hAnsi="Times New Roman" w:cs="Times New Roman"/>
          <w:sz w:val="24"/>
          <w:szCs w:val="24"/>
        </w:rPr>
        <w:t>.</w:t>
      </w:r>
    </w:p>
    <w:p w14:paraId="637F2D5F" w14:textId="7A59AAD7" w:rsidR="00E1729B" w:rsidRPr="00585582" w:rsidRDefault="0063704B"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lastRenderedPageBreak/>
        <w:t xml:space="preserve">No que </w:t>
      </w:r>
      <w:r w:rsidR="00B315C7" w:rsidRPr="00585582">
        <w:rPr>
          <w:rFonts w:ascii="Times New Roman" w:hAnsi="Times New Roman" w:cs="Times New Roman"/>
          <w:sz w:val="24"/>
          <w:szCs w:val="24"/>
        </w:rPr>
        <w:t>se refere</w:t>
      </w:r>
      <w:r w:rsidRPr="00585582">
        <w:rPr>
          <w:rFonts w:ascii="Times New Roman" w:hAnsi="Times New Roman" w:cs="Times New Roman"/>
          <w:sz w:val="24"/>
          <w:szCs w:val="24"/>
        </w:rPr>
        <w:t xml:space="preserve"> </w:t>
      </w:r>
      <w:r w:rsidR="00D95CB0" w:rsidRPr="00585582">
        <w:rPr>
          <w:rFonts w:ascii="Times New Roman" w:hAnsi="Times New Roman" w:cs="Times New Roman"/>
          <w:sz w:val="24"/>
          <w:szCs w:val="24"/>
        </w:rPr>
        <w:t>à</w:t>
      </w:r>
      <w:r w:rsidRPr="00585582">
        <w:rPr>
          <w:rFonts w:ascii="Times New Roman" w:hAnsi="Times New Roman" w:cs="Times New Roman"/>
          <w:sz w:val="24"/>
          <w:szCs w:val="24"/>
        </w:rPr>
        <w:t>s reuniões e/ou Assembleias</w:t>
      </w:r>
      <w:r w:rsidR="005E0F3A" w:rsidRPr="00585582">
        <w:rPr>
          <w:rFonts w:ascii="Times New Roman" w:hAnsi="Times New Roman" w:cs="Times New Roman"/>
          <w:sz w:val="24"/>
          <w:szCs w:val="24"/>
        </w:rPr>
        <w:t xml:space="preserve"> d</w:t>
      </w:r>
      <w:r w:rsidR="005114E6" w:rsidRPr="00585582">
        <w:rPr>
          <w:rFonts w:ascii="Times New Roman" w:hAnsi="Times New Roman" w:cs="Times New Roman"/>
          <w:sz w:val="24"/>
          <w:szCs w:val="24"/>
        </w:rPr>
        <w:t>e acordo com os registro</w:t>
      </w:r>
      <w:r w:rsidR="00E1729B" w:rsidRPr="00585582">
        <w:rPr>
          <w:rFonts w:ascii="Times New Roman" w:hAnsi="Times New Roman" w:cs="Times New Roman"/>
          <w:sz w:val="24"/>
          <w:szCs w:val="24"/>
        </w:rPr>
        <w:t xml:space="preserve">s no </w:t>
      </w:r>
      <w:r w:rsidR="00601152" w:rsidRPr="00585582">
        <w:rPr>
          <w:rFonts w:ascii="Times New Roman" w:hAnsi="Times New Roman" w:cs="Times New Roman"/>
          <w:sz w:val="24"/>
          <w:szCs w:val="24"/>
        </w:rPr>
        <w:t>L</w:t>
      </w:r>
      <w:r w:rsidR="00E1729B" w:rsidRPr="00585582">
        <w:rPr>
          <w:rFonts w:ascii="Times New Roman" w:hAnsi="Times New Roman" w:cs="Times New Roman"/>
          <w:sz w:val="24"/>
          <w:szCs w:val="24"/>
        </w:rPr>
        <w:t xml:space="preserve">ivro de </w:t>
      </w:r>
      <w:r w:rsidR="00601152" w:rsidRPr="00585582">
        <w:rPr>
          <w:rFonts w:ascii="Times New Roman" w:hAnsi="Times New Roman" w:cs="Times New Roman"/>
          <w:sz w:val="24"/>
          <w:szCs w:val="24"/>
        </w:rPr>
        <w:t>A</w:t>
      </w:r>
      <w:r w:rsidR="00E1729B" w:rsidRPr="00585582">
        <w:rPr>
          <w:rFonts w:ascii="Times New Roman" w:hAnsi="Times New Roman" w:cs="Times New Roman"/>
          <w:sz w:val="24"/>
          <w:szCs w:val="24"/>
        </w:rPr>
        <w:t>ta</w:t>
      </w:r>
      <w:r w:rsidR="00601152" w:rsidRPr="00585582">
        <w:rPr>
          <w:rFonts w:ascii="Times New Roman" w:hAnsi="Times New Roman" w:cs="Times New Roman"/>
          <w:sz w:val="24"/>
          <w:szCs w:val="24"/>
        </w:rPr>
        <w:t>,</w:t>
      </w:r>
      <w:r w:rsidR="00E1729B" w:rsidRPr="00585582">
        <w:rPr>
          <w:rFonts w:ascii="Times New Roman" w:hAnsi="Times New Roman" w:cs="Times New Roman"/>
          <w:sz w:val="24"/>
          <w:szCs w:val="24"/>
        </w:rPr>
        <w:t xml:space="preserve"> em 2017</w:t>
      </w:r>
      <w:r w:rsidR="00601152" w:rsidRPr="00585582">
        <w:rPr>
          <w:rFonts w:ascii="Times New Roman" w:hAnsi="Times New Roman" w:cs="Times New Roman"/>
          <w:sz w:val="24"/>
          <w:szCs w:val="24"/>
        </w:rPr>
        <w:t>,</w:t>
      </w:r>
      <w:r w:rsidR="00E1729B" w:rsidRPr="00585582">
        <w:rPr>
          <w:rFonts w:ascii="Times New Roman" w:hAnsi="Times New Roman" w:cs="Times New Roman"/>
          <w:sz w:val="24"/>
          <w:szCs w:val="24"/>
        </w:rPr>
        <w:t xml:space="preserve"> foram três (Assembleia de constituição de nova diretoria em 28</w:t>
      </w:r>
      <w:r w:rsidR="00B5794A" w:rsidRPr="00585582">
        <w:rPr>
          <w:rFonts w:ascii="Times New Roman" w:hAnsi="Times New Roman" w:cs="Times New Roman"/>
          <w:sz w:val="24"/>
          <w:szCs w:val="24"/>
        </w:rPr>
        <w:t xml:space="preserve"> de março</w:t>
      </w:r>
      <w:r w:rsidR="00E1729B" w:rsidRPr="00585582">
        <w:rPr>
          <w:rFonts w:ascii="Times New Roman" w:hAnsi="Times New Roman" w:cs="Times New Roman"/>
          <w:sz w:val="24"/>
          <w:szCs w:val="24"/>
        </w:rPr>
        <w:t xml:space="preserve">, reunião com os conselhos fiscal e deliberativo </w:t>
      </w:r>
      <w:r w:rsidR="00601152" w:rsidRPr="00585582">
        <w:rPr>
          <w:rFonts w:ascii="Times New Roman" w:hAnsi="Times New Roman" w:cs="Times New Roman"/>
          <w:sz w:val="24"/>
          <w:szCs w:val="24"/>
        </w:rPr>
        <w:t xml:space="preserve">em 18 de maio </w:t>
      </w:r>
      <w:r w:rsidR="00E1729B" w:rsidRPr="00585582">
        <w:rPr>
          <w:rFonts w:ascii="Times New Roman" w:hAnsi="Times New Roman" w:cs="Times New Roman"/>
          <w:sz w:val="24"/>
          <w:szCs w:val="24"/>
        </w:rPr>
        <w:t>e Assembleia com os conselhos fi</w:t>
      </w:r>
      <w:r w:rsidR="007D5B0D" w:rsidRPr="00585582">
        <w:rPr>
          <w:rFonts w:ascii="Times New Roman" w:hAnsi="Times New Roman" w:cs="Times New Roman"/>
          <w:sz w:val="24"/>
          <w:szCs w:val="24"/>
        </w:rPr>
        <w:t xml:space="preserve">scal e deliberativo </w:t>
      </w:r>
      <w:r w:rsidR="00601152" w:rsidRPr="00585582">
        <w:rPr>
          <w:rFonts w:ascii="Times New Roman" w:hAnsi="Times New Roman" w:cs="Times New Roman"/>
          <w:sz w:val="24"/>
          <w:szCs w:val="24"/>
        </w:rPr>
        <w:t xml:space="preserve">em </w:t>
      </w:r>
      <w:r w:rsidR="007D5B0D" w:rsidRPr="00585582">
        <w:rPr>
          <w:rFonts w:ascii="Times New Roman" w:hAnsi="Times New Roman" w:cs="Times New Roman"/>
          <w:sz w:val="24"/>
          <w:szCs w:val="24"/>
        </w:rPr>
        <w:t>17</w:t>
      </w:r>
      <w:r w:rsidR="00601152" w:rsidRPr="00585582">
        <w:rPr>
          <w:rFonts w:ascii="Times New Roman" w:hAnsi="Times New Roman" w:cs="Times New Roman"/>
          <w:sz w:val="24"/>
          <w:szCs w:val="24"/>
        </w:rPr>
        <w:t xml:space="preserve"> de outubro</w:t>
      </w:r>
      <w:r w:rsidR="007D5B0D" w:rsidRPr="00585582">
        <w:rPr>
          <w:rFonts w:ascii="Times New Roman" w:hAnsi="Times New Roman" w:cs="Times New Roman"/>
          <w:sz w:val="24"/>
          <w:szCs w:val="24"/>
        </w:rPr>
        <w:t>)</w:t>
      </w:r>
      <w:r w:rsidR="000E2F16" w:rsidRPr="00585582">
        <w:rPr>
          <w:rFonts w:ascii="Times New Roman" w:hAnsi="Times New Roman" w:cs="Times New Roman"/>
          <w:sz w:val="24"/>
          <w:szCs w:val="24"/>
        </w:rPr>
        <w:t xml:space="preserve"> </w:t>
      </w:r>
      <w:r w:rsidR="007D5B0D" w:rsidRPr="00585582">
        <w:rPr>
          <w:rFonts w:ascii="Times New Roman" w:hAnsi="Times New Roman" w:cs="Times New Roman"/>
          <w:sz w:val="24"/>
          <w:szCs w:val="24"/>
        </w:rPr>
        <w:t>(</w:t>
      </w:r>
      <w:r w:rsidR="007D5B0D" w:rsidRPr="00585582">
        <w:rPr>
          <w:rFonts w:ascii="Times New Roman" w:hAnsi="Times New Roman" w:cs="Times New Roman"/>
          <w:sz w:val="24"/>
          <w:szCs w:val="24"/>
          <w:shd w:val="clear" w:color="auto" w:fill="FFFFFF"/>
        </w:rPr>
        <w:t>ESCOLA DE ENSINO FUNDAMENTAL, s/d</w:t>
      </w:r>
      <w:r w:rsidR="007D5B0D" w:rsidRPr="00585582">
        <w:rPr>
          <w:rFonts w:ascii="Times New Roman" w:hAnsi="Times New Roman" w:cs="Times New Roman"/>
          <w:sz w:val="24"/>
          <w:szCs w:val="24"/>
        </w:rPr>
        <w:t xml:space="preserve">). </w:t>
      </w:r>
      <w:r w:rsidR="000E2F16" w:rsidRPr="00585582">
        <w:rPr>
          <w:rFonts w:ascii="Times New Roman" w:hAnsi="Times New Roman" w:cs="Times New Roman"/>
          <w:sz w:val="24"/>
          <w:szCs w:val="24"/>
        </w:rPr>
        <w:t>O</w:t>
      </w:r>
      <w:r w:rsidR="005114E6" w:rsidRPr="00585582">
        <w:rPr>
          <w:rFonts w:ascii="Times New Roman" w:hAnsi="Times New Roman" w:cs="Times New Roman"/>
          <w:sz w:val="24"/>
          <w:szCs w:val="24"/>
        </w:rPr>
        <w:t xml:space="preserve"> gestor </w:t>
      </w:r>
      <w:r w:rsidR="00CB1C0A" w:rsidRPr="00585582">
        <w:rPr>
          <w:rFonts w:ascii="Times New Roman" w:hAnsi="Times New Roman" w:cs="Times New Roman"/>
          <w:sz w:val="24"/>
          <w:szCs w:val="24"/>
        </w:rPr>
        <w:t xml:space="preserve">informou </w:t>
      </w:r>
      <w:r w:rsidR="00B5794A" w:rsidRPr="00585582">
        <w:rPr>
          <w:rFonts w:ascii="Times New Roman" w:hAnsi="Times New Roman" w:cs="Times New Roman"/>
          <w:sz w:val="24"/>
          <w:szCs w:val="24"/>
        </w:rPr>
        <w:t>que houve</w:t>
      </w:r>
      <w:r w:rsidR="00CB1C0A" w:rsidRPr="00585582">
        <w:rPr>
          <w:rFonts w:ascii="Times New Roman" w:hAnsi="Times New Roman" w:cs="Times New Roman"/>
          <w:sz w:val="24"/>
          <w:szCs w:val="24"/>
        </w:rPr>
        <w:t xml:space="preserve"> reuniões para</w:t>
      </w:r>
      <w:r w:rsidR="00E1729B" w:rsidRPr="00585582">
        <w:rPr>
          <w:rFonts w:ascii="Times New Roman" w:hAnsi="Times New Roman" w:cs="Times New Roman"/>
          <w:sz w:val="24"/>
          <w:szCs w:val="24"/>
        </w:rPr>
        <w:t xml:space="preserve"> </w:t>
      </w:r>
      <w:r w:rsidR="00CB1C0A" w:rsidRPr="00585582">
        <w:rPr>
          <w:rFonts w:ascii="Times New Roman" w:hAnsi="Times New Roman" w:cs="Times New Roman"/>
          <w:sz w:val="24"/>
          <w:szCs w:val="24"/>
        </w:rPr>
        <w:t>as</w:t>
      </w:r>
      <w:r w:rsidR="00A33EB4" w:rsidRPr="00585582">
        <w:rPr>
          <w:rFonts w:ascii="Times New Roman" w:hAnsi="Times New Roman" w:cs="Times New Roman"/>
          <w:sz w:val="24"/>
          <w:szCs w:val="24"/>
        </w:rPr>
        <w:t xml:space="preserve"> escolhas d</w:t>
      </w:r>
      <w:r w:rsidR="00E1729B" w:rsidRPr="00585582">
        <w:rPr>
          <w:rFonts w:ascii="Times New Roman" w:hAnsi="Times New Roman" w:cs="Times New Roman"/>
          <w:sz w:val="24"/>
          <w:szCs w:val="24"/>
        </w:rPr>
        <w:t>as necessidades prioritárias da escola</w:t>
      </w:r>
      <w:r w:rsidR="00CB1C0A" w:rsidRPr="00585582">
        <w:rPr>
          <w:rFonts w:ascii="Times New Roman" w:hAnsi="Times New Roman" w:cs="Times New Roman"/>
          <w:sz w:val="24"/>
          <w:szCs w:val="24"/>
        </w:rPr>
        <w:t xml:space="preserve"> e tratou da</w:t>
      </w:r>
      <w:r w:rsidR="005114E6" w:rsidRPr="00585582">
        <w:rPr>
          <w:rFonts w:ascii="Times New Roman" w:hAnsi="Times New Roman" w:cs="Times New Roman"/>
          <w:sz w:val="24"/>
          <w:szCs w:val="24"/>
        </w:rPr>
        <w:t xml:space="preserve"> </w:t>
      </w:r>
      <w:r w:rsidR="00E1729B" w:rsidRPr="00585582">
        <w:rPr>
          <w:rFonts w:ascii="Times New Roman" w:hAnsi="Times New Roman" w:cs="Times New Roman"/>
          <w:sz w:val="24"/>
          <w:szCs w:val="24"/>
        </w:rPr>
        <w:t xml:space="preserve">participação </w:t>
      </w:r>
      <w:r w:rsidR="005114E6" w:rsidRPr="00585582">
        <w:rPr>
          <w:rFonts w:ascii="Times New Roman" w:hAnsi="Times New Roman" w:cs="Times New Roman"/>
          <w:sz w:val="24"/>
          <w:szCs w:val="24"/>
        </w:rPr>
        <w:t>da comunidade escolar</w:t>
      </w:r>
      <w:r w:rsidR="00E1729B" w:rsidRPr="00585582">
        <w:rPr>
          <w:rFonts w:ascii="Times New Roman" w:hAnsi="Times New Roman" w:cs="Times New Roman"/>
          <w:sz w:val="24"/>
          <w:szCs w:val="24"/>
        </w:rPr>
        <w:t>,</w:t>
      </w:r>
      <w:r w:rsidR="00B0219E" w:rsidRPr="00585582">
        <w:rPr>
          <w:rFonts w:ascii="Times New Roman" w:hAnsi="Times New Roman" w:cs="Times New Roman"/>
          <w:sz w:val="24"/>
          <w:szCs w:val="24"/>
        </w:rPr>
        <w:t xml:space="preserve"> </w:t>
      </w:r>
      <w:r w:rsidR="00FA1BE9" w:rsidRPr="00585582">
        <w:rPr>
          <w:rFonts w:ascii="Times New Roman" w:hAnsi="Times New Roman" w:cs="Times New Roman"/>
          <w:sz w:val="24"/>
          <w:szCs w:val="24"/>
        </w:rPr>
        <w:t xml:space="preserve">esclarecendo </w:t>
      </w:r>
      <w:r w:rsidR="001756B7" w:rsidRPr="00585582">
        <w:rPr>
          <w:rFonts w:ascii="Times New Roman" w:hAnsi="Times New Roman" w:cs="Times New Roman"/>
          <w:sz w:val="24"/>
          <w:szCs w:val="24"/>
        </w:rPr>
        <w:t xml:space="preserve">o </w:t>
      </w:r>
      <w:r w:rsidR="00CB1C0A" w:rsidRPr="00585582">
        <w:rPr>
          <w:rFonts w:ascii="Times New Roman" w:hAnsi="Times New Roman" w:cs="Times New Roman"/>
          <w:sz w:val="24"/>
          <w:szCs w:val="24"/>
        </w:rPr>
        <w:t>seu sentido representativo:</w:t>
      </w:r>
    </w:p>
    <w:p w14:paraId="20FC895A" w14:textId="5EADE69F" w:rsidR="00E1729B" w:rsidRPr="00585582" w:rsidRDefault="00E1729B" w:rsidP="006D05D2">
      <w:pPr>
        <w:spacing w:before="200" w:after="200" w:line="240" w:lineRule="auto"/>
        <w:ind w:left="2268"/>
        <w:jc w:val="both"/>
        <w:rPr>
          <w:rFonts w:ascii="Times New Roman" w:hAnsi="Times New Roman" w:cs="Times New Roman"/>
          <w:sz w:val="20"/>
          <w:szCs w:val="20"/>
        </w:rPr>
      </w:pPr>
      <w:r w:rsidRPr="00585582">
        <w:rPr>
          <w:rFonts w:ascii="Times New Roman" w:hAnsi="Times New Roman" w:cs="Times New Roman"/>
          <w:sz w:val="20"/>
          <w:szCs w:val="20"/>
        </w:rPr>
        <w:t>Essa comunidade na verdade s</w:t>
      </w:r>
      <w:r w:rsidR="003B1EE6" w:rsidRPr="00585582">
        <w:rPr>
          <w:rFonts w:ascii="Times New Roman" w:hAnsi="Times New Roman" w:cs="Times New Roman"/>
          <w:sz w:val="20"/>
          <w:szCs w:val="20"/>
        </w:rPr>
        <w:t>ão os próprios conselhos, porque</w:t>
      </w:r>
      <w:r w:rsidRPr="00585582">
        <w:rPr>
          <w:rFonts w:ascii="Times New Roman" w:hAnsi="Times New Roman" w:cs="Times New Roman"/>
          <w:sz w:val="20"/>
          <w:szCs w:val="20"/>
        </w:rPr>
        <w:t xml:space="preserve"> os conselhos são representativos né, então dentro dos conselhos você tem aí em todos os segmentos de representação da escola você têm pais, </w:t>
      </w:r>
      <w:r w:rsidR="00850DD6" w:rsidRPr="00585582">
        <w:rPr>
          <w:rFonts w:ascii="Times New Roman" w:hAnsi="Times New Roman" w:cs="Times New Roman"/>
          <w:sz w:val="20"/>
          <w:szCs w:val="20"/>
        </w:rPr>
        <w:t>você tem</w:t>
      </w:r>
      <w:r w:rsidRPr="00585582">
        <w:rPr>
          <w:rFonts w:ascii="Times New Roman" w:hAnsi="Times New Roman" w:cs="Times New Roman"/>
          <w:sz w:val="20"/>
          <w:szCs w:val="20"/>
        </w:rPr>
        <w:t xml:space="preserve"> professores, </w:t>
      </w:r>
      <w:r w:rsidR="00850DD6" w:rsidRPr="00585582">
        <w:rPr>
          <w:rFonts w:ascii="Times New Roman" w:hAnsi="Times New Roman" w:cs="Times New Roman"/>
          <w:sz w:val="20"/>
          <w:szCs w:val="20"/>
        </w:rPr>
        <w:t>você tem</w:t>
      </w:r>
      <w:r w:rsidRPr="00585582">
        <w:rPr>
          <w:rFonts w:ascii="Times New Roman" w:hAnsi="Times New Roman" w:cs="Times New Roman"/>
          <w:sz w:val="20"/>
          <w:szCs w:val="20"/>
        </w:rPr>
        <w:t xml:space="preserve"> funcionários, </w:t>
      </w:r>
      <w:r w:rsidR="00850DD6" w:rsidRPr="00585582">
        <w:rPr>
          <w:rFonts w:ascii="Times New Roman" w:hAnsi="Times New Roman" w:cs="Times New Roman"/>
          <w:sz w:val="20"/>
          <w:szCs w:val="20"/>
        </w:rPr>
        <w:t>você tem</w:t>
      </w:r>
      <w:r w:rsidRPr="00585582">
        <w:rPr>
          <w:rFonts w:ascii="Times New Roman" w:hAnsi="Times New Roman" w:cs="Times New Roman"/>
          <w:sz w:val="20"/>
          <w:szCs w:val="20"/>
        </w:rPr>
        <w:t xml:space="preserve"> alunos, </w:t>
      </w:r>
      <w:r w:rsidR="00850DD6" w:rsidRPr="00585582">
        <w:rPr>
          <w:rFonts w:ascii="Times New Roman" w:hAnsi="Times New Roman" w:cs="Times New Roman"/>
          <w:sz w:val="20"/>
          <w:szCs w:val="20"/>
        </w:rPr>
        <w:t>você tem</w:t>
      </w:r>
      <w:r w:rsidRPr="00585582">
        <w:rPr>
          <w:rFonts w:ascii="Times New Roman" w:hAnsi="Times New Roman" w:cs="Times New Roman"/>
          <w:sz w:val="20"/>
          <w:szCs w:val="20"/>
        </w:rPr>
        <w:t xml:space="preserve"> todos os segmentos que compõem a comunidade escolar. </w:t>
      </w:r>
      <w:r w:rsidR="00765506" w:rsidRPr="00585582">
        <w:rPr>
          <w:rFonts w:ascii="Times New Roman" w:hAnsi="Times New Roman" w:cs="Times New Roman"/>
          <w:sz w:val="20"/>
          <w:szCs w:val="20"/>
        </w:rPr>
        <w:t>(</w:t>
      </w:r>
      <w:r w:rsidR="00A33EB4" w:rsidRPr="00585582">
        <w:rPr>
          <w:rFonts w:ascii="Times New Roman" w:hAnsi="Times New Roman" w:cs="Times New Roman"/>
          <w:sz w:val="20"/>
          <w:szCs w:val="20"/>
        </w:rPr>
        <w:t>Informação</w:t>
      </w:r>
      <w:r w:rsidRPr="00585582">
        <w:rPr>
          <w:rFonts w:ascii="Times New Roman" w:hAnsi="Times New Roman" w:cs="Times New Roman"/>
          <w:sz w:val="20"/>
          <w:szCs w:val="20"/>
        </w:rPr>
        <w:t xml:space="preserve"> verbal)</w:t>
      </w:r>
      <w:r w:rsidRPr="00585582">
        <w:rPr>
          <w:rStyle w:val="Refdenotaderodap"/>
          <w:rFonts w:ascii="Times New Roman" w:hAnsi="Times New Roman" w:cs="Times New Roman"/>
          <w:sz w:val="20"/>
          <w:szCs w:val="20"/>
        </w:rPr>
        <w:footnoteReference w:id="3"/>
      </w:r>
      <w:r w:rsidRPr="00585582">
        <w:rPr>
          <w:rFonts w:ascii="Times New Roman" w:hAnsi="Times New Roman" w:cs="Times New Roman"/>
          <w:sz w:val="20"/>
          <w:szCs w:val="20"/>
        </w:rPr>
        <w:t xml:space="preserve"> (DEPOENTE 06, 2019)</w:t>
      </w:r>
      <w:r w:rsidR="00765506" w:rsidRPr="00585582">
        <w:rPr>
          <w:rFonts w:ascii="Times New Roman" w:hAnsi="Times New Roman" w:cs="Times New Roman"/>
          <w:sz w:val="20"/>
          <w:szCs w:val="20"/>
        </w:rPr>
        <w:t>.</w:t>
      </w:r>
    </w:p>
    <w:p w14:paraId="29B86EB8" w14:textId="0BF81A91" w:rsidR="00ED195D" w:rsidRPr="00585582" w:rsidRDefault="001756B7"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No desempenho da gerência do recurso e</w:t>
      </w:r>
      <w:r w:rsidR="00ED195D" w:rsidRPr="00585582">
        <w:rPr>
          <w:rFonts w:ascii="Times New Roman" w:hAnsi="Times New Roman" w:cs="Times New Roman"/>
          <w:sz w:val="24"/>
          <w:szCs w:val="24"/>
        </w:rPr>
        <w:t>xistem dificu</w:t>
      </w:r>
      <w:r w:rsidR="005114E6" w:rsidRPr="00585582">
        <w:rPr>
          <w:rFonts w:ascii="Times New Roman" w:hAnsi="Times New Roman" w:cs="Times New Roman"/>
          <w:sz w:val="24"/>
          <w:szCs w:val="24"/>
        </w:rPr>
        <w:t xml:space="preserve">ldades </w:t>
      </w:r>
      <w:r w:rsidR="002D1DE3" w:rsidRPr="00585582">
        <w:rPr>
          <w:rFonts w:ascii="Times New Roman" w:hAnsi="Times New Roman" w:cs="Times New Roman"/>
          <w:sz w:val="24"/>
          <w:szCs w:val="24"/>
        </w:rPr>
        <w:t>que devem ser avaliadas</w:t>
      </w:r>
      <w:r w:rsidR="00CB1C0A" w:rsidRPr="00585582">
        <w:rPr>
          <w:rFonts w:ascii="Times New Roman" w:hAnsi="Times New Roman" w:cs="Times New Roman"/>
          <w:sz w:val="24"/>
          <w:szCs w:val="24"/>
        </w:rPr>
        <w:t xml:space="preserve"> </w:t>
      </w:r>
      <w:r w:rsidR="00C3402E" w:rsidRPr="00585582">
        <w:rPr>
          <w:rFonts w:ascii="Times New Roman" w:hAnsi="Times New Roman" w:cs="Times New Roman"/>
          <w:sz w:val="24"/>
          <w:szCs w:val="24"/>
        </w:rPr>
        <w:t>e</w:t>
      </w:r>
      <w:r w:rsidR="006C4A9D" w:rsidRPr="00585582">
        <w:rPr>
          <w:rFonts w:ascii="Times New Roman" w:hAnsi="Times New Roman" w:cs="Times New Roman"/>
          <w:sz w:val="24"/>
          <w:szCs w:val="24"/>
        </w:rPr>
        <w:t>,</w:t>
      </w:r>
      <w:r w:rsidR="00C3402E" w:rsidRPr="00585582">
        <w:rPr>
          <w:rFonts w:ascii="Times New Roman" w:hAnsi="Times New Roman" w:cs="Times New Roman"/>
          <w:sz w:val="24"/>
          <w:szCs w:val="24"/>
        </w:rPr>
        <w:t xml:space="preserve"> </w:t>
      </w:r>
      <w:r w:rsidR="00CB1C0A" w:rsidRPr="00585582">
        <w:rPr>
          <w:rFonts w:ascii="Times New Roman" w:hAnsi="Times New Roman" w:cs="Times New Roman"/>
          <w:sz w:val="24"/>
          <w:szCs w:val="24"/>
        </w:rPr>
        <w:t>p</w:t>
      </w:r>
      <w:r w:rsidR="00765506" w:rsidRPr="00585582">
        <w:rPr>
          <w:rFonts w:ascii="Times New Roman" w:hAnsi="Times New Roman" w:cs="Times New Roman"/>
          <w:sz w:val="24"/>
          <w:szCs w:val="24"/>
        </w:rPr>
        <w:t xml:space="preserve">ara o diretor da escola, a principal </w:t>
      </w:r>
      <w:r w:rsidR="00E660BF" w:rsidRPr="00585582">
        <w:rPr>
          <w:rFonts w:ascii="Times New Roman" w:hAnsi="Times New Roman" w:cs="Times New Roman"/>
          <w:sz w:val="24"/>
          <w:szCs w:val="24"/>
        </w:rPr>
        <w:t xml:space="preserve">dificuldade </w:t>
      </w:r>
      <w:r w:rsidR="006C4A9D" w:rsidRPr="00585582">
        <w:rPr>
          <w:rFonts w:ascii="Times New Roman" w:hAnsi="Times New Roman" w:cs="Times New Roman"/>
          <w:sz w:val="24"/>
          <w:szCs w:val="24"/>
        </w:rPr>
        <w:t>foi</w:t>
      </w:r>
      <w:r w:rsidR="00765506" w:rsidRPr="00585582">
        <w:rPr>
          <w:rFonts w:ascii="Times New Roman" w:hAnsi="Times New Roman" w:cs="Times New Roman"/>
          <w:sz w:val="24"/>
          <w:szCs w:val="24"/>
        </w:rPr>
        <w:t xml:space="preserve"> </w:t>
      </w:r>
      <w:r w:rsidR="00E660BF" w:rsidRPr="00585582">
        <w:rPr>
          <w:rFonts w:ascii="Times New Roman" w:hAnsi="Times New Roman" w:cs="Times New Roman"/>
          <w:sz w:val="24"/>
          <w:szCs w:val="24"/>
        </w:rPr>
        <w:t xml:space="preserve">justamente </w:t>
      </w:r>
      <w:r w:rsidR="00765506" w:rsidRPr="00585582">
        <w:rPr>
          <w:rFonts w:ascii="Times New Roman" w:hAnsi="Times New Roman" w:cs="Times New Roman"/>
          <w:sz w:val="24"/>
          <w:szCs w:val="24"/>
        </w:rPr>
        <w:t xml:space="preserve">a formação </w:t>
      </w:r>
      <w:r w:rsidR="00C3402E" w:rsidRPr="00585582">
        <w:rPr>
          <w:rFonts w:ascii="Times New Roman" w:hAnsi="Times New Roman" w:cs="Times New Roman"/>
          <w:sz w:val="24"/>
          <w:szCs w:val="24"/>
        </w:rPr>
        <w:t xml:space="preserve">os conselhos. </w:t>
      </w:r>
      <w:r w:rsidR="00010FFE" w:rsidRPr="00585582">
        <w:rPr>
          <w:rFonts w:ascii="Times New Roman" w:hAnsi="Times New Roman" w:cs="Times New Roman"/>
          <w:sz w:val="24"/>
          <w:szCs w:val="24"/>
        </w:rPr>
        <w:t xml:space="preserve">Com base nas assinaturas do </w:t>
      </w:r>
      <w:r w:rsidR="00E660BF" w:rsidRPr="00585582">
        <w:rPr>
          <w:rFonts w:ascii="Times New Roman" w:hAnsi="Times New Roman" w:cs="Times New Roman"/>
          <w:sz w:val="24"/>
          <w:szCs w:val="24"/>
        </w:rPr>
        <w:t>L</w:t>
      </w:r>
      <w:r w:rsidR="00010FFE" w:rsidRPr="00585582">
        <w:rPr>
          <w:rFonts w:ascii="Times New Roman" w:hAnsi="Times New Roman" w:cs="Times New Roman"/>
          <w:sz w:val="24"/>
          <w:szCs w:val="24"/>
        </w:rPr>
        <w:t xml:space="preserve">ivro de </w:t>
      </w:r>
      <w:r w:rsidR="00E660BF" w:rsidRPr="00585582">
        <w:rPr>
          <w:rFonts w:ascii="Times New Roman" w:hAnsi="Times New Roman" w:cs="Times New Roman"/>
          <w:sz w:val="24"/>
          <w:szCs w:val="24"/>
        </w:rPr>
        <w:t>A</w:t>
      </w:r>
      <w:r w:rsidR="00010FFE" w:rsidRPr="00585582">
        <w:rPr>
          <w:rFonts w:ascii="Times New Roman" w:hAnsi="Times New Roman" w:cs="Times New Roman"/>
          <w:sz w:val="24"/>
          <w:szCs w:val="24"/>
        </w:rPr>
        <w:t>ta</w:t>
      </w:r>
      <w:r w:rsidR="007C2AD4" w:rsidRPr="00585582">
        <w:rPr>
          <w:rFonts w:ascii="Times New Roman" w:hAnsi="Times New Roman" w:cs="Times New Roman"/>
          <w:sz w:val="24"/>
          <w:szCs w:val="24"/>
        </w:rPr>
        <w:t xml:space="preserve"> </w:t>
      </w:r>
      <w:r w:rsidR="00E660BF" w:rsidRPr="00585582">
        <w:rPr>
          <w:rFonts w:ascii="Times New Roman" w:hAnsi="Times New Roman" w:cs="Times New Roman"/>
          <w:sz w:val="24"/>
          <w:szCs w:val="24"/>
        </w:rPr>
        <w:t>(</w:t>
      </w:r>
      <w:r w:rsidR="000518A1" w:rsidRPr="00585582">
        <w:rPr>
          <w:rFonts w:ascii="Times New Roman" w:hAnsi="Times New Roman" w:cs="Times New Roman"/>
          <w:sz w:val="24"/>
          <w:szCs w:val="24"/>
          <w:shd w:val="clear" w:color="auto" w:fill="FFFFFF"/>
        </w:rPr>
        <w:t>ESCOLA DE ENSINO FUNDAMENTAL</w:t>
      </w:r>
      <w:r w:rsidR="00E660BF" w:rsidRPr="00585582">
        <w:rPr>
          <w:rFonts w:ascii="Times New Roman" w:hAnsi="Times New Roman" w:cs="Times New Roman"/>
          <w:sz w:val="24"/>
          <w:szCs w:val="24"/>
          <w:shd w:val="clear" w:color="auto" w:fill="FFFFFF"/>
        </w:rPr>
        <w:t xml:space="preserve"> </w:t>
      </w:r>
      <w:r w:rsidR="000518A1" w:rsidRPr="00585582">
        <w:rPr>
          <w:rFonts w:ascii="Times New Roman" w:hAnsi="Times New Roman" w:cs="Times New Roman"/>
          <w:sz w:val="24"/>
          <w:szCs w:val="24"/>
          <w:shd w:val="clear" w:color="auto" w:fill="FFFFFF"/>
        </w:rPr>
        <w:t>(</w:t>
      </w:r>
      <w:r w:rsidR="007C2AD4" w:rsidRPr="00585582">
        <w:rPr>
          <w:rFonts w:ascii="Times New Roman" w:hAnsi="Times New Roman" w:cs="Times New Roman"/>
          <w:sz w:val="24"/>
          <w:szCs w:val="24"/>
          <w:shd w:val="clear" w:color="auto" w:fill="FFFFFF"/>
        </w:rPr>
        <w:t>s/d</w:t>
      </w:r>
      <w:r w:rsidR="009B4E9C" w:rsidRPr="00585582">
        <w:rPr>
          <w:rFonts w:ascii="Times New Roman" w:hAnsi="Times New Roman" w:cs="Times New Roman"/>
          <w:sz w:val="24"/>
          <w:szCs w:val="24"/>
        </w:rPr>
        <w:t>),</w:t>
      </w:r>
      <w:r w:rsidR="00010FFE" w:rsidRPr="00585582">
        <w:rPr>
          <w:rFonts w:ascii="Times New Roman" w:hAnsi="Times New Roman" w:cs="Times New Roman"/>
          <w:sz w:val="24"/>
          <w:szCs w:val="24"/>
        </w:rPr>
        <w:t xml:space="preserve"> nota-se que o tesoureiro só participou no dia da constituição da nova diretoria e conselhos onde foi eleito</w:t>
      </w:r>
      <w:r w:rsidR="00B17C5D" w:rsidRPr="00585582">
        <w:rPr>
          <w:rFonts w:ascii="Times New Roman" w:hAnsi="Times New Roman" w:cs="Times New Roman"/>
          <w:sz w:val="24"/>
          <w:szCs w:val="24"/>
        </w:rPr>
        <w:t>, embora</w:t>
      </w:r>
      <w:r w:rsidR="004E4C63" w:rsidRPr="00585582">
        <w:rPr>
          <w:rFonts w:ascii="Times New Roman" w:hAnsi="Times New Roman" w:cs="Times New Roman"/>
          <w:sz w:val="24"/>
          <w:szCs w:val="24"/>
        </w:rPr>
        <w:t>,</w:t>
      </w:r>
      <w:r w:rsidR="00B17C5D" w:rsidRPr="00585582">
        <w:rPr>
          <w:rFonts w:ascii="Times New Roman" w:hAnsi="Times New Roman" w:cs="Times New Roman"/>
          <w:sz w:val="24"/>
          <w:szCs w:val="24"/>
        </w:rPr>
        <w:t xml:space="preserve"> de acordo com </w:t>
      </w:r>
      <w:r w:rsidR="007C2AD4" w:rsidRPr="00585582">
        <w:rPr>
          <w:rFonts w:ascii="Times New Roman" w:hAnsi="Times New Roman" w:cs="Times New Roman"/>
          <w:sz w:val="24"/>
          <w:szCs w:val="24"/>
        </w:rPr>
        <w:t xml:space="preserve">os </w:t>
      </w:r>
      <w:r w:rsidR="00B17C5D" w:rsidRPr="00585582">
        <w:rPr>
          <w:rFonts w:ascii="Times New Roman" w:hAnsi="Times New Roman" w:cs="Times New Roman"/>
          <w:sz w:val="24"/>
          <w:szCs w:val="24"/>
        </w:rPr>
        <w:t>documentos</w:t>
      </w:r>
      <w:r w:rsidR="004E4C63" w:rsidRPr="00585582">
        <w:rPr>
          <w:rFonts w:ascii="Times New Roman" w:hAnsi="Times New Roman" w:cs="Times New Roman"/>
          <w:sz w:val="24"/>
          <w:szCs w:val="24"/>
        </w:rPr>
        <w:t>,</w:t>
      </w:r>
      <w:r w:rsidR="00B17C5D" w:rsidRPr="00585582">
        <w:rPr>
          <w:rFonts w:ascii="Times New Roman" w:hAnsi="Times New Roman" w:cs="Times New Roman"/>
          <w:sz w:val="24"/>
          <w:szCs w:val="24"/>
        </w:rPr>
        <w:t xml:space="preserve"> </w:t>
      </w:r>
      <w:r w:rsidR="00052AF3" w:rsidRPr="00585582">
        <w:rPr>
          <w:rFonts w:ascii="Times New Roman" w:hAnsi="Times New Roman" w:cs="Times New Roman"/>
          <w:sz w:val="24"/>
          <w:szCs w:val="24"/>
        </w:rPr>
        <w:t>sua função se estende do dia 28/03/2017 à 02/05/</w:t>
      </w:r>
      <w:r w:rsidR="00B17C5D" w:rsidRPr="00585582">
        <w:rPr>
          <w:rFonts w:ascii="Times New Roman" w:hAnsi="Times New Roman" w:cs="Times New Roman"/>
          <w:sz w:val="24"/>
          <w:szCs w:val="24"/>
        </w:rPr>
        <w:t>2018</w:t>
      </w:r>
      <w:r w:rsidR="00010FFE" w:rsidRPr="00585582">
        <w:rPr>
          <w:rFonts w:ascii="Times New Roman" w:hAnsi="Times New Roman" w:cs="Times New Roman"/>
          <w:sz w:val="24"/>
          <w:szCs w:val="24"/>
        </w:rPr>
        <w:t xml:space="preserve">. </w:t>
      </w:r>
      <w:r w:rsidR="00DD5C90" w:rsidRPr="00585582">
        <w:rPr>
          <w:rFonts w:ascii="Times New Roman" w:hAnsi="Times New Roman" w:cs="Times New Roman"/>
          <w:sz w:val="24"/>
          <w:szCs w:val="24"/>
        </w:rPr>
        <w:t>A</w:t>
      </w:r>
      <w:r w:rsidR="00052AF3" w:rsidRPr="00585582">
        <w:rPr>
          <w:rFonts w:ascii="Times New Roman" w:hAnsi="Times New Roman" w:cs="Times New Roman"/>
          <w:sz w:val="24"/>
          <w:szCs w:val="24"/>
        </w:rPr>
        <w:t xml:space="preserve"> secretária</w:t>
      </w:r>
      <w:r w:rsidR="00DD5C90" w:rsidRPr="00585582">
        <w:rPr>
          <w:rFonts w:ascii="Times New Roman" w:hAnsi="Times New Roman" w:cs="Times New Roman"/>
          <w:sz w:val="24"/>
          <w:szCs w:val="24"/>
        </w:rPr>
        <w:t xml:space="preserve"> </w:t>
      </w:r>
      <w:r w:rsidR="00C3402E" w:rsidRPr="00585582">
        <w:rPr>
          <w:rFonts w:ascii="Times New Roman" w:hAnsi="Times New Roman" w:cs="Times New Roman"/>
          <w:sz w:val="24"/>
          <w:szCs w:val="24"/>
        </w:rPr>
        <w:t>confundiu o seu papel</w:t>
      </w:r>
      <w:r w:rsidR="00052AF3" w:rsidRPr="00585582">
        <w:rPr>
          <w:rFonts w:ascii="Times New Roman" w:hAnsi="Times New Roman" w:cs="Times New Roman"/>
          <w:sz w:val="24"/>
          <w:szCs w:val="24"/>
        </w:rPr>
        <w:t xml:space="preserve"> </w:t>
      </w:r>
      <w:r w:rsidR="00ED195D" w:rsidRPr="00585582">
        <w:rPr>
          <w:rFonts w:ascii="Times New Roman" w:hAnsi="Times New Roman" w:cs="Times New Roman"/>
          <w:sz w:val="24"/>
          <w:szCs w:val="24"/>
        </w:rPr>
        <w:t xml:space="preserve">com o que </w:t>
      </w:r>
      <w:r w:rsidR="00052AF3" w:rsidRPr="00585582">
        <w:rPr>
          <w:rFonts w:ascii="Times New Roman" w:hAnsi="Times New Roman" w:cs="Times New Roman"/>
          <w:sz w:val="24"/>
          <w:szCs w:val="24"/>
        </w:rPr>
        <w:t>é</w:t>
      </w:r>
      <w:r w:rsidR="00ED195D" w:rsidRPr="00585582">
        <w:rPr>
          <w:rFonts w:ascii="Times New Roman" w:hAnsi="Times New Roman" w:cs="Times New Roman"/>
          <w:sz w:val="24"/>
          <w:szCs w:val="24"/>
        </w:rPr>
        <w:t xml:space="preserve"> função de um </w:t>
      </w:r>
      <w:r w:rsidR="00052AF3" w:rsidRPr="00585582">
        <w:rPr>
          <w:rFonts w:ascii="Times New Roman" w:hAnsi="Times New Roman" w:cs="Times New Roman"/>
          <w:sz w:val="24"/>
          <w:szCs w:val="24"/>
        </w:rPr>
        <w:t>membro do conselho</w:t>
      </w:r>
      <w:r w:rsidR="00ED195D" w:rsidRPr="00585582">
        <w:rPr>
          <w:rFonts w:ascii="Times New Roman" w:hAnsi="Times New Roman" w:cs="Times New Roman"/>
          <w:sz w:val="24"/>
          <w:szCs w:val="24"/>
        </w:rPr>
        <w:t xml:space="preserve"> fisc</w:t>
      </w:r>
      <w:r w:rsidR="00052AF3" w:rsidRPr="00585582">
        <w:rPr>
          <w:rFonts w:ascii="Times New Roman" w:hAnsi="Times New Roman" w:cs="Times New Roman"/>
          <w:sz w:val="24"/>
          <w:szCs w:val="24"/>
        </w:rPr>
        <w:t>al, mencionando atividades de fiscalização dos process</w:t>
      </w:r>
      <w:r w:rsidR="00B315C7" w:rsidRPr="00585582">
        <w:rPr>
          <w:rFonts w:ascii="Times New Roman" w:hAnsi="Times New Roman" w:cs="Times New Roman"/>
          <w:sz w:val="24"/>
          <w:szCs w:val="24"/>
        </w:rPr>
        <w:t>os desde a liberação do recurso</w:t>
      </w:r>
      <w:r w:rsidR="00A372BB" w:rsidRPr="00585582">
        <w:rPr>
          <w:rFonts w:ascii="Times New Roman" w:hAnsi="Times New Roman" w:cs="Times New Roman"/>
          <w:sz w:val="24"/>
          <w:szCs w:val="24"/>
        </w:rPr>
        <w:t xml:space="preserve"> </w:t>
      </w:r>
      <w:r w:rsidR="00B315C7" w:rsidRPr="00585582">
        <w:rPr>
          <w:rFonts w:ascii="Times New Roman" w:hAnsi="Times New Roman" w:cs="Times New Roman"/>
          <w:sz w:val="24"/>
          <w:szCs w:val="24"/>
        </w:rPr>
        <w:t>(Informação verbal)</w:t>
      </w:r>
      <w:r w:rsidR="00A372BB" w:rsidRPr="00585582">
        <w:rPr>
          <w:rStyle w:val="Refdenotaderodap"/>
          <w:rFonts w:ascii="Times New Roman" w:hAnsi="Times New Roman" w:cs="Times New Roman"/>
          <w:sz w:val="24"/>
          <w:szCs w:val="24"/>
        </w:rPr>
        <w:footnoteReference w:id="4"/>
      </w:r>
      <w:r w:rsidR="00B315C7" w:rsidRPr="00585582">
        <w:rPr>
          <w:rFonts w:ascii="Times New Roman" w:hAnsi="Times New Roman" w:cs="Times New Roman"/>
          <w:sz w:val="24"/>
          <w:szCs w:val="24"/>
        </w:rPr>
        <w:t xml:space="preserve"> </w:t>
      </w:r>
      <w:r w:rsidR="00A372BB" w:rsidRPr="00585582">
        <w:rPr>
          <w:rFonts w:ascii="Times New Roman" w:hAnsi="Times New Roman" w:cs="Times New Roman"/>
          <w:sz w:val="24"/>
          <w:szCs w:val="24"/>
        </w:rPr>
        <w:t>(DEPOENTE 04, 2019)</w:t>
      </w:r>
      <w:r w:rsidR="00B315C7" w:rsidRPr="00585582">
        <w:rPr>
          <w:rFonts w:ascii="Times New Roman" w:hAnsi="Times New Roman" w:cs="Times New Roman"/>
          <w:sz w:val="24"/>
          <w:szCs w:val="24"/>
        </w:rPr>
        <w:t>.</w:t>
      </w:r>
    </w:p>
    <w:p w14:paraId="65D57DA1" w14:textId="68094B68" w:rsidR="00A663B5" w:rsidRPr="00585582" w:rsidRDefault="00A663B5"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O Conselho Deliberativo da UEx contou com cinco membros</w:t>
      </w:r>
      <w:r w:rsidR="008B6448" w:rsidRPr="00585582">
        <w:rPr>
          <w:rFonts w:ascii="Times New Roman" w:hAnsi="Times New Roman" w:cs="Times New Roman"/>
          <w:sz w:val="24"/>
          <w:szCs w:val="24"/>
        </w:rPr>
        <w:t xml:space="preserve"> e a</w:t>
      </w:r>
      <w:r w:rsidRPr="00585582">
        <w:rPr>
          <w:rFonts w:ascii="Times New Roman" w:hAnsi="Times New Roman" w:cs="Times New Roman"/>
          <w:sz w:val="24"/>
          <w:szCs w:val="24"/>
        </w:rPr>
        <w:t xml:space="preserve"> atuação </w:t>
      </w:r>
      <w:r w:rsidR="0005290B" w:rsidRPr="00585582">
        <w:rPr>
          <w:rFonts w:ascii="Times New Roman" w:hAnsi="Times New Roman" w:cs="Times New Roman"/>
          <w:sz w:val="24"/>
          <w:szCs w:val="24"/>
        </w:rPr>
        <w:t xml:space="preserve">foi </w:t>
      </w:r>
      <w:r w:rsidR="00C57F48" w:rsidRPr="00585582">
        <w:rPr>
          <w:rFonts w:ascii="Times New Roman" w:hAnsi="Times New Roman" w:cs="Times New Roman"/>
          <w:sz w:val="24"/>
          <w:szCs w:val="24"/>
        </w:rPr>
        <w:t>esclarecida em</w:t>
      </w:r>
      <w:r w:rsidRPr="00585582">
        <w:rPr>
          <w:rFonts w:ascii="Times New Roman" w:hAnsi="Times New Roman" w:cs="Times New Roman"/>
          <w:sz w:val="24"/>
          <w:szCs w:val="24"/>
        </w:rPr>
        <w:t xml:space="preserve"> entrevist</w:t>
      </w:r>
      <w:r w:rsidR="001756B7" w:rsidRPr="00585582">
        <w:rPr>
          <w:rFonts w:ascii="Times New Roman" w:hAnsi="Times New Roman" w:cs="Times New Roman"/>
          <w:sz w:val="24"/>
          <w:szCs w:val="24"/>
        </w:rPr>
        <w:t>a</w:t>
      </w:r>
      <w:r w:rsidR="000B3781" w:rsidRPr="00585582">
        <w:rPr>
          <w:rFonts w:ascii="Times New Roman" w:hAnsi="Times New Roman" w:cs="Times New Roman"/>
          <w:sz w:val="24"/>
          <w:szCs w:val="24"/>
        </w:rPr>
        <w:t>. U</w:t>
      </w:r>
      <w:r w:rsidR="006574B3" w:rsidRPr="00585582">
        <w:rPr>
          <w:rFonts w:ascii="Times New Roman" w:hAnsi="Times New Roman" w:cs="Times New Roman"/>
          <w:sz w:val="24"/>
          <w:szCs w:val="24"/>
        </w:rPr>
        <w:t xml:space="preserve">ma vez comparada </w:t>
      </w:r>
      <w:r w:rsidR="00C57F48" w:rsidRPr="00585582">
        <w:rPr>
          <w:rFonts w:ascii="Times New Roman" w:hAnsi="Times New Roman" w:cs="Times New Roman"/>
          <w:sz w:val="24"/>
          <w:szCs w:val="24"/>
        </w:rPr>
        <w:t>com</w:t>
      </w:r>
      <w:r w:rsidR="006574B3" w:rsidRPr="00585582">
        <w:rPr>
          <w:rFonts w:ascii="Times New Roman" w:hAnsi="Times New Roman" w:cs="Times New Roman"/>
          <w:sz w:val="24"/>
          <w:szCs w:val="24"/>
        </w:rPr>
        <w:t xml:space="preserve"> os documentos cedidos pela </w:t>
      </w:r>
      <w:r w:rsidR="008B6448" w:rsidRPr="00585582">
        <w:rPr>
          <w:rFonts w:ascii="Times New Roman" w:hAnsi="Times New Roman" w:cs="Times New Roman"/>
          <w:sz w:val="24"/>
          <w:szCs w:val="24"/>
        </w:rPr>
        <w:t>unidade escolar</w:t>
      </w:r>
      <w:r w:rsidR="006574B3" w:rsidRPr="00585582">
        <w:rPr>
          <w:rFonts w:ascii="Times New Roman" w:hAnsi="Times New Roman" w:cs="Times New Roman"/>
          <w:sz w:val="24"/>
          <w:szCs w:val="24"/>
        </w:rPr>
        <w:t>, verifica</w:t>
      </w:r>
      <w:r w:rsidRPr="00585582">
        <w:rPr>
          <w:rFonts w:ascii="Times New Roman" w:hAnsi="Times New Roman" w:cs="Times New Roman"/>
          <w:sz w:val="24"/>
          <w:szCs w:val="24"/>
        </w:rPr>
        <w:t xml:space="preserve">-se </w:t>
      </w:r>
      <w:r w:rsidR="006574B3" w:rsidRPr="00585582">
        <w:rPr>
          <w:rFonts w:ascii="Times New Roman" w:hAnsi="Times New Roman" w:cs="Times New Roman"/>
          <w:sz w:val="24"/>
          <w:szCs w:val="24"/>
        </w:rPr>
        <w:t>certa confusão</w:t>
      </w:r>
      <w:r w:rsidRPr="00585582">
        <w:rPr>
          <w:rFonts w:ascii="Times New Roman" w:hAnsi="Times New Roman" w:cs="Times New Roman"/>
          <w:sz w:val="24"/>
          <w:szCs w:val="24"/>
        </w:rPr>
        <w:t xml:space="preserve"> </w:t>
      </w:r>
      <w:r w:rsidR="0099266A" w:rsidRPr="00585582">
        <w:rPr>
          <w:rFonts w:ascii="Times New Roman" w:hAnsi="Times New Roman" w:cs="Times New Roman"/>
          <w:sz w:val="24"/>
          <w:szCs w:val="24"/>
        </w:rPr>
        <w:t xml:space="preserve">quanto a </w:t>
      </w:r>
      <w:r w:rsidR="006574B3" w:rsidRPr="00585582">
        <w:rPr>
          <w:rFonts w:ascii="Times New Roman" w:hAnsi="Times New Roman" w:cs="Times New Roman"/>
          <w:sz w:val="24"/>
          <w:szCs w:val="24"/>
        </w:rPr>
        <w:t>datas/anos</w:t>
      </w:r>
      <w:r w:rsidR="00AE49C9" w:rsidRPr="00585582">
        <w:rPr>
          <w:rFonts w:ascii="Times New Roman" w:hAnsi="Times New Roman" w:cs="Times New Roman"/>
          <w:sz w:val="24"/>
          <w:szCs w:val="24"/>
        </w:rPr>
        <w:t>.</w:t>
      </w:r>
      <w:r w:rsidRPr="00585582">
        <w:rPr>
          <w:rFonts w:ascii="Times New Roman" w:hAnsi="Times New Roman" w:cs="Times New Roman"/>
          <w:sz w:val="24"/>
          <w:szCs w:val="24"/>
        </w:rPr>
        <w:t xml:space="preserve"> “Na época de </w:t>
      </w:r>
      <w:r w:rsidR="001756B7" w:rsidRPr="00585582">
        <w:rPr>
          <w:rFonts w:ascii="Times New Roman" w:hAnsi="Times New Roman" w:cs="Times New Roman"/>
          <w:sz w:val="24"/>
          <w:szCs w:val="24"/>
        </w:rPr>
        <w:t>[gestor</w:t>
      </w:r>
      <w:r w:rsidRPr="00585582">
        <w:rPr>
          <w:rFonts w:ascii="Times New Roman" w:hAnsi="Times New Roman" w:cs="Times New Roman"/>
          <w:sz w:val="24"/>
          <w:szCs w:val="24"/>
        </w:rPr>
        <w:t xml:space="preserve">] só teve uma reunião que foi no final do ano letivo de 2017 que foi uma última reunião para prestação de contas, tirando isso não me recordo de nenhuma reunião que tenha sido feito ou </w:t>
      </w:r>
      <w:r w:rsidR="0005290B" w:rsidRPr="00585582">
        <w:rPr>
          <w:rFonts w:ascii="Times New Roman" w:hAnsi="Times New Roman" w:cs="Times New Roman"/>
          <w:sz w:val="24"/>
          <w:szCs w:val="24"/>
        </w:rPr>
        <w:t>sequer tenhamos sido convocados</w:t>
      </w:r>
      <w:r w:rsidRPr="00585582">
        <w:rPr>
          <w:rFonts w:ascii="Times New Roman" w:hAnsi="Times New Roman" w:cs="Times New Roman"/>
          <w:sz w:val="24"/>
          <w:szCs w:val="24"/>
        </w:rPr>
        <w:t>” (</w:t>
      </w:r>
      <w:r w:rsidR="003D0150" w:rsidRPr="00585582">
        <w:rPr>
          <w:rFonts w:ascii="Times New Roman" w:hAnsi="Times New Roman" w:cs="Times New Roman"/>
          <w:sz w:val="24"/>
          <w:szCs w:val="24"/>
        </w:rPr>
        <w:t>i</w:t>
      </w:r>
      <w:r w:rsidRPr="00585582">
        <w:rPr>
          <w:rFonts w:ascii="Times New Roman" w:hAnsi="Times New Roman" w:cs="Times New Roman"/>
          <w:sz w:val="24"/>
          <w:szCs w:val="24"/>
        </w:rPr>
        <w:t>nformação verbal)</w:t>
      </w:r>
      <w:r w:rsidRPr="00585582">
        <w:rPr>
          <w:rStyle w:val="Refdenotaderodap"/>
          <w:rFonts w:ascii="Times New Roman" w:hAnsi="Times New Roman" w:cs="Times New Roman"/>
          <w:sz w:val="24"/>
          <w:szCs w:val="24"/>
        </w:rPr>
        <w:footnoteReference w:id="5"/>
      </w:r>
      <w:r w:rsidR="003D0150" w:rsidRPr="00585582">
        <w:rPr>
          <w:rFonts w:ascii="Times New Roman" w:hAnsi="Times New Roman" w:cs="Times New Roman"/>
          <w:sz w:val="24"/>
          <w:szCs w:val="24"/>
        </w:rPr>
        <w:t xml:space="preserve"> (DEPOENTE 01, 2019).</w:t>
      </w:r>
      <w:r w:rsidR="00C57F48" w:rsidRPr="00585582">
        <w:rPr>
          <w:rFonts w:ascii="Times New Roman" w:hAnsi="Times New Roman" w:cs="Times New Roman"/>
          <w:sz w:val="24"/>
          <w:szCs w:val="24"/>
        </w:rPr>
        <w:t xml:space="preserve"> </w:t>
      </w:r>
      <w:r w:rsidR="008B6448" w:rsidRPr="00585582">
        <w:rPr>
          <w:rFonts w:ascii="Times New Roman" w:hAnsi="Times New Roman" w:cs="Times New Roman"/>
          <w:sz w:val="24"/>
          <w:szCs w:val="24"/>
        </w:rPr>
        <w:t>As</w:t>
      </w:r>
      <w:r w:rsidRPr="00585582">
        <w:rPr>
          <w:rFonts w:ascii="Times New Roman" w:hAnsi="Times New Roman" w:cs="Times New Roman"/>
          <w:sz w:val="24"/>
          <w:szCs w:val="24"/>
        </w:rPr>
        <w:t xml:space="preserve"> assinaturas nas atas </w:t>
      </w:r>
      <w:r w:rsidR="000E2F16" w:rsidRPr="00585582">
        <w:rPr>
          <w:rFonts w:ascii="Times New Roman" w:hAnsi="Times New Roman" w:cs="Times New Roman"/>
          <w:sz w:val="24"/>
          <w:szCs w:val="24"/>
        </w:rPr>
        <w:t>aponta</w:t>
      </w:r>
      <w:r w:rsidR="003D0150" w:rsidRPr="00585582">
        <w:rPr>
          <w:rFonts w:ascii="Times New Roman" w:hAnsi="Times New Roman" w:cs="Times New Roman"/>
          <w:sz w:val="24"/>
          <w:szCs w:val="24"/>
        </w:rPr>
        <w:t>m</w:t>
      </w:r>
      <w:r w:rsidR="000E2F16" w:rsidRPr="00585582">
        <w:rPr>
          <w:rFonts w:ascii="Times New Roman" w:hAnsi="Times New Roman" w:cs="Times New Roman"/>
          <w:sz w:val="24"/>
          <w:szCs w:val="24"/>
        </w:rPr>
        <w:t xml:space="preserve"> que </w:t>
      </w:r>
      <w:r w:rsidRPr="00585582">
        <w:rPr>
          <w:rFonts w:ascii="Times New Roman" w:hAnsi="Times New Roman" w:cs="Times New Roman"/>
          <w:sz w:val="24"/>
          <w:szCs w:val="24"/>
        </w:rPr>
        <w:t xml:space="preserve">a reunião que participou </w:t>
      </w:r>
      <w:r w:rsidR="008D1BAE" w:rsidRPr="00585582">
        <w:rPr>
          <w:rFonts w:ascii="Times New Roman" w:hAnsi="Times New Roman" w:cs="Times New Roman"/>
          <w:sz w:val="24"/>
          <w:szCs w:val="24"/>
        </w:rPr>
        <w:t xml:space="preserve">foi </w:t>
      </w:r>
      <w:r w:rsidRPr="00585582">
        <w:rPr>
          <w:rFonts w:ascii="Times New Roman" w:hAnsi="Times New Roman" w:cs="Times New Roman"/>
          <w:sz w:val="24"/>
          <w:szCs w:val="24"/>
        </w:rPr>
        <w:t xml:space="preserve">em </w:t>
      </w:r>
      <w:r w:rsidR="00C57F48" w:rsidRPr="00585582">
        <w:rPr>
          <w:rFonts w:ascii="Times New Roman" w:hAnsi="Times New Roman" w:cs="Times New Roman"/>
          <w:sz w:val="24"/>
          <w:szCs w:val="24"/>
        </w:rPr>
        <w:t>28/03/</w:t>
      </w:r>
      <w:r w:rsidRPr="00585582">
        <w:rPr>
          <w:rFonts w:ascii="Times New Roman" w:hAnsi="Times New Roman" w:cs="Times New Roman"/>
          <w:sz w:val="24"/>
          <w:szCs w:val="24"/>
        </w:rPr>
        <w:t>2017</w:t>
      </w:r>
      <w:r w:rsidR="008D1BAE" w:rsidRPr="00585582">
        <w:rPr>
          <w:rFonts w:ascii="Times New Roman" w:hAnsi="Times New Roman" w:cs="Times New Roman"/>
          <w:sz w:val="24"/>
          <w:szCs w:val="24"/>
        </w:rPr>
        <w:t>,</w:t>
      </w:r>
      <w:r w:rsidRPr="00585582">
        <w:rPr>
          <w:rFonts w:ascii="Times New Roman" w:hAnsi="Times New Roman" w:cs="Times New Roman"/>
          <w:sz w:val="24"/>
          <w:szCs w:val="24"/>
        </w:rPr>
        <w:t xml:space="preserve"> para constituição de nova diretoria e houve a prestação de contas </w:t>
      </w:r>
      <w:r w:rsidR="008D1BAE" w:rsidRPr="00585582">
        <w:rPr>
          <w:rFonts w:ascii="Times New Roman" w:hAnsi="Times New Roman" w:cs="Times New Roman"/>
          <w:sz w:val="24"/>
          <w:szCs w:val="24"/>
        </w:rPr>
        <w:t xml:space="preserve">referente ao exercício de 2016. Ou seja, esta reunião </w:t>
      </w:r>
      <w:r w:rsidRPr="00585582">
        <w:rPr>
          <w:rFonts w:ascii="Times New Roman" w:hAnsi="Times New Roman" w:cs="Times New Roman"/>
          <w:sz w:val="24"/>
          <w:szCs w:val="24"/>
        </w:rPr>
        <w:t xml:space="preserve">não </w:t>
      </w:r>
      <w:r w:rsidR="008D1BAE" w:rsidRPr="00585582">
        <w:rPr>
          <w:rFonts w:ascii="Times New Roman" w:hAnsi="Times New Roman" w:cs="Times New Roman"/>
          <w:sz w:val="24"/>
          <w:szCs w:val="24"/>
        </w:rPr>
        <w:t xml:space="preserve">ocorreu </w:t>
      </w:r>
      <w:r w:rsidRPr="00585582">
        <w:rPr>
          <w:rFonts w:ascii="Times New Roman" w:hAnsi="Times New Roman" w:cs="Times New Roman"/>
          <w:sz w:val="24"/>
          <w:szCs w:val="24"/>
        </w:rPr>
        <w:t>no final</w:t>
      </w:r>
      <w:r w:rsidR="008D1BAE" w:rsidRPr="00585582">
        <w:rPr>
          <w:rFonts w:ascii="Times New Roman" w:hAnsi="Times New Roman" w:cs="Times New Roman"/>
          <w:sz w:val="24"/>
          <w:szCs w:val="24"/>
        </w:rPr>
        <w:t xml:space="preserve"> do ano.</w:t>
      </w:r>
      <w:r w:rsidRPr="00585582">
        <w:rPr>
          <w:rFonts w:ascii="Times New Roman" w:hAnsi="Times New Roman" w:cs="Times New Roman"/>
          <w:sz w:val="24"/>
          <w:szCs w:val="24"/>
        </w:rPr>
        <w:t xml:space="preserve"> </w:t>
      </w:r>
      <w:r w:rsidR="008D1BAE" w:rsidRPr="00585582">
        <w:rPr>
          <w:rFonts w:ascii="Times New Roman" w:hAnsi="Times New Roman" w:cs="Times New Roman"/>
          <w:sz w:val="24"/>
          <w:szCs w:val="24"/>
        </w:rPr>
        <w:t>A</w:t>
      </w:r>
      <w:r w:rsidRPr="00585582">
        <w:rPr>
          <w:rFonts w:ascii="Times New Roman" w:hAnsi="Times New Roman" w:cs="Times New Roman"/>
          <w:sz w:val="24"/>
          <w:szCs w:val="24"/>
        </w:rPr>
        <w:t xml:space="preserve"> prestação de contas dos recursos de 2017 foi realizada em 10</w:t>
      </w:r>
      <w:r w:rsidR="008B6448" w:rsidRPr="00585582">
        <w:rPr>
          <w:rFonts w:ascii="Times New Roman" w:hAnsi="Times New Roman" w:cs="Times New Roman"/>
          <w:sz w:val="24"/>
          <w:szCs w:val="24"/>
        </w:rPr>
        <w:t>/01/</w:t>
      </w:r>
      <w:r w:rsidR="008D1BAE" w:rsidRPr="00585582">
        <w:rPr>
          <w:rFonts w:ascii="Times New Roman" w:hAnsi="Times New Roman" w:cs="Times New Roman"/>
          <w:sz w:val="24"/>
          <w:szCs w:val="24"/>
        </w:rPr>
        <w:t>2018 e a mesma não participou.</w:t>
      </w:r>
    </w:p>
    <w:p w14:paraId="4A417A1B" w14:textId="12DC0CD7" w:rsidR="008F375D" w:rsidRPr="00585582" w:rsidRDefault="00DE07F5"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 xml:space="preserve">A representante do conselho fiscal </w:t>
      </w:r>
      <w:r w:rsidR="008F375D" w:rsidRPr="00585582">
        <w:rPr>
          <w:rFonts w:ascii="Times New Roman" w:hAnsi="Times New Roman" w:cs="Times New Roman"/>
          <w:sz w:val="24"/>
          <w:szCs w:val="24"/>
        </w:rPr>
        <w:t>informou que não há reuniões para defin</w:t>
      </w:r>
      <w:r w:rsidR="0093235D" w:rsidRPr="00585582">
        <w:rPr>
          <w:rFonts w:ascii="Times New Roman" w:hAnsi="Times New Roman" w:cs="Times New Roman"/>
          <w:sz w:val="24"/>
          <w:szCs w:val="24"/>
        </w:rPr>
        <w:t>ir as necessidades prioritárias</w:t>
      </w:r>
      <w:r w:rsidR="008F375D" w:rsidRPr="00585582">
        <w:rPr>
          <w:rFonts w:ascii="Times New Roman" w:hAnsi="Times New Roman" w:cs="Times New Roman"/>
          <w:sz w:val="24"/>
          <w:szCs w:val="24"/>
        </w:rPr>
        <w:t xml:space="preserve"> da escola e que a ata</w:t>
      </w:r>
      <w:r w:rsidR="00CE179C" w:rsidRPr="00585582">
        <w:rPr>
          <w:rFonts w:ascii="Times New Roman" w:hAnsi="Times New Roman" w:cs="Times New Roman"/>
          <w:sz w:val="24"/>
          <w:szCs w:val="24"/>
        </w:rPr>
        <w:t>s só são</w:t>
      </w:r>
      <w:r w:rsidR="008F375D" w:rsidRPr="00585582">
        <w:rPr>
          <w:rFonts w:ascii="Times New Roman" w:hAnsi="Times New Roman" w:cs="Times New Roman"/>
          <w:sz w:val="24"/>
          <w:szCs w:val="24"/>
        </w:rPr>
        <w:t xml:space="preserve"> lavrada</w:t>
      </w:r>
      <w:r w:rsidR="00CE179C" w:rsidRPr="00585582">
        <w:rPr>
          <w:rFonts w:ascii="Times New Roman" w:hAnsi="Times New Roman" w:cs="Times New Roman"/>
          <w:sz w:val="24"/>
          <w:szCs w:val="24"/>
        </w:rPr>
        <w:t>s</w:t>
      </w:r>
      <w:r w:rsidR="008F375D" w:rsidRPr="00585582">
        <w:rPr>
          <w:rFonts w:ascii="Times New Roman" w:hAnsi="Times New Roman" w:cs="Times New Roman"/>
          <w:sz w:val="24"/>
          <w:szCs w:val="24"/>
        </w:rPr>
        <w:t xml:space="preserve"> em reuniões</w:t>
      </w:r>
      <w:r w:rsidR="009823D6" w:rsidRPr="00585582">
        <w:rPr>
          <w:rFonts w:ascii="Times New Roman" w:hAnsi="Times New Roman" w:cs="Times New Roman"/>
          <w:sz w:val="24"/>
          <w:szCs w:val="24"/>
        </w:rPr>
        <w:t xml:space="preserve"> denominando-as</w:t>
      </w:r>
      <w:r w:rsidR="00CE179C" w:rsidRPr="00585582">
        <w:rPr>
          <w:rFonts w:ascii="Times New Roman" w:hAnsi="Times New Roman" w:cs="Times New Roman"/>
          <w:sz w:val="24"/>
          <w:szCs w:val="24"/>
        </w:rPr>
        <w:t xml:space="preserve"> como</w:t>
      </w:r>
      <w:r w:rsidR="008F375D" w:rsidRPr="00585582">
        <w:rPr>
          <w:rFonts w:ascii="Times New Roman" w:hAnsi="Times New Roman" w:cs="Times New Roman"/>
          <w:sz w:val="24"/>
          <w:szCs w:val="24"/>
        </w:rPr>
        <w:t xml:space="preserve"> oficiais</w:t>
      </w:r>
      <w:r w:rsidR="00D2246F" w:rsidRPr="00585582">
        <w:rPr>
          <w:rFonts w:ascii="Times New Roman" w:hAnsi="Times New Roman" w:cs="Times New Roman"/>
          <w:sz w:val="24"/>
          <w:szCs w:val="24"/>
        </w:rPr>
        <w:t>. Ao ser questionada</w:t>
      </w:r>
      <w:r w:rsidR="00A43D4D" w:rsidRPr="00585582">
        <w:rPr>
          <w:rFonts w:ascii="Times New Roman" w:hAnsi="Times New Roman" w:cs="Times New Roman"/>
          <w:sz w:val="24"/>
          <w:szCs w:val="24"/>
        </w:rPr>
        <w:t xml:space="preserve"> se houve</w:t>
      </w:r>
      <w:r w:rsidR="008F375D" w:rsidRPr="00585582">
        <w:rPr>
          <w:rFonts w:ascii="Times New Roman" w:hAnsi="Times New Roman" w:cs="Times New Roman"/>
          <w:sz w:val="24"/>
          <w:szCs w:val="24"/>
        </w:rPr>
        <w:t xml:space="preserve"> irregularidades</w:t>
      </w:r>
      <w:r w:rsidR="00A43D4D" w:rsidRPr="00585582">
        <w:rPr>
          <w:rFonts w:ascii="Times New Roman" w:hAnsi="Times New Roman" w:cs="Times New Roman"/>
          <w:sz w:val="24"/>
          <w:szCs w:val="24"/>
        </w:rPr>
        <w:t>,</w:t>
      </w:r>
      <w:r w:rsidR="008F375D" w:rsidRPr="00585582">
        <w:rPr>
          <w:rFonts w:ascii="Times New Roman" w:hAnsi="Times New Roman" w:cs="Times New Roman"/>
          <w:sz w:val="24"/>
          <w:szCs w:val="24"/>
        </w:rPr>
        <w:t xml:space="preserve"> afirmou</w:t>
      </w:r>
      <w:r w:rsidR="00441DDA" w:rsidRPr="00585582">
        <w:rPr>
          <w:rFonts w:ascii="Times New Roman" w:hAnsi="Times New Roman" w:cs="Times New Roman"/>
          <w:sz w:val="24"/>
          <w:szCs w:val="24"/>
        </w:rPr>
        <w:t xml:space="preserve"> o seguinte</w:t>
      </w:r>
      <w:r w:rsidR="008F375D" w:rsidRPr="00585582">
        <w:rPr>
          <w:rFonts w:ascii="Times New Roman" w:hAnsi="Times New Roman" w:cs="Times New Roman"/>
          <w:sz w:val="24"/>
          <w:szCs w:val="24"/>
        </w:rPr>
        <w:t>: “Não</w:t>
      </w:r>
      <w:r w:rsidR="00441DDA" w:rsidRPr="00585582">
        <w:rPr>
          <w:rFonts w:ascii="Times New Roman" w:hAnsi="Times New Roman" w:cs="Times New Roman"/>
          <w:sz w:val="24"/>
          <w:szCs w:val="24"/>
        </w:rPr>
        <w:t xml:space="preserve"> [...]</w:t>
      </w:r>
      <w:r w:rsidR="008F375D" w:rsidRPr="00585582">
        <w:rPr>
          <w:rFonts w:ascii="Times New Roman" w:hAnsi="Times New Roman" w:cs="Times New Roman"/>
          <w:sz w:val="24"/>
          <w:szCs w:val="24"/>
        </w:rPr>
        <w:t xml:space="preserve"> se houve</w:t>
      </w:r>
      <w:r w:rsidR="00441DDA" w:rsidRPr="00585582">
        <w:rPr>
          <w:rFonts w:ascii="Times New Roman" w:hAnsi="Times New Roman" w:cs="Times New Roman"/>
          <w:sz w:val="24"/>
          <w:szCs w:val="24"/>
        </w:rPr>
        <w:t>,</w:t>
      </w:r>
      <w:r w:rsidR="008F375D" w:rsidRPr="00585582">
        <w:rPr>
          <w:rFonts w:ascii="Times New Roman" w:hAnsi="Times New Roman" w:cs="Times New Roman"/>
          <w:sz w:val="24"/>
          <w:szCs w:val="24"/>
        </w:rPr>
        <w:t xml:space="preserve"> foi pequenos erros que foram sanados sem a necessidade de reunião” (</w:t>
      </w:r>
      <w:r w:rsidR="00441DDA" w:rsidRPr="00585582">
        <w:rPr>
          <w:rFonts w:ascii="Times New Roman" w:hAnsi="Times New Roman" w:cs="Times New Roman"/>
          <w:sz w:val="24"/>
          <w:szCs w:val="24"/>
        </w:rPr>
        <w:t>i</w:t>
      </w:r>
      <w:r w:rsidR="008F375D" w:rsidRPr="00585582">
        <w:rPr>
          <w:rFonts w:ascii="Times New Roman" w:hAnsi="Times New Roman" w:cs="Times New Roman"/>
          <w:sz w:val="24"/>
          <w:szCs w:val="24"/>
        </w:rPr>
        <w:t>nformação verbal)</w:t>
      </w:r>
      <w:r w:rsidR="008F375D" w:rsidRPr="00585582">
        <w:rPr>
          <w:rStyle w:val="Refdenotaderodap"/>
          <w:rFonts w:ascii="Times New Roman" w:hAnsi="Times New Roman" w:cs="Times New Roman"/>
          <w:sz w:val="24"/>
          <w:szCs w:val="24"/>
        </w:rPr>
        <w:footnoteReference w:id="6"/>
      </w:r>
      <w:r w:rsidR="008F375D" w:rsidRPr="00585582">
        <w:rPr>
          <w:rFonts w:ascii="Times New Roman" w:hAnsi="Times New Roman" w:cs="Times New Roman"/>
          <w:sz w:val="24"/>
          <w:szCs w:val="24"/>
        </w:rPr>
        <w:t xml:space="preserve"> (DEPOENTE 08, 2019).</w:t>
      </w:r>
      <w:r w:rsidR="008F375D" w:rsidRPr="00585582">
        <w:rPr>
          <w:rFonts w:ascii="Times New Roman" w:hAnsi="Times New Roman" w:cs="Times New Roman"/>
        </w:rPr>
        <w:t xml:space="preserve"> </w:t>
      </w:r>
      <w:r w:rsidR="00C81CEA" w:rsidRPr="00585582">
        <w:rPr>
          <w:rFonts w:ascii="Times New Roman" w:hAnsi="Times New Roman" w:cs="Times New Roman"/>
          <w:sz w:val="24"/>
          <w:szCs w:val="24"/>
        </w:rPr>
        <w:t>A</w:t>
      </w:r>
      <w:r w:rsidRPr="00585582">
        <w:rPr>
          <w:rFonts w:ascii="Times New Roman" w:hAnsi="Times New Roman" w:cs="Times New Roman"/>
          <w:sz w:val="24"/>
          <w:szCs w:val="24"/>
        </w:rPr>
        <w:t xml:space="preserve">firmou </w:t>
      </w:r>
      <w:r w:rsidR="00C81CEA" w:rsidRPr="00585582">
        <w:rPr>
          <w:rFonts w:ascii="Times New Roman" w:hAnsi="Times New Roman" w:cs="Times New Roman"/>
          <w:sz w:val="24"/>
          <w:szCs w:val="24"/>
        </w:rPr>
        <w:t>até mesmo que já ocorreu</w:t>
      </w:r>
      <w:r w:rsidRPr="00585582">
        <w:rPr>
          <w:rFonts w:ascii="Times New Roman" w:hAnsi="Times New Roman" w:cs="Times New Roman"/>
          <w:sz w:val="24"/>
          <w:szCs w:val="24"/>
        </w:rPr>
        <w:t xml:space="preserve"> </w:t>
      </w:r>
      <w:r w:rsidR="008F375D" w:rsidRPr="00585582">
        <w:rPr>
          <w:rFonts w:ascii="Times New Roman" w:hAnsi="Times New Roman" w:cs="Times New Roman"/>
          <w:sz w:val="24"/>
          <w:szCs w:val="24"/>
        </w:rPr>
        <w:t>de ultrapassar o valor destinado de custeio ou de capital, neste caso</w:t>
      </w:r>
      <w:r w:rsidR="00441DDA" w:rsidRPr="00585582">
        <w:rPr>
          <w:rFonts w:ascii="Times New Roman" w:hAnsi="Times New Roman" w:cs="Times New Roman"/>
          <w:sz w:val="24"/>
          <w:szCs w:val="24"/>
        </w:rPr>
        <w:t>,</w:t>
      </w:r>
      <w:r w:rsidR="008F375D" w:rsidRPr="00585582">
        <w:rPr>
          <w:rFonts w:ascii="Times New Roman" w:hAnsi="Times New Roman" w:cs="Times New Roman"/>
          <w:sz w:val="24"/>
          <w:szCs w:val="24"/>
        </w:rPr>
        <w:t xml:space="preserve"> usando o saldo de uma categoria de despesa com a outra, resolvido da seguinte forma: “[...] fez de forma que um ano cobrisse do outro, por exem</w:t>
      </w:r>
      <w:r w:rsidR="00A43D4D" w:rsidRPr="00585582">
        <w:rPr>
          <w:rFonts w:ascii="Times New Roman" w:hAnsi="Times New Roman" w:cs="Times New Roman"/>
          <w:sz w:val="24"/>
          <w:szCs w:val="24"/>
        </w:rPr>
        <w:t xml:space="preserve">plo, a se houve falha em 2017, </w:t>
      </w:r>
      <w:r w:rsidR="008F375D" w:rsidRPr="00585582">
        <w:rPr>
          <w:rFonts w:ascii="Times New Roman" w:hAnsi="Times New Roman" w:cs="Times New Roman"/>
          <w:sz w:val="24"/>
          <w:szCs w:val="24"/>
        </w:rPr>
        <w:t>é, ultrapassou o valor, então, deixou-se alguma coisa de 2017 e saldou em 2018” (</w:t>
      </w:r>
      <w:r w:rsidR="00441DDA" w:rsidRPr="00585582">
        <w:rPr>
          <w:rFonts w:ascii="Times New Roman" w:hAnsi="Times New Roman" w:cs="Times New Roman"/>
          <w:sz w:val="24"/>
          <w:szCs w:val="24"/>
        </w:rPr>
        <w:t>i</w:t>
      </w:r>
      <w:r w:rsidR="008F375D" w:rsidRPr="00585582">
        <w:rPr>
          <w:rFonts w:ascii="Times New Roman" w:hAnsi="Times New Roman" w:cs="Times New Roman"/>
          <w:sz w:val="24"/>
          <w:szCs w:val="24"/>
        </w:rPr>
        <w:t>nformação verbal)</w:t>
      </w:r>
      <w:r w:rsidR="008F375D" w:rsidRPr="00585582">
        <w:rPr>
          <w:rStyle w:val="Refdenotaderodap"/>
          <w:rFonts w:ascii="Times New Roman" w:hAnsi="Times New Roman" w:cs="Times New Roman"/>
          <w:sz w:val="24"/>
          <w:szCs w:val="24"/>
        </w:rPr>
        <w:footnoteReference w:id="7"/>
      </w:r>
      <w:r w:rsidR="008F375D" w:rsidRPr="00585582">
        <w:rPr>
          <w:rFonts w:ascii="Times New Roman" w:hAnsi="Times New Roman" w:cs="Times New Roman"/>
          <w:sz w:val="24"/>
          <w:szCs w:val="24"/>
        </w:rPr>
        <w:t xml:space="preserve"> (DEPOENTE 08, 2019)</w:t>
      </w:r>
      <w:r w:rsidR="00441DDA" w:rsidRPr="00585582">
        <w:rPr>
          <w:rFonts w:ascii="Times New Roman" w:hAnsi="Times New Roman" w:cs="Times New Roman"/>
          <w:sz w:val="24"/>
          <w:szCs w:val="24"/>
        </w:rPr>
        <w:t>.</w:t>
      </w:r>
    </w:p>
    <w:p w14:paraId="17E909E2" w14:textId="505119CA" w:rsidR="00EF6AE3" w:rsidRPr="00585582" w:rsidRDefault="00A1528D" w:rsidP="00B25B63">
      <w:pPr>
        <w:spacing w:after="0" w:line="240" w:lineRule="auto"/>
        <w:ind w:firstLine="709"/>
        <w:jc w:val="both"/>
        <w:rPr>
          <w:rFonts w:ascii="Times New Roman" w:hAnsi="Times New Roman" w:cs="Times New Roman"/>
          <w:b/>
          <w:sz w:val="24"/>
          <w:szCs w:val="24"/>
        </w:rPr>
      </w:pPr>
      <w:r w:rsidRPr="00585582">
        <w:rPr>
          <w:rFonts w:ascii="Times New Roman" w:hAnsi="Times New Roman" w:cs="Times New Roman"/>
          <w:sz w:val="24"/>
          <w:szCs w:val="24"/>
          <w:shd w:val="clear" w:color="auto" w:fill="FFFFFF"/>
        </w:rPr>
        <w:t>Com a verificação da</w:t>
      </w:r>
      <w:r w:rsidR="00170151" w:rsidRPr="00585582">
        <w:rPr>
          <w:rFonts w:ascii="Times New Roman" w:hAnsi="Times New Roman" w:cs="Times New Roman"/>
          <w:sz w:val="24"/>
          <w:szCs w:val="24"/>
          <w:shd w:val="clear" w:color="auto" w:fill="FFFFFF"/>
        </w:rPr>
        <w:t xml:space="preserve"> cópia da</w:t>
      </w:r>
      <w:r w:rsidRPr="00585582">
        <w:rPr>
          <w:rFonts w:ascii="Times New Roman" w:hAnsi="Times New Roman" w:cs="Times New Roman"/>
          <w:sz w:val="24"/>
          <w:szCs w:val="24"/>
          <w:shd w:val="clear" w:color="auto" w:fill="FFFFFF"/>
        </w:rPr>
        <w:t xml:space="preserve"> prestação de contas</w:t>
      </w:r>
      <w:r w:rsidR="000E2F16" w:rsidRPr="00585582">
        <w:rPr>
          <w:rFonts w:ascii="Times New Roman" w:hAnsi="Times New Roman" w:cs="Times New Roman"/>
          <w:sz w:val="24"/>
          <w:szCs w:val="24"/>
          <w:shd w:val="clear" w:color="auto" w:fill="FFFFFF"/>
        </w:rPr>
        <w:t xml:space="preserve"> </w:t>
      </w:r>
      <w:r w:rsidR="00C06BF2" w:rsidRPr="00585582">
        <w:rPr>
          <w:rFonts w:ascii="Times New Roman" w:hAnsi="Times New Roman" w:cs="Times New Roman"/>
          <w:sz w:val="24"/>
          <w:szCs w:val="24"/>
          <w:shd w:val="clear" w:color="auto" w:fill="FFFFFF"/>
        </w:rPr>
        <w:t xml:space="preserve">(ESCOLA DE ENSINO FUNDAMENTAL, </w:t>
      </w:r>
      <w:r w:rsidR="00CF2804" w:rsidRPr="00585582">
        <w:rPr>
          <w:rFonts w:ascii="Times New Roman" w:hAnsi="Times New Roman" w:cs="Times New Roman"/>
          <w:sz w:val="24"/>
          <w:szCs w:val="24"/>
          <w:shd w:val="clear" w:color="auto" w:fill="FFFFFF"/>
        </w:rPr>
        <w:t>2017</w:t>
      </w:r>
      <w:r w:rsidR="00CF2804" w:rsidRPr="00585582">
        <w:rPr>
          <w:rFonts w:ascii="Times New Roman" w:hAnsi="Times New Roman" w:cs="Times New Roman"/>
          <w:sz w:val="24"/>
          <w:szCs w:val="24"/>
        </w:rPr>
        <w:t>)</w:t>
      </w:r>
      <w:r w:rsidR="00B31BAE" w:rsidRPr="00585582">
        <w:rPr>
          <w:rFonts w:ascii="Times New Roman" w:hAnsi="Times New Roman" w:cs="Times New Roman"/>
          <w:sz w:val="24"/>
          <w:szCs w:val="24"/>
        </w:rPr>
        <w:t>,</w:t>
      </w:r>
      <w:r w:rsidR="00CF2804" w:rsidRPr="00585582">
        <w:rPr>
          <w:rFonts w:ascii="Times New Roman" w:hAnsi="Times New Roman" w:cs="Times New Roman"/>
          <w:sz w:val="24"/>
          <w:szCs w:val="24"/>
        </w:rPr>
        <w:t xml:space="preserve"> </w:t>
      </w:r>
      <w:r w:rsidRPr="00585582">
        <w:rPr>
          <w:rFonts w:ascii="Times New Roman" w:hAnsi="Times New Roman" w:cs="Times New Roman"/>
          <w:sz w:val="24"/>
          <w:szCs w:val="24"/>
          <w:shd w:val="clear" w:color="auto" w:fill="FFFFFF"/>
        </w:rPr>
        <w:t>foram rea</w:t>
      </w:r>
      <w:r w:rsidR="000E2F16" w:rsidRPr="00585582">
        <w:rPr>
          <w:rFonts w:ascii="Times New Roman" w:hAnsi="Times New Roman" w:cs="Times New Roman"/>
          <w:sz w:val="24"/>
          <w:szCs w:val="24"/>
          <w:shd w:val="clear" w:color="auto" w:fill="FFFFFF"/>
        </w:rPr>
        <w:t xml:space="preserve">lizadas observações </w:t>
      </w:r>
      <w:r w:rsidR="007F448A" w:rsidRPr="00585582">
        <w:rPr>
          <w:rFonts w:ascii="Times New Roman" w:hAnsi="Times New Roman" w:cs="Times New Roman"/>
          <w:sz w:val="24"/>
          <w:szCs w:val="24"/>
          <w:shd w:val="clear" w:color="auto" w:fill="FFFFFF"/>
        </w:rPr>
        <w:t>inferidas em seguida.</w:t>
      </w:r>
      <w:r w:rsidRPr="00585582">
        <w:rPr>
          <w:rFonts w:ascii="Times New Roman" w:hAnsi="Times New Roman" w:cs="Times New Roman"/>
          <w:sz w:val="24"/>
          <w:szCs w:val="24"/>
          <w:shd w:val="clear" w:color="auto" w:fill="FFFFFF"/>
        </w:rPr>
        <w:t xml:space="preserve"> </w:t>
      </w:r>
      <w:r w:rsidR="00763FDC" w:rsidRPr="00585582">
        <w:rPr>
          <w:rFonts w:ascii="Times New Roman" w:hAnsi="Times New Roman" w:cs="Times New Roman"/>
          <w:sz w:val="24"/>
          <w:szCs w:val="24"/>
          <w:shd w:val="clear" w:color="auto" w:fill="FFFFFF"/>
        </w:rPr>
        <w:t>N</w:t>
      </w:r>
      <w:r w:rsidRPr="00585582">
        <w:rPr>
          <w:rFonts w:ascii="Times New Roman" w:hAnsi="Times New Roman" w:cs="Times New Roman"/>
          <w:sz w:val="24"/>
          <w:szCs w:val="24"/>
          <w:shd w:val="clear" w:color="auto" w:fill="FFFFFF"/>
        </w:rPr>
        <w:t xml:space="preserve">a folha de capa da prestação de contas digitalizaram o nome da UEx com uma letra errada, o problema </w:t>
      </w:r>
      <w:r w:rsidR="00C06BF2" w:rsidRPr="00585582">
        <w:rPr>
          <w:rFonts w:ascii="Times New Roman" w:hAnsi="Times New Roman" w:cs="Times New Roman"/>
          <w:sz w:val="24"/>
          <w:szCs w:val="24"/>
          <w:shd w:val="clear" w:color="auto" w:fill="FFFFFF"/>
        </w:rPr>
        <w:t>d</w:t>
      </w:r>
      <w:r w:rsidRPr="00585582">
        <w:rPr>
          <w:rFonts w:ascii="Times New Roman" w:hAnsi="Times New Roman" w:cs="Times New Roman"/>
          <w:sz w:val="24"/>
          <w:szCs w:val="24"/>
          <w:shd w:val="clear" w:color="auto" w:fill="FFFFFF"/>
        </w:rPr>
        <w:t>isso está no fato de deixar o nome da UEx idêntico a de uma outra do mesmo município</w:t>
      </w:r>
      <w:r w:rsidR="00C06BF2" w:rsidRPr="00585582">
        <w:rPr>
          <w:rFonts w:ascii="Times New Roman" w:hAnsi="Times New Roman" w:cs="Times New Roman"/>
          <w:sz w:val="24"/>
          <w:szCs w:val="24"/>
          <w:shd w:val="clear" w:color="auto" w:fill="FFFFFF"/>
        </w:rPr>
        <w:t xml:space="preserve">. </w:t>
      </w:r>
      <w:r w:rsidR="00A450F6" w:rsidRPr="00585582">
        <w:rPr>
          <w:rFonts w:ascii="Times New Roman" w:hAnsi="Times New Roman" w:cs="Times New Roman"/>
          <w:sz w:val="24"/>
          <w:szCs w:val="24"/>
          <w:shd w:val="clear" w:color="auto" w:fill="FFFFFF"/>
        </w:rPr>
        <w:t>O erro na grafia permaneceu no O</w:t>
      </w:r>
      <w:r w:rsidRPr="00585582">
        <w:rPr>
          <w:rFonts w:ascii="Times New Roman" w:hAnsi="Times New Roman" w:cs="Times New Roman"/>
          <w:sz w:val="24"/>
          <w:szCs w:val="24"/>
          <w:shd w:val="clear" w:color="auto" w:fill="FFFFFF"/>
        </w:rPr>
        <w:t xml:space="preserve">fício nº 001 de 2018 </w:t>
      </w:r>
      <w:r w:rsidR="00A76BE9" w:rsidRPr="00585582">
        <w:rPr>
          <w:rFonts w:ascii="Times New Roman" w:hAnsi="Times New Roman" w:cs="Times New Roman"/>
          <w:sz w:val="24"/>
          <w:szCs w:val="24"/>
          <w:shd w:val="clear" w:color="auto" w:fill="FFFFFF"/>
        </w:rPr>
        <w:t xml:space="preserve">e </w:t>
      </w:r>
      <w:r w:rsidR="00A450F6" w:rsidRPr="00585582">
        <w:rPr>
          <w:rFonts w:ascii="Times New Roman" w:hAnsi="Times New Roman" w:cs="Times New Roman"/>
          <w:sz w:val="24"/>
          <w:szCs w:val="24"/>
          <w:shd w:val="clear" w:color="auto" w:fill="FFFFFF"/>
        </w:rPr>
        <w:t>n</w:t>
      </w:r>
      <w:r w:rsidR="00A76BE9" w:rsidRPr="00585582">
        <w:rPr>
          <w:rFonts w:ascii="Times New Roman" w:hAnsi="Times New Roman" w:cs="Times New Roman"/>
          <w:sz w:val="24"/>
          <w:szCs w:val="24"/>
          <w:shd w:val="clear" w:color="auto" w:fill="FFFFFF"/>
        </w:rPr>
        <w:t>o parecer do conselho fiscal</w:t>
      </w:r>
      <w:r w:rsidR="00A450F6" w:rsidRPr="00585582">
        <w:rPr>
          <w:rFonts w:ascii="Times New Roman" w:hAnsi="Times New Roman" w:cs="Times New Roman"/>
          <w:sz w:val="24"/>
          <w:szCs w:val="24"/>
          <w:shd w:val="clear" w:color="auto" w:fill="FFFFFF"/>
        </w:rPr>
        <w:t>.</w:t>
      </w:r>
      <w:r w:rsidR="00A76BE9" w:rsidRPr="00585582">
        <w:rPr>
          <w:rFonts w:ascii="Times New Roman" w:hAnsi="Times New Roman" w:cs="Times New Roman"/>
          <w:sz w:val="24"/>
          <w:szCs w:val="24"/>
          <w:shd w:val="clear" w:color="auto" w:fill="FFFFFF"/>
        </w:rPr>
        <w:t xml:space="preserve"> </w:t>
      </w:r>
      <w:r w:rsidR="005D68F6" w:rsidRPr="00585582">
        <w:rPr>
          <w:rFonts w:ascii="Times New Roman" w:hAnsi="Times New Roman" w:cs="Times New Roman"/>
          <w:sz w:val="24"/>
          <w:szCs w:val="24"/>
          <w:shd w:val="clear" w:color="auto" w:fill="FFFFFF"/>
        </w:rPr>
        <w:t>O</w:t>
      </w:r>
      <w:r w:rsidR="001B0F0C" w:rsidRPr="00585582">
        <w:rPr>
          <w:rFonts w:ascii="Times New Roman" w:hAnsi="Times New Roman" w:cs="Times New Roman"/>
          <w:sz w:val="24"/>
          <w:szCs w:val="24"/>
          <w:shd w:val="clear" w:color="auto" w:fill="FFFFFF"/>
        </w:rPr>
        <w:t xml:space="preserve">s </w:t>
      </w:r>
      <w:r w:rsidR="00763FDC" w:rsidRPr="00585582">
        <w:rPr>
          <w:rFonts w:ascii="Times New Roman" w:hAnsi="Times New Roman" w:cs="Times New Roman"/>
          <w:sz w:val="24"/>
          <w:szCs w:val="24"/>
          <w:shd w:val="clear" w:color="auto" w:fill="FFFFFF"/>
        </w:rPr>
        <w:t xml:space="preserve">ofícios, </w:t>
      </w:r>
      <w:r w:rsidR="001B0F0C" w:rsidRPr="00585582">
        <w:rPr>
          <w:rFonts w:ascii="Times New Roman" w:hAnsi="Times New Roman" w:cs="Times New Roman"/>
          <w:sz w:val="24"/>
          <w:szCs w:val="24"/>
          <w:shd w:val="clear" w:color="auto" w:fill="FFFFFF"/>
        </w:rPr>
        <w:lastRenderedPageBreak/>
        <w:t>pareceres de aprovação dos conselhos</w:t>
      </w:r>
      <w:r w:rsidR="00763FDC" w:rsidRPr="00585582">
        <w:rPr>
          <w:rFonts w:ascii="Times New Roman" w:hAnsi="Times New Roman" w:cs="Times New Roman"/>
          <w:sz w:val="24"/>
          <w:szCs w:val="24"/>
          <w:shd w:val="clear" w:color="auto" w:fill="FFFFFF"/>
        </w:rPr>
        <w:t>, demonstrativo da execução da receita e da despesa e de pagamentos efetuados</w:t>
      </w:r>
      <w:r w:rsidR="001B0F0C" w:rsidRPr="00585582">
        <w:rPr>
          <w:rFonts w:ascii="Times New Roman" w:hAnsi="Times New Roman" w:cs="Times New Roman"/>
          <w:sz w:val="24"/>
          <w:szCs w:val="24"/>
          <w:shd w:val="clear" w:color="auto" w:fill="FFFFFF"/>
        </w:rPr>
        <w:t xml:space="preserve"> </w:t>
      </w:r>
      <w:r w:rsidR="00763FDC" w:rsidRPr="00585582">
        <w:rPr>
          <w:rFonts w:ascii="Times New Roman" w:hAnsi="Times New Roman" w:cs="Times New Roman"/>
          <w:sz w:val="24"/>
          <w:szCs w:val="24"/>
          <w:shd w:val="clear" w:color="auto" w:fill="FFFFFF"/>
        </w:rPr>
        <w:t xml:space="preserve">e outros </w:t>
      </w:r>
      <w:r w:rsidR="001B0F0C" w:rsidRPr="00585582">
        <w:rPr>
          <w:rFonts w:ascii="Times New Roman" w:hAnsi="Times New Roman" w:cs="Times New Roman"/>
          <w:sz w:val="24"/>
          <w:szCs w:val="24"/>
          <w:shd w:val="clear" w:color="auto" w:fill="FFFFFF"/>
        </w:rPr>
        <w:t>não foram</w:t>
      </w:r>
      <w:r w:rsidR="00A2211A" w:rsidRPr="00585582">
        <w:rPr>
          <w:rFonts w:ascii="Times New Roman" w:hAnsi="Times New Roman" w:cs="Times New Roman"/>
          <w:sz w:val="24"/>
          <w:szCs w:val="24"/>
          <w:shd w:val="clear" w:color="auto" w:fill="FFFFFF"/>
        </w:rPr>
        <w:t xml:space="preserve"> assinados</w:t>
      </w:r>
      <w:r w:rsidR="00763FDC" w:rsidRPr="00585582">
        <w:rPr>
          <w:rFonts w:ascii="Times New Roman" w:hAnsi="Times New Roman" w:cs="Times New Roman"/>
          <w:sz w:val="24"/>
          <w:szCs w:val="24"/>
          <w:shd w:val="clear" w:color="auto" w:fill="FFFFFF"/>
        </w:rPr>
        <w:t xml:space="preserve"> acertadamente</w:t>
      </w:r>
      <w:r w:rsidR="00A76BE9" w:rsidRPr="00585582">
        <w:rPr>
          <w:rFonts w:ascii="Times New Roman" w:hAnsi="Times New Roman" w:cs="Times New Roman"/>
          <w:sz w:val="24"/>
          <w:szCs w:val="24"/>
          <w:shd w:val="clear" w:color="auto" w:fill="FFFFFF"/>
        </w:rPr>
        <w:t>.</w:t>
      </w:r>
    </w:p>
    <w:p w14:paraId="40322A67" w14:textId="51FA593B" w:rsidR="00BB33C5" w:rsidRPr="00585582" w:rsidRDefault="00E10993"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shd w:val="clear" w:color="auto" w:fill="FFFFFF"/>
        </w:rPr>
        <w:t>O</w:t>
      </w:r>
      <w:r w:rsidR="004A6CC2" w:rsidRPr="00585582">
        <w:rPr>
          <w:rFonts w:ascii="Times New Roman" w:hAnsi="Times New Roman" w:cs="Times New Roman"/>
          <w:sz w:val="24"/>
          <w:szCs w:val="24"/>
        </w:rPr>
        <w:t xml:space="preserve">s </w:t>
      </w:r>
      <w:r w:rsidR="002966DF" w:rsidRPr="00585582">
        <w:rPr>
          <w:rFonts w:ascii="Times New Roman" w:hAnsi="Times New Roman" w:cs="Times New Roman"/>
          <w:sz w:val="24"/>
          <w:szCs w:val="24"/>
        </w:rPr>
        <w:t xml:space="preserve">documentos </w:t>
      </w:r>
      <w:r w:rsidR="00A2211A" w:rsidRPr="00585582">
        <w:rPr>
          <w:rFonts w:ascii="Times New Roman" w:hAnsi="Times New Roman" w:cs="Times New Roman"/>
          <w:sz w:val="24"/>
          <w:szCs w:val="24"/>
        </w:rPr>
        <w:t>referente</w:t>
      </w:r>
      <w:r w:rsidR="004A6CC2" w:rsidRPr="00585582">
        <w:rPr>
          <w:rFonts w:ascii="Times New Roman" w:hAnsi="Times New Roman" w:cs="Times New Roman"/>
          <w:sz w:val="24"/>
          <w:szCs w:val="24"/>
        </w:rPr>
        <w:t>s à</w:t>
      </w:r>
      <w:r w:rsidR="00A2211A" w:rsidRPr="00585582">
        <w:rPr>
          <w:rFonts w:ascii="Times New Roman" w:hAnsi="Times New Roman" w:cs="Times New Roman"/>
          <w:sz w:val="24"/>
          <w:szCs w:val="24"/>
        </w:rPr>
        <w:t>s empresas que tiveram relação de aquisição de materiais e/ou prestação de serviços apresent</w:t>
      </w:r>
      <w:r w:rsidR="004A6CC2" w:rsidRPr="00585582">
        <w:rPr>
          <w:rFonts w:ascii="Times New Roman" w:hAnsi="Times New Roman" w:cs="Times New Roman"/>
          <w:sz w:val="24"/>
          <w:szCs w:val="24"/>
        </w:rPr>
        <w:t>aram</w:t>
      </w:r>
      <w:r w:rsidR="00A2211A" w:rsidRPr="00585582">
        <w:rPr>
          <w:rFonts w:ascii="Times New Roman" w:hAnsi="Times New Roman" w:cs="Times New Roman"/>
          <w:sz w:val="24"/>
          <w:szCs w:val="24"/>
        </w:rPr>
        <w:t xml:space="preserve"> as </w:t>
      </w:r>
      <w:r w:rsidR="00AF392B" w:rsidRPr="00585582">
        <w:rPr>
          <w:rFonts w:ascii="Times New Roman" w:hAnsi="Times New Roman" w:cs="Times New Roman"/>
          <w:sz w:val="24"/>
          <w:szCs w:val="24"/>
        </w:rPr>
        <w:t>três</w:t>
      </w:r>
      <w:r w:rsidR="00A2211A" w:rsidRPr="00585582">
        <w:rPr>
          <w:rFonts w:ascii="Times New Roman" w:hAnsi="Times New Roman" w:cs="Times New Roman"/>
          <w:sz w:val="24"/>
          <w:szCs w:val="24"/>
        </w:rPr>
        <w:t xml:space="preserve"> planilhas de pesquisa de preços</w:t>
      </w:r>
      <w:r w:rsidR="002966DF" w:rsidRPr="00585582">
        <w:rPr>
          <w:rFonts w:ascii="Times New Roman" w:hAnsi="Times New Roman" w:cs="Times New Roman"/>
          <w:sz w:val="24"/>
          <w:szCs w:val="24"/>
        </w:rPr>
        <w:t xml:space="preserve">, </w:t>
      </w:r>
      <w:r w:rsidR="00A2211A" w:rsidRPr="00585582">
        <w:rPr>
          <w:rFonts w:ascii="Times New Roman" w:hAnsi="Times New Roman" w:cs="Times New Roman"/>
          <w:sz w:val="24"/>
          <w:szCs w:val="24"/>
        </w:rPr>
        <w:t>entretanto, do total de 15 compras e serviços c</w:t>
      </w:r>
      <w:r w:rsidR="00B63645" w:rsidRPr="00585582">
        <w:rPr>
          <w:rFonts w:ascii="Times New Roman" w:hAnsi="Times New Roman" w:cs="Times New Roman"/>
          <w:sz w:val="24"/>
          <w:szCs w:val="24"/>
        </w:rPr>
        <w:t>oncretizados, 5 delas apresentaram</w:t>
      </w:r>
      <w:r w:rsidR="00A2211A" w:rsidRPr="00585582">
        <w:rPr>
          <w:rFonts w:ascii="Times New Roman" w:hAnsi="Times New Roman" w:cs="Times New Roman"/>
          <w:sz w:val="24"/>
          <w:szCs w:val="24"/>
        </w:rPr>
        <w:t xml:space="preserve"> </w:t>
      </w:r>
      <w:r w:rsidR="004A6CC2" w:rsidRPr="00585582">
        <w:rPr>
          <w:rFonts w:ascii="Times New Roman" w:hAnsi="Times New Roman" w:cs="Times New Roman"/>
          <w:sz w:val="24"/>
          <w:szCs w:val="24"/>
        </w:rPr>
        <w:t xml:space="preserve">alguns </w:t>
      </w:r>
      <w:r w:rsidR="00A2211A" w:rsidRPr="00585582">
        <w:rPr>
          <w:rFonts w:ascii="Times New Roman" w:hAnsi="Times New Roman" w:cs="Times New Roman"/>
          <w:sz w:val="24"/>
          <w:szCs w:val="24"/>
        </w:rPr>
        <w:t>erros:</w:t>
      </w:r>
      <w:r w:rsidR="002966DF" w:rsidRPr="00585582">
        <w:rPr>
          <w:rFonts w:ascii="Times New Roman" w:hAnsi="Times New Roman" w:cs="Times New Roman"/>
          <w:sz w:val="24"/>
          <w:szCs w:val="24"/>
        </w:rPr>
        <w:t xml:space="preserve"> falta de identificação da empresa cota</w:t>
      </w:r>
      <w:r w:rsidR="004A6CC2" w:rsidRPr="00585582">
        <w:rPr>
          <w:rFonts w:ascii="Times New Roman" w:hAnsi="Times New Roman" w:cs="Times New Roman"/>
          <w:sz w:val="24"/>
          <w:szCs w:val="24"/>
        </w:rPr>
        <w:t>da</w:t>
      </w:r>
      <w:r w:rsidR="002966DF" w:rsidRPr="00585582">
        <w:rPr>
          <w:rFonts w:ascii="Times New Roman" w:hAnsi="Times New Roman" w:cs="Times New Roman"/>
          <w:sz w:val="24"/>
          <w:szCs w:val="24"/>
        </w:rPr>
        <w:t xml:space="preserve"> e </w:t>
      </w:r>
      <w:r w:rsidR="004A6CC2" w:rsidRPr="00585582">
        <w:rPr>
          <w:rFonts w:ascii="Times New Roman" w:hAnsi="Times New Roman" w:cs="Times New Roman"/>
          <w:sz w:val="24"/>
          <w:szCs w:val="24"/>
        </w:rPr>
        <w:t xml:space="preserve">de </w:t>
      </w:r>
      <w:r w:rsidR="00A33EB4" w:rsidRPr="00585582">
        <w:rPr>
          <w:rFonts w:ascii="Times New Roman" w:hAnsi="Times New Roman" w:cs="Times New Roman"/>
          <w:sz w:val="24"/>
          <w:szCs w:val="24"/>
        </w:rPr>
        <w:t>assinaturas e</w:t>
      </w:r>
      <w:r w:rsidR="002966DF" w:rsidRPr="00585582">
        <w:rPr>
          <w:rFonts w:ascii="Times New Roman" w:hAnsi="Times New Roman" w:cs="Times New Roman"/>
          <w:sz w:val="24"/>
          <w:szCs w:val="24"/>
        </w:rPr>
        <w:t xml:space="preserve"> planilhas vazadas.</w:t>
      </w:r>
      <w:r w:rsidR="00BB33C5" w:rsidRPr="00585582">
        <w:rPr>
          <w:rFonts w:ascii="Times New Roman" w:hAnsi="Times New Roman" w:cs="Times New Roman"/>
          <w:sz w:val="24"/>
          <w:szCs w:val="24"/>
        </w:rPr>
        <w:t xml:space="preserve"> Os certificados de regularidade do </w:t>
      </w:r>
      <w:r w:rsidR="000E1F56" w:rsidRPr="00585582">
        <w:rPr>
          <w:rFonts w:ascii="Times New Roman" w:hAnsi="Times New Roman" w:cs="Times New Roman"/>
          <w:sz w:val="24"/>
          <w:szCs w:val="24"/>
        </w:rPr>
        <w:t>Fundo de Garantia do Tempo de Serviço (</w:t>
      </w:r>
      <w:r w:rsidR="00BB33C5" w:rsidRPr="00585582">
        <w:rPr>
          <w:rFonts w:ascii="Times New Roman" w:hAnsi="Times New Roman" w:cs="Times New Roman"/>
          <w:sz w:val="24"/>
          <w:szCs w:val="24"/>
        </w:rPr>
        <w:t>FGTS</w:t>
      </w:r>
      <w:r w:rsidR="00C8201F" w:rsidRPr="00585582">
        <w:rPr>
          <w:rFonts w:ascii="Times New Roman" w:hAnsi="Times New Roman" w:cs="Times New Roman"/>
          <w:sz w:val="24"/>
          <w:szCs w:val="24"/>
        </w:rPr>
        <w:t>)</w:t>
      </w:r>
      <w:r w:rsidR="00BB33C5" w:rsidRPr="00585582">
        <w:rPr>
          <w:rFonts w:ascii="Times New Roman" w:hAnsi="Times New Roman" w:cs="Times New Roman"/>
          <w:sz w:val="24"/>
          <w:szCs w:val="24"/>
        </w:rPr>
        <w:t xml:space="preserve"> de 3 delas foram consultados com data posterior a efetuação do pagamento da empresa, conforme datado na cópia do cheque</w:t>
      </w:r>
      <w:r w:rsidR="00637C70" w:rsidRPr="00585582">
        <w:rPr>
          <w:rFonts w:ascii="Times New Roman" w:hAnsi="Times New Roman" w:cs="Times New Roman"/>
          <w:sz w:val="24"/>
          <w:szCs w:val="24"/>
        </w:rPr>
        <w:t>.</w:t>
      </w:r>
      <w:r w:rsidR="00F71FC2" w:rsidRPr="00585582">
        <w:rPr>
          <w:rFonts w:ascii="Times New Roman" w:hAnsi="Times New Roman" w:cs="Times New Roman"/>
          <w:sz w:val="24"/>
          <w:szCs w:val="24"/>
        </w:rPr>
        <w:t xml:space="preserve"> </w:t>
      </w:r>
      <w:r w:rsidR="00C8201F" w:rsidRPr="00585582">
        <w:rPr>
          <w:rFonts w:ascii="Times New Roman" w:hAnsi="Times New Roman" w:cs="Times New Roman"/>
          <w:sz w:val="24"/>
          <w:szCs w:val="24"/>
          <w:shd w:val="clear" w:color="auto" w:fill="FFFFFF"/>
        </w:rPr>
        <w:t xml:space="preserve">Foram </w:t>
      </w:r>
      <w:r w:rsidR="00F1748B" w:rsidRPr="00585582">
        <w:rPr>
          <w:rFonts w:ascii="Times New Roman" w:hAnsi="Times New Roman" w:cs="Times New Roman"/>
          <w:sz w:val="24"/>
          <w:szCs w:val="24"/>
          <w:shd w:val="clear" w:color="auto" w:fill="FFFFFF"/>
        </w:rPr>
        <w:t>adquiridos</w:t>
      </w:r>
      <w:r w:rsidR="002966DF" w:rsidRPr="00585582">
        <w:rPr>
          <w:rFonts w:ascii="Times New Roman" w:hAnsi="Times New Roman" w:cs="Times New Roman"/>
          <w:sz w:val="24"/>
          <w:szCs w:val="24"/>
          <w:shd w:val="clear" w:color="auto" w:fill="FFFFFF"/>
        </w:rPr>
        <w:t xml:space="preserve">: </w:t>
      </w:r>
      <w:r w:rsidR="00BB33C5" w:rsidRPr="00585582">
        <w:rPr>
          <w:rFonts w:ascii="Times New Roman" w:hAnsi="Times New Roman" w:cs="Times New Roman"/>
          <w:sz w:val="24"/>
          <w:szCs w:val="24"/>
        </w:rPr>
        <w:t>m</w:t>
      </w:r>
      <w:r w:rsidR="002966DF" w:rsidRPr="00585582">
        <w:rPr>
          <w:rFonts w:ascii="Times New Roman" w:hAnsi="Times New Roman" w:cs="Times New Roman"/>
          <w:sz w:val="24"/>
          <w:szCs w:val="24"/>
        </w:rPr>
        <w:t>ateriais de limpeza, manutenção de computadores</w:t>
      </w:r>
      <w:r w:rsidR="00C8201F" w:rsidRPr="00585582">
        <w:rPr>
          <w:rFonts w:ascii="Times New Roman" w:hAnsi="Times New Roman" w:cs="Times New Roman"/>
          <w:sz w:val="24"/>
          <w:szCs w:val="24"/>
        </w:rPr>
        <w:t>, impressoras e recarga de toner e cartuchos, material permanente,</w:t>
      </w:r>
      <w:r w:rsidR="002966DF" w:rsidRPr="00585582">
        <w:rPr>
          <w:rFonts w:ascii="Times New Roman" w:hAnsi="Times New Roman" w:cs="Times New Roman"/>
          <w:sz w:val="24"/>
          <w:szCs w:val="24"/>
        </w:rPr>
        <w:t xml:space="preserve"> malhas para decoração, material didático, confecç</w:t>
      </w:r>
      <w:r w:rsidR="00C8201F" w:rsidRPr="00585582">
        <w:rPr>
          <w:rFonts w:ascii="Times New Roman" w:hAnsi="Times New Roman" w:cs="Times New Roman"/>
          <w:sz w:val="24"/>
          <w:szCs w:val="24"/>
        </w:rPr>
        <w:t>ão de portas e quadro de vidro e adequação de refeitório</w:t>
      </w:r>
      <w:r w:rsidR="002966DF" w:rsidRPr="00585582">
        <w:rPr>
          <w:rFonts w:ascii="Times New Roman" w:hAnsi="Times New Roman" w:cs="Times New Roman"/>
          <w:sz w:val="24"/>
          <w:szCs w:val="24"/>
        </w:rPr>
        <w:t xml:space="preserve">; </w:t>
      </w:r>
      <w:r w:rsidR="00637C70" w:rsidRPr="00585582">
        <w:rPr>
          <w:rFonts w:ascii="Times New Roman" w:hAnsi="Times New Roman" w:cs="Times New Roman"/>
          <w:sz w:val="24"/>
          <w:szCs w:val="24"/>
        </w:rPr>
        <w:t xml:space="preserve">alguns </w:t>
      </w:r>
      <w:r w:rsidR="002966DF" w:rsidRPr="00585582">
        <w:rPr>
          <w:rFonts w:ascii="Times New Roman" w:hAnsi="Times New Roman" w:cs="Times New Roman"/>
          <w:sz w:val="24"/>
          <w:szCs w:val="24"/>
        </w:rPr>
        <w:t xml:space="preserve">adquiridos mais de uma vez e em fornecedores situados em </w:t>
      </w:r>
      <w:r w:rsidR="00C8201F" w:rsidRPr="00585582">
        <w:rPr>
          <w:rFonts w:ascii="Times New Roman" w:hAnsi="Times New Roman" w:cs="Times New Roman"/>
          <w:sz w:val="24"/>
          <w:szCs w:val="24"/>
        </w:rPr>
        <w:t>outros municípios nove vezes e no</w:t>
      </w:r>
      <w:r w:rsidR="002966DF" w:rsidRPr="00585582">
        <w:rPr>
          <w:rFonts w:ascii="Times New Roman" w:hAnsi="Times New Roman" w:cs="Times New Roman"/>
          <w:sz w:val="24"/>
          <w:szCs w:val="24"/>
        </w:rPr>
        <w:t xml:space="preserve"> próprio </w:t>
      </w:r>
      <w:r w:rsidR="00B25ABA" w:rsidRPr="00585582">
        <w:rPr>
          <w:rFonts w:ascii="Times New Roman" w:hAnsi="Times New Roman" w:cs="Times New Roman"/>
          <w:sz w:val="24"/>
          <w:szCs w:val="24"/>
        </w:rPr>
        <w:t xml:space="preserve">por </w:t>
      </w:r>
      <w:r w:rsidR="002966DF" w:rsidRPr="00585582">
        <w:rPr>
          <w:rFonts w:ascii="Times New Roman" w:hAnsi="Times New Roman" w:cs="Times New Roman"/>
          <w:sz w:val="24"/>
          <w:szCs w:val="24"/>
        </w:rPr>
        <w:t>seis vezes</w:t>
      </w:r>
      <w:r w:rsidR="00C8201F" w:rsidRPr="00585582">
        <w:rPr>
          <w:rFonts w:ascii="Times New Roman" w:hAnsi="Times New Roman" w:cs="Times New Roman"/>
          <w:sz w:val="24"/>
          <w:szCs w:val="24"/>
        </w:rPr>
        <w:t>.</w:t>
      </w:r>
      <w:r w:rsidR="00660310" w:rsidRPr="00585582">
        <w:rPr>
          <w:rFonts w:ascii="Times New Roman" w:hAnsi="Times New Roman" w:cs="Times New Roman"/>
          <w:sz w:val="24"/>
          <w:szCs w:val="24"/>
        </w:rPr>
        <w:t xml:space="preserve"> </w:t>
      </w:r>
      <w:r w:rsidR="008043D6" w:rsidRPr="00585582">
        <w:rPr>
          <w:rFonts w:ascii="Times New Roman" w:hAnsi="Times New Roman" w:cs="Times New Roman"/>
          <w:sz w:val="24"/>
          <w:szCs w:val="24"/>
        </w:rPr>
        <w:t>I</w:t>
      </w:r>
      <w:r w:rsidR="00BB33C5" w:rsidRPr="00585582">
        <w:rPr>
          <w:rFonts w:ascii="Times New Roman" w:hAnsi="Times New Roman" w:cs="Times New Roman"/>
          <w:sz w:val="24"/>
          <w:szCs w:val="24"/>
        </w:rPr>
        <w:t>ncluiu</w:t>
      </w:r>
      <w:r w:rsidR="00660310" w:rsidRPr="00585582">
        <w:rPr>
          <w:rFonts w:ascii="Times New Roman" w:hAnsi="Times New Roman" w:cs="Times New Roman"/>
          <w:sz w:val="24"/>
          <w:szCs w:val="24"/>
        </w:rPr>
        <w:t>,</w:t>
      </w:r>
      <w:r w:rsidR="00BB33C5" w:rsidRPr="00585582">
        <w:rPr>
          <w:rFonts w:ascii="Times New Roman" w:hAnsi="Times New Roman" w:cs="Times New Roman"/>
          <w:sz w:val="24"/>
          <w:szCs w:val="24"/>
        </w:rPr>
        <w:t xml:space="preserve"> conforme se prevê </w:t>
      </w:r>
      <w:r w:rsidR="002966DF" w:rsidRPr="00585582">
        <w:rPr>
          <w:rFonts w:ascii="Times New Roman" w:hAnsi="Times New Roman" w:cs="Times New Roman"/>
          <w:sz w:val="24"/>
          <w:szCs w:val="24"/>
        </w:rPr>
        <w:t>a relação de bens adquiridos ou produzidos, bem como o termo de doação dos bens para a prefeitura municipal, os extratos das contas e a conciliação bancária</w:t>
      </w:r>
      <w:r w:rsidR="00551F01" w:rsidRPr="00585582">
        <w:rPr>
          <w:rFonts w:ascii="Times New Roman" w:hAnsi="Times New Roman" w:cs="Times New Roman"/>
          <w:sz w:val="24"/>
          <w:szCs w:val="24"/>
        </w:rPr>
        <w:t>.</w:t>
      </w:r>
    </w:p>
    <w:p w14:paraId="23860876" w14:textId="77777777" w:rsidR="00F6754E" w:rsidRPr="00585582" w:rsidRDefault="00F6754E" w:rsidP="00B25B63">
      <w:pPr>
        <w:spacing w:after="0" w:line="240" w:lineRule="auto"/>
        <w:ind w:firstLine="709"/>
        <w:jc w:val="both"/>
        <w:rPr>
          <w:rFonts w:ascii="Times New Roman" w:hAnsi="Times New Roman" w:cs="Times New Roman"/>
          <w:sz w:val="24"/>
          <w:szCs w:val="24"/>
        </w:rPr>
      </w:pPr>
    </w:p>
    <w:p w14:paraId="78E3C66E" w14:textId="5FFBA5F8" w:rsidR="00F953D9" w:rsidRPr="00585582" w:rsidRDefault="00681117" w:rsidP="00B25B63">
      <w:pPr>
        <w:spacing w:after="0" w:line="240" w:lineRule="auto"/>
        <w:ind w:firstLine="709"/>
        <w:jc w:val="both"/>
        <w:rPr>
          <w:rFonts w:ascii="Times New Roman" w:hAnsi="Times New Roman" w:cs="Times New Roman"/>
          <w:b/>
          <w:sz w:val="24"/>
          <w:szCs w:val="24"/>
        </w:rPr>
      </w:pPr>
      <w:r w:rsidRPr="00585582">
        <w:rPr>
          <w:rFonts w:ascii="Times New Roman" w:hAnsi="Times New Roman" w:cs="Times New Roman"/>
          <w:b/>
          <w:sz w:val="24"/>
          <w:szCs w:val="24"/>
        </w:rPr>
        <w:t>4</w:t>
      </w:r>
      <w:r w:rsidR="0046611B" w:rsidRPr="00585582">
        <w:rPr>
          <w:rFonts w:ascii="Times New Roman" w:hAnsi="Times New Roman" w:cs="Times New Roman"/>
          <w:b/>
          <w:sz w:val="24"/>
          <w:szCs w:val="24"/>
        </w:rPr>
        <w:t xml:space="preserve">. </w:t>
      </w:r>
      <w:r w:rsidR="00E1729B" w:rsidRPr="00585582">
        <w:rPr>
          <w:rFonts w:ascii="Times New Roman" w:hAnsi="Times New Roman" w:cs="Times New Roman"/>
          <w:b/>
          <w:sz w:val="24"/>
          <w:szCs w:val="24"/>
        </w:rPr>
        <w:t xml:space="preserve">2 Gestão dos recursos </w:t>
      </w:r>
      <w:r w:rsidR="00061B6E" w:rsidRPr="00585582">
        <w:rPr>
          <w:rFonts w:ascii="Times New Roman" w:hAnsi="Times New Roman" w:cs="Times New Roman"/>
          <w:b/>
          <w:sz w:val="24"/>
          <w:szCs w:val="24"/>
        </w:rPr>
        <w:t xml:space="preserve">financeiros </w:t>
      </w:r>
      <w:r w:rsidR="00AC7B1F" w:rsidRPr="00585582">
        <w:rPr>
          <w:rFonts w:ascii="Times New Roman" w:hAnsi="Times New Roman" w:cs="Times New Roman"/>
          <w:b/>
          <w:sz w:val="24"/>
          <w:szCs w:val="24"/>
        </w:rPr>
        <w:t>e prestação</w:t>
      </w:r>
      <w:r w:rsidR="00E1729B" w:rsidRPr="00585582">
        <w:rPr>
          <w:rFonts w:ascii="Times New Roman" w:hAnsi="Times New Roman" w:cs="Times New Roman"/>
          <w:b/>
          <w:sz w:val="24"/>
          <w:szCs w:val="24"/>
        </w:rPr>
        <w:t xml:space="preserve"> de contas em 2018</w:t>
      </w:r>
    </w:p>
    <w:p w14:paraId="49F04B54" w14:textId="77777777" w:rsidR="00F6754E" w:rsidRPr="00585582" w:rsidRDefault="00F6754E" w:rsidP="00B25B63">
      <w:pPr>
        <w:spacing w:after="0" w:line="240" w:lineRule="auto"/>
        <w:ind w:firstLine="709"/>
        <w:jc w:val="both"/>
        <w:rPr>
          <w:rFonts w:ascii="Times New Roman" w:hAnsi="Times New Roman" w:cs="Times New Roman"/>
          <w:b/>
          <w:sz w:val="24"/>
          <w:szCs w:val="24"/>
        </w:rPr>
      </w:pPr>
    </w:p>
    <w:p w14:paraId="5540722E" w14:textId="75280C83" w:rsidR="00F24BF5" w:rsidRPr="00585582" w:rsidRDefault="005625A2" w:rsidP="00B25B63">
      <w:pPr>
        <w:tabs>
          <w:tab w:val="left" w:pos="709"/>
        </w:tabs>
        <w:spacing w:after="0" w:line="240" w:lineRule="auto"/>
        <w:ind w:firstLine="567"/>
        <w:jc w:val="both"/>
        <w:rPr>
          <w:rFonts w:ascii="Times New Roman" w:hAnsi="Times New Roman" w:cs="Times New Roman"/>
          <w:sz w:val="24"/>
          <w:szCs w:val="24"/>
        </w:rPr>
      </w:pPr>
      <w:r w:rsidRPr="00585582">
        <w:rPr>
          <w:rFonts w:ascii="Times New Roman" w:hAnsi="Times New Roman" w:cs="Times New Roman"/>
          <w:sz w:val="24"/>
          <w:szCs w:val="24"/>
        </w:rPr>
        <w:tab/>
      </w:r>
      <w:r w:rsidR="005F17FC" w:rsidRPr="00585582">
        <w:rPr>
          <w:rFonts w:ascii="Times New Roman" w:hAnsi="Times New Roman" w:cs="Times New Roman"/>
          <w:sz w:val="24"/>
          <w:szCs w:val="24"/>
        </w:rPr>
        <w:t>Os membros do caixa escolar de 2017 perma</w:t>
      </w:r>
      <w:r w:rsidR="00A716AB" w:rsidRPr="00585582">
        <w:rPr>
          <w:rFonts w:ascii="Times New Roman" w:hAnsi="Times New Roman" w:cs="Times New Roman"/>
          <w:sz w:val="24"/>
          <w:szCs w:val="24"/>
        </w:rPr>
        <w:t>neceram</w:t>
      </w:r>
      <w:r w:rsidR="005F17FC" w:rsidRPr="00585582">
        <w:rPr>
          <w:rFonts w:ascii="Times New Roman" w:hAnsi="Times New Roman" w:cs="Times New Roman"/>
          <w:sz w:val="24"/>
          <w:szCs w:val="24"/>
        </w:rPr>
        <w:t xml:space="preserve"> até </w:t>
      </w:r>
      <w:r w:rsidR="008043D6" w:rsidRPr="00585582">
        <w:rPr>
          <w:rFonts w:ascii="Times New Roman" w:hAnsi="Times New Roman" w:cs="Times New Roman"/>
          <w:sz w:val="24"/>
          <w:szCs w:val="24"/>
        </w:rPr>
        <w:t>02/05/20</w:t>
      </w:r>
      <w:r w:rsidR="00A716AB" w:rsidRPr="00585582">
        <w:rPr>
          <w:rFonts w:ascii="Times New Roman" w:hAnsi="Times New Roman" w:cs="Times New Roman"/>
          <w:sz w:val="24"/>
          <w:szCs w:val="24"/>
        </w:rPr>
        <w:t>18. A partir des</w:t>
      </w:r>
      <w:r w:rsidR="00E90C09" w:rsidRPr="00585582">
        <w:rPr>
          <w:rFonts w:ascii="Times New Roman" w:hAnsi="Times New Roman" w:cs="Times New Roman"/>
          <w:sz w:val="24"/>
          <w:szCs w:val="24"/>
        </w:rPr>
        <w:t>t</w:t>
      </w:r>
      <w:r w:rsidR="00A716AB" w:rsidRPr="00585582">
        <w:rPr>
          <w:rFonts w:ascii="Times New Roman" w:hAnsi="Times New Roman" w:cs="Times New Roman"/>
          <w:sz w:val="24"/>
          <w:szCs w:val="24"/>
        </w:rPr>
        <w:t>a data</w:t>
      </w:r>
      <w:r w:rsidR="00E90C09" w:rsidRPr="00585582">
        <w:rPr>
          <w:rFonts w:ascii="Times New Roman" w:hAnsi="Times New Roman" w:cs="Times New Roman"/>
          <w:sz w:val="24"/>
          <w:szCs w:val="24"/>
        </w:rPr>
        <w:t>,</w:t>
      </w:r>
      <w:r w:rsidR="00A716AB" w:rsidRPr="00585582">
        <w:rPr>
          <w:rFonts w:ascii="Times New Roman" w:hAnsi="Times New Roman" w:cs="Times New Roman"/>
          <w:sz w:val="24"/>
          <w:szCs w:val="24"/>
        </w:rPr>
        <w:t xml:space="preserve"> houve reestruturação</w:t>
      </w:r>
      <w:r w:rsidR="009D3135" w:rsidRPr="00585582">
        <w:rPr>
          <w:rFonts w:ascii="Times New Roman" w:hAnsi="Times New Roman" w:cs="Times New Roman"/>
          <w:sz w:val="24"/>
          <w:szCs w:val="24"/>
        </w:rPr>
        <w:t>,</w:t>
      </w:r>
      <w:r w:rsidR="00A716AB" w:rsidRPr="00585582">
        <w:rPr>
          <w:rFonts w:ascii="Times New Roman" w:hAnsi="Times New Roman" w:cs="Times New Roman"/>
          <w:sz w:val="24"/>
          <w:szCs w:val="24"/>
        </w:rPr>
        <w:t xml:space="preserve"> </w:t>
      </w:r>
      <w:r w:rsidR="009D3135" w:rsidRPr="00585582">
        <w:rPr>
          <w:rFonts w:ascii="Times New Roman" w:hAnsi="Times New Roman" w:cs="Times New Roman"/>
          <w:sz w:val="24"/>
          <w:szCs w:val="24"/>
        </w:rPr>
        <w:t>pois, o presidente e tesoureiro renunciaram</w:t>
      </w:r>
      <w:r w:rsidR="008043D6" w:rsidRPr="00585582">
        <w:rPr>
          <w:rFonts w:ascii="Times New Roman" w:hAnsi="Times New Roman" w:cs="Times New Roman"/>
          <w:sz w:val="24"/>
          <w:szCs w:val="24"/>
        </w:rPr>
        <w:t>. N</w:t>
      </w:r>
      <w:r w:rsidR="009D3135" w:rsidRPr="00585582">
        <w:rPr>
          <w:rFonts w:ascii="Times New Roman" w:hAnsi="Times New Roman" w:cs="Times New Roman"/>
          <w:sz w:val="24"/>
          <w:szCs w:val="24"/>
        </w:rPr>
        <w:t xml:space="preserve">a ata </w:t>
      </w:r>
      <w:r w:rsidR="00345B7F" w:rsidRPr="00585582">
        <w:rPr>
          <w:rFonts w:ascii="Times New Roman" w:hAnsi="Times New Roman" w:cs="Times New Roman"/>
          <w:sz w:val="24"/>
          <w:szCs w:val="24"/>
        </w:rPr>
        <w:t>daquela data</w:t>
      </w:r>
      <w:r w:rsidR="00551F01" w:rsidRPr="00585582">
        <w:rPr>
          <w:rFonts w:ascii="Times New Roman" w:hAnsi="Times New Roman" w:cs="Times New Roman"/>
          <w:sz w:val="24"/>
          <w:szCs w:val="24"/>
        </w:rPr>
        <w:t>,</w:t>
      </w:r>
      <w:r w:rsidR="00345B7F" w:rsidRPr="00585582">
        <w:rPr>
          <w:rFonts w:ascii="Times New Roman" w:hAnsi="Times New Roman" w:cs="Times New Roman"/>
          <w:sz w:val="24"/>
          <w:szCs w:val="24"/>
        </w:rPr>
        <w:t xml:space="preserve"> </w:t>
      </w:r>
      <w:r w:rsidR="009D3135" w:rsidRPr="00585582">
        <w:rPr>
          <w:rFonts w:ascii="Times New Roman" w:hAnsi="Times New Roman" w:cs="Times New Roman"/>
          <w:sz w:val="24"/>
          <w:szCs w:val="24"/>
        </w:rPr>
        <w:t>encontra-se a assinatura de 12 partic</w:t>
      </w:r>
      <w:r w:rsidR="008043D6" w:rsidRPr="00585582">
        <w:rPr>
          <w:rFonts w:ascii="Times New Roman" w:hAnsi="Times New Roman" w:cs="Times New Roman"/>
          <w:sz w:val="24"/>
          <w:szCs w:val="24"/>
        </w:rPr>
        <w:t>ipantes e registro em cartório n</w:t>
      </w:r>
      <w:r w:rsidR="009D3135" w:rsidRPr="00585582">
        <w:rPr>
          <w:rFonts w:ascii="Times New Roman" w:hAnsi="Times New Roman" w:cs="Times New Roman"/>
          <w:sz w:val="24"/>
          <w:szCs w:val="24"/>
        </w:rPr>
        <w:t xml:space="preserve">o dia 15 do mesmo mês </w:t>
      </w:r>
      <w:r w:rsidR="009D3135" w:rsidRPr="00585582">
        <w:rPr>
          <w:rFonts w:ascii="Times New Roman" w:hAnsi="Times New Roman" w:cs="Times New Roman"/>
          <w:sz w:val="24"/>
          <w:szCs w:val="24"/>
          <w:shd w:val="clear" w:color="auto" w:fill="FFFFFF"/>
        </w:rPr>
        <w:t>(ESCOLA DE ENSINO FUNDAMENTAL, s/d</w:t>
      </w:r>
      <w:r w:rsidR="009D3135" w:rsidRPr="00585582">
        <w:rPr>
          <w:rFonts w:ascii="Times New Roman" w:hAnsi="Times New Roman" w:cs="Times New Roman"/>
          <w:sz w:val="24"/>
          <w:szCs w:val="24"/>
        </w:rPr>
        <w:t>).</w:t>
      </w:r>
      <w:r w:rsidR="00010FFE" w:rsidRPr="00585582">
        <w:rPr>
          <w:rFonts w:ascii="Times New Roman" w:hAnsi="Times New Roman" w:cs="Times New Roman"/>
          <w:sz w:val="24"/>
          <w:szCs w:val="24"/>
        </w:rPr>
        <w:t xml:space="preserve"> </w:t>
      </w:r>
      <w:r w:rsidR="008043D6" w:rsidRPr="00585582">
        <w:rPr>
          <w:rFonts w:ascii="Times New Roman" w:hAnsi="Times New Roman" w:cs="Times New Roman"/>
          <w:sz w:val="24"/>
          <w:szCs w:val="24"/>
        </w:rPr>
        <w:t>D</w:t>
      </w:r>
      <w:r w:rsidR="00010FFE" w:rsidRPr="00585582">
        <w:rPr>
          <w:rFonts w:ascii="Times New Roman" w:hAnsi="Times New Roman" w:cs="Times New Roman"/>
          <w:sz w:val="24"/>
          <w:szCs w:val="24"/>
        </w:rPr>
        <w:t>escr</w:t>
      </w:r>
      <w:r w:rsidR="00551F01" w:rsidRPr="00585582">
        <w:rPr>
          <w:rFonts w:ascii="Times New Roman" w:hAnsi="Times New Roman" w:cs="Times New Roman"/>
          <w:sz w:val="24"/>
          <w:szCs w:val="24"/>
        </w:rPr>
        <w:t>eve-se,</w:t>
      </w:r>
      <w:r w:rsidR="00010FFE" w:rsidRPr="00585582">
        <w:rPr>
          <w:rFonts w:ascii="Times New Roman" w:hAnsi="Times New Roman" w:cs="Times New Roman"/>
          <w:sz w:val="24"/>
          <w:szCs w:val="24"/>
        </w:rPr>
        <w:t xml:space="preserve"> </w:t>
      </w:r>
      <w:r w:rsidR="00345B7F" w:rsidRPr="00585582">
        <w:rPr>
          <w:rFonts w:ascii="Times New Roman" w:hAnsi="Times New Roman" w:cs="Times New Roman"/>
          <w:sz w:val="24"/>
          <w:szCs w:val="24"/>
        </w:rPr>
        <w:t>na mesma</w:t>
      </w:r>
      <w:r w:rsidR="00010FFE" w:rsidRPr="00585582">
        <w:rPr>
          <w:rFonts w:ascii="Times New Roman" w:hAnsi="Times New Roman" w:cs="Times New Roman"/>
          <w:sz w:val="24"/>
          <w:szCs w:val="24"/>
        </w:rPr>
        <w:t xml:space="preserve"> ata</w:t>
      </w:r>
      <w:r w:rsidR="00551F01" w:rsidRPr="00585582">
        <w:rPr>
          <w:rFonts w:ascii="Times New Roman" w:hAnsi="Times New Roman" w:cs="Times New Roman"/>
          <w:sz w:val="24"/>
          <w:szCs w:val="24"/>
        </w:rPr>
        <w:t>,</w:t>
      </w:r>
      <w:r w:rsidR="008043D6" w:rsidRPr="00585582">
        <w:rPr>
          <w:rFonts w:ascii="Times New Roman" w:hAnsi="Times New Roman" w:cs="Times New Roman"/>
          <w:sz w:val="24"/>
          <w:szCs w:val="24"/>
        </w:rPr>
        <w:t xml:space="preserve"> que</w:t>
      </w:r>
      <w:r w:rsidR="00010FFE" w:rsidRPr="00585582">
        <w:rPr>
          <w:rFonts w:ascii="Times New Roman" w:hAnsi="Times New Roman" w:cs="Times New Roman"/>
          <w:sz w:val="24"/>
          <w:szCs w:val="24"/>
        </w:rPr>
        <w:t xml:space="preserve"> a Assembleia aconteceu com a presença dos representantes de pais, professores, corpo técnico e administrativo da referida unidade escolar, juntamente com representantes titulares e suplentes dos conselhos, assim como demais membros do colegiado, a fim de definir a nova </w:t>
      </w:r>
      <w:r w:rsidR="00E02F0C" w:rsidRPr="00585582">
        <w:rPr>
          <w:rFonts w:ascii="Times New Roman" w:hAnsi="Times New Roman" w:cs="Times New Roman"/>
          <w:sz w:val="24"/>
          <w:szCs w:val="24"/>
        </w:rPr>
        <w:t>composição</w:t>
      </w:r>
      <w:r w:rsidR="00345B7F" w:rsidRPr="00585582">
        <w:rPr>
          <w:rFonts w:ascii="Times New Roman" w:hAnsi="Times New Roman" w:cs="Times New Roman"/>
          <w:sz w:val="24"/>
          <w:szCs w:val="24"/>
        </w:rPr>
        <w:t>.</w:t>
      </w:r>
    </w:p>
    <w:p w14:paraId="2341D826" w14:textId="7C5B9C96" w:rsidR="005625A2" w:rsidRPr="00585582" w:rsidRDefault="005625A2" w:rsidP="00B25B63">
      <w:pPr>
        <w:tabs>
          <w:tab w:val="left" w:pos="709"/>
        </w:tabs>
        <w:spacing w:after="0" w:line="240" w:lineRule="auto"/>
        <w:ind w:firstLine="567"/>
        <w:jc w:val="both"/>
        <w:rPr>
          <w:rFonts w:ascii="Times New Roman" w:hAnsi="Times New Roman" w:cs="Times New Roman"/>
          <w:sz w:val="24"/>
          <w:szCs w:val="24"/>
        </w:rPr>
      </w:pPr>
      <w:r w:rsidRPr="00585582">
        <w:rPr>
          <w:rFonts w:ascii="Times New Roman" w:hAnsi="Times New Roman" w:cs="Times New Roman"/>
          <w:sz w:val="24"/>
          <w:szCs w:val="24"/>
        </w:rPr>
        <w:tab/>
      </w:r>
      <w:r w:rsidR="00C15860" w:rsidRPr="00585582">
        <w:rPr>
          <w:rFonts w:ascii="Times New Roman" w:hAnsi="Times New Roman" w:cs="Times New Roman"/>
          <w:sz w:val="24"/>
          <w:szCs w:val="24"/>
        </w:rPr>
        <w:t>No decorrer do ano</w:t>
      </w:r>
      <w:r w:rsidR="00404450" w:rsidRPr="00585582">
        <w:rPr>
          <w:rFonts w:ascii="Times New Roman" w:hAnsi="Times New Roman" w:cs="Times New Roman"/>
          <w:sz w:val="24"/>
          <w:szCs w:val="24"/>
        </w:rPr>
        <w:t>,</w:t>
      </w:r>
      <w:r w:rsidR="00707C21" w:rsidRPr="00585582">
        <w:rPr>
          <w:rFonts w:ascii="Times New Roman" w:hAnsi="Times New Roman" w:cs="Times New Roman"/>
          <w:sz w:val="24"/>
          <w:szCs w:val="24"/>
        </w:rPr>
        <w:t xml:space="preserve"> acontece</w:t>
      </w:r>
      <w:r w:rsidR="00B76475" w:rsidRPr="00585582">
        <w:rPr>
          <w:rFonts w:ascii="Times New Roman" w:hAnsi="Times New Roman" w:cs="Times New Roman"/>
          <w:sz w:val="24"/>
          <w:szCs w:val="24"/>
        </w:rPr>
        <w:t>u</w:t>
      </w:r>
      <w:r w:rsidR="00E1729B" w:rsidRPr="00585582">
        <w:rPr>
          <w:rFonts w:ascii="Times New Roman" w:hAnsi="Times New Roman" w:cs="Times New Roman"/>
          <w:sz w:val="24"/>
          <w:szCs w:val="24"/>
        </w:rPr>
        <w:t xml:space="preserve"> </w:t>
      </w:r>
      <w:r w:rsidR="00C15860" w:rsidRPr="00585582">
        <w:rPr>
          <w:rFonts w:ascii="Times New Roman" w:hAnsi="Times New Roman" w:cs="Times New Roman"/>
          <w:sz w:val="24"/>
          <w:szCs w:val="24"/>
        </w:rPr>
        <w:t xml:space="preserve">uma reunião e três assembleias: </w:t>
      </w:r>
      <w:r w:rsidR="00E1729B" w:rsidRPr="00585582">
        <w:rPr>
          <w:rFonts w:ascii="Times New Roman" w:hAnsi="Times New Roman" w:cs="Times New Roman"/>
          <w:sz w:val="24"/>
          <w:szCs w:val="24"/>
        </w:rPr>
        <w:t>Prestação de contas de 2017 em 10</w:t>
      </w:r>
      <w:r w:rsidR="00404450" w:rsidRPr="00585582">
        <w:rPr>
          <w:rFonts w:ascii="Times New Roman" w:hAnsi="Times New Roman" w:cs="Times New Roman"/>
          <w:sz w:val="24"/>
          <w:szCs w:val="24"/>
        </w:rPr>
        <w:t xml:space="preserve"> de janeiro;</w:t>
      </w:r>
      <w:r w:rsidR="00E1729B" w:rsidRPr="00585582">
        <w:rPr>
          <w:rFonts w:ascii="Times New Roman" w:hAnsi="Times New Roman" w:cs="Times New Roman"/>
          <w:sz w:val="24"/>
          <w:szCs w:val="24"/>
        </w:rPr>
        <w:t xml:space="preserve"> Assembleia de reestruturação da diretoria </w:t>
      </w:r>
      <w:r w:rsidR="00404450" w:rsidRPr="00585582">
        <w:rPr>
          <w:rFonts w:ascii="Times New Roman" w:hAnsi="Times New Roman" w:cs="Times New Roman"/>
          <w:sz w:val="24"/>
          <w:szCs w:val="24"/>
        </w:rPr>
        <w:t xml:space="preserve">em </w:t>
      </w:r>
      <w:r w:rsidR="00E1729B" w:rsidRPr="00585582">
        <w:rPr>
          <w:rFonts w:ascii="Times New Roman" w:hAnsi="Times New Roman" w:cs="Times New Roman"/>
          <w:sz w:val="24"/>
          <w:szCs w:val="24"/>
        </w:rPr>
        <w:t>02</w:t>
      </w:r>
      <w:r w:rsidR="00404450" w:rsidRPr="00585582">
        <w:rPr>
          <w:rFonts w:ascii="Times New Roman" w:hAnsi="Times New Roman" w:cs="Times New Roman"/>
          <w:sz w:val="24"/>
          <w:szCs w:val="24"/>
        </w:rPr>
        <w:t xml:space="preserve"> de maio;</w:t>
      </w:r>
      <w:r w:rsidR="00E1729B" w:rsidRPr="00585582">
        <w:rPr>
          <w:rFonts w:ascii="Times New Roman" w:hAnsi="Times New Roman" w:cs="Times New Roman"/>
          <w:sz w:val="24"/>
          <w:szCs w:val="24"/>
        </w:rPr>
        <w:t xml:space="preserve"> Assembleia extraordinária em 10</w:t>
      </w:r>
      <w:r w:rsidR="00404450" w:rsidRPr="00585582">
        <w:rPr>
          <w:rFonts w:ascii="Times New Roman" w:hAnsi="Times New Roman" w:cs="Times New Roman"/>
          <w:sz w:val="24"/>
          <w:szCs w:val="24"/>
        </w:rPr>
        <w:t xml:space="preserve"> de julho;</w:t>
      </w:r>
      <w:r w:rsidR="00E1729B" w:rsidRPr="00585582">
        <w:rPr>
          <w:rFonts w:ascii="Times New Roman" w:hAnsi="Times New Roman" w:cs="Times New Roman"/>
          <w:sz w:val="24"/>
          <w:szCs w:val="24"/>
        </w:rPr>
        <w:t xml:space="preserve"> e Assembleia extraordinária em 10</w:t>
      </w:r>
      <w:r w:rsidR="006061A6" w:rsidRPr="00585582">
        <w:rPr>
          <w:rFonts w:ascii="Times New Roman" w:hAnsi="Times New Roman" w:cs="Times New Roman"/>
          <w:sz w:val="24"/>
          <w:szCs w:val="24"/>
        </w:rPr>
        <w:t xml:space="preserve"> </w:t>
      </w:r>
      <w:r w:rsidR="008043D6" w:rsidRPr="00585582">
        <w:rPr>
          <w:rFonts w:ascii="Times New Roman" w:hAnsi="Times New Roman" w:cs="Times New Roman"/>
          <w:sz w:val="24"/>
          <w:szCs w:val="24"/>
        </w:rPr>
        <w:t xml:space="preserve">de </w:t>
      </w:r>
      <w:r w:rsidR="006061A6" w:rsidRPr="00585582">
        <w:rPr>
          <w:rFonts w:ascii="Times New Roman" w:hAnsi="Times New Roman" w:cs="Times New Roman"/>
          <w:sz w:val="24"/>
          <w:szCs w:val="24"/>
        </w:rPr>
        <w:t>outubro</w:t>
      </w:r>
      <w:r w:rsidR="00884A4C" w:rsidRPr="00585582">
        <w:rPr>
          <w:rFonts w:ascii="Times New Roman" w:hAnsi="Times New Roman" w:cs="Times New Roman"/>
          <w:sz w:val="24"/>
          <w:szCs w:val="24"/>
        </w:rPr>
        <w:t xml:space="preserve"> </w:t>
      </w:r>
      <w:r w:rsidR="006061A6" w:rsidRPr="00585582">
        <w:rPr>
          <w:rFonts w:ascii="Times New Roman" w:hAnsi="Times New Roman" w:cs="Times New Roman"/>
          <w:sz w:val="24"/>
          <w:szCs w:val="24"/>
        </w:rPr>
        <w:t>(</w:t>
      </w:r>
      <w:r w:rsidR="006061A6" w:rsidRPr="00585582">
        <w:rPr>
          <w:rFonts w:ascii="Times New Roman" w:hAnsi="Times New Roman" w:cs="Times New Roman"/>
          <w:sz w:val="24"/>
          <w:szCs w:val="24"/>
          <w:shd w:val="clear" w:color="auto" w:fill="FFFFFF"/>
        </w:rPr>
        <w:t xml:space="preserve">ESCOLA DE ENSINO FUNDAMENTAL, </w:t>
      </w:r>
      <w:r w:rsidR="00404450" w:rsidRPr="00585582">
        <w:rPr>
          <w:rFonts w:ascii="Times New Roman" w:hAnsi="Times New Roman" w:cs="Times New Roman"/>
          <w:sz w:val="24"/>
          <w:szCs w:val="24"/>
          <w:shd w:val="clear" w:color="auto" w:fill="FFFFFF"/>
        </w:rPr>
        <w:t>s/d</w:t>
      </w:r>
      <w:r w:rsidR="00404450" w:rsidRPr="00585582">
        <w:rPr>
          <w:rFonts w:ascii="Times New Roman" w:hAnsi="Times New Roman" w:cs="Times New Roman"/>
          <w:sz w:val="24"/>
          <w:szCs w:val="24"/>
        </w:rPr>
        <w:t>)</w:t>
      </w:r>
      <w:r w:rsidR="006061A6" w:rsidRPr="00585582">
        <w:rPr>
          <w:rFonts w:ascii="Times New Roman" w:hAnsi="Times New Roman" w:cs="Times New Roman"/>
          <w:sz w:val="24"/>
          <w:szCs w:val="24"/>
        </w:rPr>
        <w:t xml:space="preserve">. </w:t>
      </w:r>
    </w:p>
    <w:p w14:paraId="3A839B7C" w14:textId="33029B51" w:rsidR="00ED195D" w:rsidRPr="00585582" w:rsidRDefault="005625A2" w:rsidP="00B25B63">
      <w:pPr>
        <w:tabs>
          <w:tab w:val="left" w:pos="709"/>
        </w:tabs>
        <w:spacing w:after="0" w:line="240" w:lineRule="auto"/>
        <w:ind w:firstLine="567"/>
        <w:jc w:val="both"/>
        <w:rPr>
          <w:rFonts w:ascii="Times New Roman" w:hAnsi="Times New Roman" w:cs="Times New Roman"/>
          <w:sz w:val="24"/>
          <w:szCs w:val="24"/>
        </w:rPr>
      </w:pPr>
      <w:r w:rsidRPr="00585582">
        <w:rPr>
          <w:rFonts w:ascii="Times New Roman" w:hAnsi="Times New Roman" w:cs="Times New Roman"/>
          <w:sz w:val="24"/>
          <w:szCs w:val="24"/>
        </w:rPr>
        <w:tab/>
      </w:r>
      <w:r w:rsidR="008043D6" w:rsidRPr="00585582">
        <w:rPr>
          <w:rFonts w:ascii="Times New Roman" w:hAnsi="Times New Roman" w:cs="Times New Roman"/>
          <w:sz w:val="24"/>
          <w:szCs w:val="24"/>
        </w:rPr>
        <w:t>O</w:t>
      </w:r>
      <w:r w:rsidR="00884A4C" w:rsidRPr="00585582">
        <w:rPr>
          <w:rFonts w:ascii="Times New Roman" w:hAnsi="Times New Roman" w:cs="Times New Roman"/>
          <w:sz w:val="24"/>
          <w:szCs w:val="24"/>
        </w:rPr>
        <w:t xml:space="preserve"> presidente e gestor </w:t>
      </w:r>
      <w:r w:rsidR="006061A6" w:rsidRPr="00585582">
        <w:rPr>
          <w:rFonts w:ascii="Times New Roman" w:hAnsi="Times New Roman" w:cs="Times New Roman"/>
          <w:sz w:val="24"/>
          <w:szCs w:val="24"/>
        </w:rPr>
        <w:t>c</w:t>
      </w:r>
      <w:r w:rsidR="00F24BF5" w:rsidRPr="00585582">
        <w:rPr>
          <w:rFonts w:ascii="Times New Roman" w:hAnsi="Times New Roman" w:cs="Times New Roman"/>
          <w:sz w:val="24"/>
          <w:szCs w:val="24"/>
        </w:rPr>
        <w:t xml:space="preserve">omentou </w:t>
      </w:r>
      <w:r w:rsidR="008043D6" w:rsidRPr="00585582">
        <w:rPr>
          <w:rFonts w:ascii="Times New Roman" w:hAnsi="Times New Roman" w:cs="Times New Roman"/>
          <w:sz w:val="24"/>
          <w:szCs w:val="24"/>
        </w:rPr>
        <w:t>que</w:t>
      </w:r>
      <w:r w:rsidR="00F24BF5" w:rsidRPr="00585582">
        <w:rPr>
          <w:rFonts w:ascii="Times New Roman" w:hAnsi="Times New Roman" w:cs="Times New Roman"/>
          <w:sz w:val="24"/>
          <w:szCs w:val="24"/>
        </w:rPr>
        <w:t xml:space="preserve"> a etapa de escolhas das necessidades prioritárias </w:t>
      </w:r>
      <w:r w:rsidR="008043D6" w:rsidRPr="00585582">
        <w:rPr>
          <w:rFonts w:ascii="Times New Roman" w:hAnsi="Times New Roman" w:cs="Times New Roman"/>
          <w:sz w:val="24"/>
          <w:szCs w:val="24"/>
        </w:rPr>
        <w:t>“</w:t>
      </w:r>
      <w:r w:rsidR="00E1729B" w:rsidRPr="00585582">
        <w:rPr>
          <w:rFonts w:ascii="Times New Roman" w:hAnsi="Times New Roman" w:cs="Times New Roman"/>
          <w:sz w:val="24"/>
          <w:szCs w:val="24"/>
        </w:rPr>
        <w:t>a gente faz</w:t>
      </w:r>
      <w:r w:rsidR="00D2246F" w:rsidRPr="00585582">
        <w:rPr>
          <w:rFonts w:ascii="Times New Roman" w:hAnsi="Times New Roman" w:cs="Times New Roman"/>
          <w:sz w:val="24"/>
          <w:szCs w:val="24"/>
        </w:rPr>
        <w:t xml:space="preserve"> uma triagem para identificar </w:t>
      </w:r>
      <w:r w:rsidR="00E1729B" w:rsidRPr="00585582">
        <w:rPr>
          <w:rFonts w:ascii="Times New Roman" w:hAnsi="Times New Roman" w:cs="Times New Roman"/>
          <w:sz w:val="24"/>
          <w:szCs w:val="24"/>
        </w:rPr>
        <w:t>os materiais que precisam ser comprados, o que é de mais prioridade. E aí a gente v</w:t>
      </w:r>
      <w:r w:rsidR="008043D6" w:rsidRPr="00585582">
        <w:rPr>
          <w:rFonts w:ascii="Times New Roman" w:hAnsi="Times New Roman" w:cs="Times New Roman"/>
          <w:sz w:val="24"/>
          <w:szCs w:val="24"/>
        </w:rPr>
        <w:t>ai, a gente reuni com o conselho, e</w:t>
      </w:r>
      <w:r w:rsidR="00D2246F" w:rsidRPr="00585582">
        <w:rPr>
          <w:rFonts w:ascii="Times New Roman" w:hAnsi="Times New Roman" w:cs="Times New Roman"/>
          <w:sz w:val="24"/>
          <w:szCs w:val="24"/>
        </w:rPr>
        <w:t xml:space="preserve">xplana essa situação </w:t>
      </w:r>
      <w:r w:rsidR="00E1729B" w:rsidRPr="00585582">
        <w:rPr>
          <w:rFonts w:ascii="Times New Roman" w:hAnsi="Times New Roman" w:cs="Times New Roman"/>
          <w:sz w:val="24"/>
          <w:szCs w:val="24"/>
        </w:rPr>
        <w:t>da necessidade da escola</w:t>
      </w:r>
      <w:r w:rsidR="008043D6" w:rsidRPr="00585582">
        <w:rPr>
          <w:rFonts w:ascii="Times New Roman" w:hAnsi="Times New Roman" w:cs="Times New Roman"/>
          <w:sz w:val="24"/>
          <w:szCs w:val="24"/>
        </w:rPr>
        <w:t>”</w:t>
      </w:r>
      <w:r w:rsidR="00E1729B" w:rsidRPr="00585582">
        <w:rPr>
          <w:rFonts w:ascii="Times New Roman" w:hAnsi="Times New Roman" w:cs="Times New Roman"/>
          <w:sz w:val="24"/>
          <w:szCs w:val="24"/>
        </w:rPr>
        <w:t xml:space="preserve"> (</w:t>
      </w:r>
      <w:r w:rsidR="003E4616" w:rsidRPr="00585582">
        <w:rPr>
          <w:rFonts w:ascii="Times New Roman" w:hAnsi="Times New Roman" w:cs="Times New Roman"/>
          <w:sz w:val="24"/>
          <w:szCs w:val="24"/>
        </w:rPr>
        <w:t>i</w:t>
      </w:r>
      <w:r w:rsidR="00E1729B" w:rsidRPr="00585582">
        <w:rPr>
          <w:rFonts w:ascii="Times New Roman" w:hAnsi="Times New Roman" w:cs="Times New Roman"/>
          <w:sz w:val="24"/>
          <w:szCs w:val="24"/>
        </w:rPr>
        <w:t>nformação verbal)</w:t>
      </w:r>
      <w:r w:rsidR="00E1729B" w:rsidRPr="00585582">
        <w:rPr>
          <w:rStyle w:val="Refdenotaderodap"/>
          <w:rFonts w:ascii="Times New Roman" w:hAnsi="Times New Roman" w:cs="Times New Roman"/>
          <w:sz w:val="24"/>
          <w:szCs w:val="24"/>
        </w:rPr>
        <w:footnoteReference w:id="8"/>
      </w:r>
      <w:r w:rsidR="00E1729B" w:rsidRPr="00585582">
        <w:rPr>
          <w:rFonts w:ascii="Times New Roman" w:hAnsi="Times New Roman" w:cs="Times New Roman"/>
          <w:sz w:val="24"/>
          <w:szCs w:val="24"/>
        </w:rPr>
        <w:t xml:space="preserve"> (DEPOENTE 10, 2019)</w:t>
      </w:r>
      <w:r w:rsidR="003E4616" w:rsidRPr="00585582">
        <w:rPr>
          <w:rFonts w:ascii="Times New Roman" w:hAnsi="Times New Roman" w:cs="Times New Roman"/>
          <w:sz w:val="24"/>
          <w:szCs w:val="24"/>
        </w:rPr>
        <w:t>.</w:t>
      </w:r>
      <w:r w:rsidR="00B76475" w:rsidRPr="00585582">
        <w:rPr>
          <w:rFonts w:ascii="Times New Roman" w:hAnsi="Times New Roman" w:cs="Times New Roman"/>
          <w:sz w:val="24"/>
          <w:szCs w:val="24"/>
        </w:rPr>
        <w:t xml:space="preserve"> </w:t>
      </w:r>
      <w:r w:rsidR="00F24BF5" w:rsidRPr="00585582">
        <w:rPr>
          <w:rFonts w:ascii="Times New Roman" w:hAnsi="Times New Roman" w:cs="Times New Roman"/>
          <w:sz w:val="24"/>
          <w:szCs w:val="24"/>
        </w:rPr>
        <w:t xml:space="preserve">No que diz respeito </w:t>
      </w:r>
      <w:r w:rsidR="003E4616" w:rsidRPr="00585582">
        <w:rPr>
          <w:rFonts w:ascii="Times New Roman" w:hAnsi="Times New Roman" w:cs="Times New Roman"/>
          <w:sz w:val="24"/>
          <w:szCs w:val="24"/>
        </w:rPr>
        <w:t>à</w:t>
      </w:r>
      <w:r w:rsidRPr="00585582">
        <w:rPr>
          <w:rFonts w:ascii="Times New Roman" w:hAnsi="Times New Roman" w:cs="Times New Roman"/>
          <w:sz w:val="24"/>
          <w:szCs w:val="24"/>
        </w:rPr>
        <w:t xml:space="preserve"> aprovação</w:t>
      </w:r>
      <w:r w:rsidR="00F24BF5" w:rsidRPr="00585582">
        <w:rPr>
          <w:rFonts w:ascii="Times New Roman" w:hAnsi="Times New Roman" w:cs="Times New Roman"/>
          <w:sz w:val="24"/>
          <w:szCs w:val="24"/>
        </w:rPr>
        <w:t xml:space="preserve"> da prestação de contas</w:t>
      </w:r>
      <w:r w:rsidR="003E4616" w:rsidRPr="00585582">
        <w:rPr>
          <w:rFonts w:ascii="Times New Roman" w:hAnsi="Times New Roman" w:cs="Times New Roman"/>
          <w:sz w:val="24"/>
          <w:szCs w:val="24"/>
        </w:rPr>
        <w:t>,</w:t>
      </w:r>
      <w:r w:rsidR="00F24BF5" w:rsidRPr="00585582">
        <w:rPr>
          <w:rFonts w:ascii="Times New Roman" w:hAnsi="Times New Roman" w:cs="Times New Roman"/>
          <w:sz w:val="24"/>
          <w:szCs w:val="24"/>
        </w:rPr>
        <w:t xml:space="preserve"> afirma:</w:t>
      </w:r>
      <w:r w:rsidR="00B76475" w:rsidRPr="00585582">
        <w:rPr>
          <w:rFonts w:ascii="Times New Roman" w:hAnsi="Times New Roman" w:cs="Times New Roman"/>
          <w:sz w:val="24"/>
          <w:szCs w:val="24"/>
        </w:rPr>
        <w:t xml:space="preserve"> “</w:t>
      </w:r>
      <w:r w:rsidR="00ED195D" w:rsidRPr="00585582">
        <w:rPr>
          <w:rFonts w:ascii="Times New Roman" w:hAnsi="Times New Roman" w:cs="Times New Roman"/>
          <w:sz w:val="24"/>
          <w:szCs w:val="24"/>
        </w:rPr>
        <w:t>questão da aprovação, a questão também dos ajustes, mas, que precisa ser feito, eu digo em termos de erro né, tem sempre ocorre, sempre tem margem de um erro ou uma coisa ou outra (</w:t>
      </w:r>
      <w:r w:rsidR="003E4616" w:rsidRPr="00585582">
        <w:rPr>
          <w:rFonts w:ascii="Times New Roman" w:hAnsi="Times New Roman" w:cs="Times New Roman"/>
          <w:sz w:val="24"/>
          <w:szCs w:val="24"/>
        </w:rPr>
        <w:t>i</w:t>
      </w:r>
      <w:r w:rsidR="00ED195D" w:rsidRPr="00585582">
        <w:rPr>
          <w:rFonts w:ascii="Times New Roman" w:hAnsi="Times New Roman" w:cs="Times New Roman"/>
          <w:sz w:val="24"/>
          <w:szCs w:val="24"/>
        </w:rPr>
        <w:t>nformação verbal)</w:t>
      </w:r>
      <w:r w:rsidR="00ED195D" w:rsidRPr="00585582">
        <w:rPr>
          <w:rStyle w:val="Refdenotaderodap"/>
          <w:rFonts w:ascii="Times New Roman" w:hAnsi="Times New Roman" w:cs="Times New Roman"/>
          <w:sz w:val="24"/>
          <w:szCs w:val="24"/>
        </w:rPr>
        <w:footnoteReference w:id="9"/>
      </w:r>
      <w:r w:rsidR="00ED195D" w:rsidRPr="00585582">
        <w:rPr>
          <w:rFonts w:ascii="Times New Roman" w:hAnsi="Times New Roman" w:cs="Times New Roman"/>
          <w:sz w:val="24"/>
          <w:szCs w:val="24"/>
        </w:rPr>
        <w:t xml:space="preserve"> (DEPOENTE 10, 2019).</w:t>
      </w:r>
      <w:r w:rsidR="00B76475" w:rsidRPr="00585582">
        <w:rPr>
          <w:rFonts w:ascii="Times New Roman" w:hAnsi="Times New Roman" w:cs="Times New Roman"/>
          <w:sz w:val="24"/>
          <w:szCs w:val="24"/>
        </w:rPr>
        <w:t xml:space="preserve"> </w:t>
      </w:r>
      <w:r w:rsidR="00173F6A" w:rsidRPr="00585582">
        <w:rPr>
          <w:rFonts w:ascii="Times New Roman" w:hAnsi="Times New Roman" w:cs="Times New Roman"/>
          <w:sz w:val="24"/>
          <w:szCs w:val="24"/>
        </w:rPr>
        <w:t>A</w:t>
      </w:r>
      <w:r w:rsidR="00ED195D" w:rsidRPr="00585582">
        <w:rPr>
          <w:rFonts w:ascii="Times New Roman" w:hAnsi="Times New Roman" w:cs="Times New Roman"/>
          <w:sz w:val="24"/>
          <w:szCs w:val="24"/>
        </w:rPr>
        <w:t xml:space="preserve">presentou </w:t>
      </w:r>
      <w:r w:rsidR="00173F6A" w:rsidRPr="00585582">
        <w:rPr>
          <w:rFonts w:ascii="Times New Roman" w:hAnsi="Times New Roman" w:cs="Times New Roman"/>
          <w:sz w:val="24"/>
          <w:szCs w:val="24"/>
        </w:rPr>
        <w:t xml:space="preserve">também </w:t>
      </w:r>
      <w:r w:rsidR="00ED195D" w:rsidRPr="00585582">
        <w:rPr>
          <w:rFonts w:ascii="Times New Roman" w:hAnsi="Times New Roman" w:cs="Times New Roman"/>
          <w:sz w:val="24"/>
          <w:szCs w:val="24"/>
        </w:rPr>
        <w:t>a pri</w:t>
      </w:r>
      <w:r w:rsidR="00F24BF5" w:rsidRPr="00585582">
        <w:rPr>
          <w:rFonts w:ascii="Times New Roman" w:hAnsi="Times New Roman" w:cs="Times New Roman"/>
          <w:sz w:val="24"/>
          <w:szCs w:val="24"/>
        </w:rPr>
        <w:t>ncipal dificuldade encontrada</w:t>
      </w:r>
      <w:r w:rsidR="00173F6A" w:rsidRPr="00585582">
        <w:rPr>
          <w:rFonts w:ascii="Times New Roman" w:hAnsi="Times New Roman" w:cs="Times New Roman"/>
          <w:sz w:val="24"/>
          <w:szCs w:val="24"/>
        </w:rPr>
        <w:t>:</w:t>
      </w:r>
    </w:p>
    <w:p w14:paraId="65F0C693" w14:textId="06E63AA7" w:rsidR="00ED195D" w:rsidRPr="00585582" w:rsidRDefault="00ED195D" w:rsidP="006D05D2">
      <w:pPr>
        <w:spacing w:before="200" w:after="200" w:line="240" w:lineRule="auto"/>
        <w:ind w:left="2268"/>
        <w:jc w:val="both"/>
        <w:rPr>
          <w:rFonts w:ascii="Times New Roman" w:hAnsi="Times New Roman" w:cs="Times New Roman"/>
          <w:sz w:val="20"/>
          <w:szCs w:val="20"/>
        </w:rPr>
      </w:pPr>
      <w:r w:rsidRPr="00585582">
        <w:rPr>
          <w:rFonts w:ascii="Times New Roman" w:hAnsi="Times New Roman" w:cs="Times New Roman"/>
          <w:sz w:val="20"/>
          <w:szCs w:val="20"/>
        </w:rPr>
        <w:t xml:space="preserve">As dificuldades nos recursos 2018 foi mais em relação que à escola, nós já tínhamos algum débito, quando eu assumir a escola já tinha algumas dividas na praça, na praça quando eu falo, mediante os fornecedores, aí precisou-se que a gente </w:t>
      </w:r>
      <w:r w:rsidR="009B1065" w:rsidRPr="00585582">
        <w:rPr>
          <w:rFonts w:ascii="Times New Roman" w:hAnsi="Times New Roman" w:cs="Times New Roman"/>
          <w:sz w:val="20"/>
          <w:szCs w:val="20"/>
        </w:rPr>
        <w:t>[...]</w:t>
      </w:r>
      <w:r w:rsidRPr="00585582">
        <w:rPr>
          <w:rFonts w:ascii="Times New Roman" w:hAnsi="Times New Roman" w:cs="Times New Roman"/>
          <w:sz w:val="20"/>
          <w:szCs w:val="20"/>
        </w:rPr>
        <w:t xml:space="preserve"> quitasse esses débitos, fosse fazendo um acordo, para que pudesse não comprometer o </w:t>
      </w:r>
      <w:r w:rsidR="00173F6A" w:rsidRPr="00585582">
        <w:rPr>
          <w:rFonts w:ascii="Times New Roman" w:hAnsi="Times New Roman" w:cs="Times New Roman"/>
          <w:sz w:val="20"/>
          <w:szCs w:val="20"/>
        </w:rPr>
        <w:t>próximo</w:t>
      </w:r>
      <w:r w:rsidRPr="00585582">
        <w:rPr>
          <w:rFonts w:ascii="Times New Roman" w:hAnsi="Times New Roman" w:cs="Times New Roman"/>
          <w:sz w:val="20"/>
          <w:szCs w:val="20"/>
        </w:rPr>
        <w:t xml:space="preserve"> recurso que estava por vir e nem também comprometer o trabalho as atividades escolares, por conta de um ou de outro material. Mas graças a Deus, a gente conseguiu </w:t>
      </w:r>
      <w:r w:rsidR="00173F6A" w:rsidRPr="00585582">
        <w:rPr>
          <w:rFonts w:ascii="Times New Roman" w:hAnsi="Times New Roman" w:cs="Times New Roman"/>
          <w:sz w:val="20"/>
          <w:szCs w:val="20"/>
        </w:rPr>
        <w:t>(</w:t>
      </w:r>
      <w:r w:rsidRPr="00585582">
        <w:rPr>
          <w:rFonts w:ascii="Times New Roman" w:hAnsi="Times New Roman" w:cs="Times New Roman"/>
          <w:sz w:val="20"/>
          <w:szCs w:val="20"/>
        </w:rPr>
        <w:t>como é que diz?</w:t>
      </w:r>
      <w:r w:rsidR="00173F6A" w:rsidRPr="00585582">
        <w:rPr>
          <w:rFonts w:ascii="Times New Roman" w:hAnsi="Times New Roman" w:cs="Times New Roman"/>
          <w:sz w:val="20"/>
          <w:szCs w:val="20"/>
        </w:rPr>
        <w:t>),</w:t>
      </w:r>
      <w:r w:rsidRPr="00585582">
        <w:rPr>
          <w:rFonts w:ascii="Times New Roman" w:hAnsi="Times New Roman" w:cs="Times New Roman"/>
          <w:sz w:val="20"/>
          <w:szCs w:val="20"/>
        </w:rPr>
        <w:t xml:space="preserve"> a gente conseguiu resolver essas pendências, porque existia um saldo reprogramado para 2018 (</w:t>
      </w:r>
      <w:r w:rsidR="00173F6A" w:rsidRPr="00585582">
        <w:rPr>
          <w:rFonts w:ascii="Times New Roman" w:hAnsi="Times New Roman" w:cs="Times New Roman"/>
          <w:sz w:val="20"/>
          <w:szCs w:val="20"/>
        </w:rPr>
        <w:t>i</w:t>
      </w:r>
      <w:r w:rsidRPr="00585582">
        <w:rPr>
          <w:rFonts w:ascii="Times New Roman" w:hAnsi="Times New Roman" w:cs="Times New Roman"/>
          <w:sz w:val="20"/>
          <w:szCs w:val="20"/>
        </w:rPr>
        <w:t>nformação verbal)</w:t>
      </w:r>
      <w:r w:rsidRPr="00585582">
        <w:rPr>
          <w:rStyle w:val="Refdenotaderodap"/>
          <w:rFonts w:ascii="Times New Roman" w:hAnsi="Times New Roman" w:cs="Times New Roman"/>
          <w:sz w:val="20"/>
          <w:szCs w:val="20"/>
        </w:rPr>
        <w:footnoteReference w:id="10"/>
      </w:r>
      <w:r w:rsidRPr="00585582">
        <w:rPr>
          <w:rFonts w:ascii="Times New Roman" w:hAnsi="Times New Roman" w:cs="Times New Roman"/>
          <w:sz w:val="20"/>
          <w:szCs w:val="20"/>
        </w:rPr>
        <w:t xml:space="preserve"> (DEPOENTE 10, 2019)</w:t>
      </w:r>
      <w:r w:rsidR="00173F6A" w:rsidRPr="00585582">
        <w:rPr>
          <w:rFonts w:ascii="Times New Roman" w:hAnsi="Times New Roman" w:cs="Times New Roman"/>
          <w:sz w:val="20"/>
          <w:szCs w:val="20"/>
        </w:rPr>
        <w:t>.</w:t>
      </w:r>
    </w:p>
    <w:p w14:paraId="60FEF022" w14:textId="5BFC285F" w:rsidR="00ED195D" w:rsidRPr="00585582" w:rsidRDefault="00F24BF5"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A</w:t>
      </w:r>
      <w:r w:rsidR="00B17C5D" w:rsidRPr="00585582">
        <w:rPr>
          <w:rFonts w:ascii="Times New Roman" w:hAnsi="Times New Roman" w:cs="Times New Roman"/>
          <w:sz w:val="24"/>
          <w:szCs w:val="24"/>
        </w:rPr>
        <w:t xml:space="preserve"> tesoureira participou de todas </w:t>
      </w:r>
      <w:r w:rsidR="00A43BFB" w:rsidRPr="00585582">
        <w:rPr>
          <w:rFonts w:ascii="Times New Roman" w:hAnsi="Times New Roman" w:cs="Times New Roman"/>
          <w:sz w:val="24"/>
          <w:szCs w:val="24"/>
        </w:rPr>
        <w:t xml:space="preserve">as </w:t>
      </w:r>
      <w:r w:rsidR="00B17C5D" w:rsidRPr="00585582">
        <w:rPr>
          <w:rFonts w:ascii="Times New Roman" w:hAnsi="Times New Roman" w:cs="Times New Roman"/>
          <w:sz w:val="24"/>
          <w:szCs w:val="24"/>
        </w:rPr>
        <w:t>reuniões e Assembleias registrada</w:t>
      </w:r>
      <w:r w:rsidR="00A43BFB" w:rsidRPr="00585582">
        <w:rPr>
          <w:rFonts w:ascii="Times New Roman" w:hAnsi="Times New Roman" w:cs="Times New Roman"/>
          <w:sz w:val="24"/>
          <w:szCs w:val="24"/>
        </w:rPr>
        <w:t>s</w:t>
      </w:r>
      <w:r w:rsidR="00B17C5D" w:rsidRPr="00585582">
        <w:rPr>
          <w:rFonts w:ascii="Times New Roman" w:hAnsi="Times New Roman" w:cs="Times New Roman"/>
          <w:sz w:val="24"/>
          <w:szCs w:val="24"/>
        </w:rPr>
        <w:t xml:space="preserve"> em ata</w:t>
      </w:r>
      <w:r w:rsidR="00A43BFB" w:rsidRPr="00585582">
        <w:rPr>
          <w:rFonts w:ascii="Times New Roman" w:hAnsi="Times New Roman" w:cs="Times New Roman"/>
          <w:sz w:val="24"/>
          <w:szCs w:val="24"/>
        </w:rPr>
        <w:t>s</w:t>
      </w:r>
      <w:r w:rsidR="00B17C5D" w:rsidRPr="00585582">
        <w:rPr>
          <w:rFonts w:ascii="Times New Roman" w:hAnsi="Times New Roman" w:cs="Times New Roman"/>
          <w:sz w:val="24"/>
          <w:szCs w:val="24"/>
        </w:rPr>
        <w:t>, no entanto</w:t>
      </w:r>
      <w:r w:rsidR="00F43A87" w:rsidRPr="00585582">
        <w:rPr>
          <w:rFonts w:ascii="Times New Roman" w:hAnsi="Times New Roman" w:cs="Times New Roman"/>
          <w:sz w:val="24"/>
          <w:szCs w:val="24"/>
        </w:rPr>
        <w:t>,</w:t>
      </w:r>
      <w:r w:rsidR="00B17C5D" w:rsidRPr="00585582">
        <w:rPr>
          <w:rFonts w:ascii="Times New Roman" w:hAnsi="Times New Roman" w:cs="Times New Roman"/>
          <w:sz w:val="24"/>
          <w:szCs w:val="24"/>
        </w:rPr>
        <w:t xml:space="preserve"> não forneceu informações sobre sua função e </w:t>
      </w:r>
      <w:r w:rsidR="00A43BFB" w:rsidRPr="00585582">
        <w:rPr>
          <w:rFonts w:ascii="Times New Roman" w:hAnsi="Times New Roman" w:cs="Times New Roman"/>
          <w:sz w:val="24"/>
          <w:szCs w:val="24"/>
        </w:rPr>
        <w:t>pertinentes a</w:t>
      </w:r>
      <w:r w:rsidR="00B17C5D" w:rsidRPr="00585582">
        <w:rPr>
          <w:rFonts w:ascii="Times New Roman" w:hAnsi="Times New Roman" w:cs="Times New Roman"/>
          <w:sz w:val="24"/>
          <w:szCs w:val="24"/>
        </w:rPr>
        <w:t>o PDDE</w:t>
      </w:r>
      <w:r w:rsidR="00B27851" w:rsidRPr="00585582">
        <w:rPr>
          <w:rFonts w:ascii="Times New Roman" w:hAnsi="Times New Roman" w:cs="Times New Roman"/>
          <w:sz w:val="24"/>
          <w:szCs w:val="24"/>
        </w:rPr>
        <w:t xml:space="preserve">, embora </w:t>
      </w:r>
      <w:r w:rsidR="00A43BFB" w:rsidRPr="00585582">
        <w:rPr>
          <w:rFonts w:ascii="Times New Roman" w:hAnsi="Times New Roman" w:cs="Times New Roman"/>
          <w:sz w:val="24"/>
          <w:szCs w:val="24"/>
        </w:rPr>
        <w:t xml:space="preserve">exerceu esta função </w:t>
      </w:r>
      <w:r w:rsidR="00B27851" w:rsidRPr="00585582">
        <w:rPr>
          <w:rFonts w:ascii="Times New Roman" w:hAnsi="Times New Roman" w:cs="Times New Roman"/>
          <w:sz w:val="24"/>
          <w:szCs w:val="24"/>
        </w:rPr>
        <w:t xml:space="preserve">de 02 de maio </w:t>
      </w:r>
      <w:r w:rsidR="00A43BFB" w:rsidRPr="00585582">
        <w:rPr>
          <w:rFonts w:ascii="Times New Roman" w:hAnsi="Times New Roman" w:cs="Times New Roman"/>
          <w:sz w:val="24"/>
          <w:szCs w:val="24"/>
        </w:rPr>
        <w:t>a</w:t>
      </w:r>
      <w:r w:rsidR="00B27851" w:rsidRPr="00585582">
        <w:rPr>
          <w:rFonts w:ascii="Times New Roman" w:hAnsi="Times New Roman" w:cs="Times New Roman"/>
          <w:sz w:val="24"/>
          <w:szCs w:val="24"/>
        </w:rPr>
        <w:t xml:space="preserve"> 10 de outubro de 2018</w:t>
      </w:r>
      <w:r w:rsidR="00B17C5D" w:rsidRPr="00585582">
        <w:rPr>
          <w:rFonts w:ascii="Times New Roman" w:hAnsi="Times New Roman" w:cs="Times New Roman"/>
          <w:sz w:val="24"/>
          <w:szCs w:val="24"/>
        </w:rPr>
        <w:t xml:space="preserve">. A </w:t>
      </w:r>
      <w:r w:rsidR="00ED195D" w:rsidRPr="00585582">
        <w:rPr>
          <w:rFonts w:ascii="Times New Roman" w:hAnsi="Times New Roman" w:cs="Times New Roman"/>
          <w:sz w:val="24"/>
          <w:szCs w:val="24"/>
        </w:rPr>
        <w:t>secretária</w:t>
      </w:r>
      <w:r w:rsidR="00A43BFB" w:rsidRPr="00585582">
        <w:rPr>
          <w:rFonts w:ascii="Times New Roman" w:hAnsi="Times New Roman" w:cs="Times New Roman"/>
          <w:sz w:val="24"/>
          <w:szCs w:val="24"/>
        </w:rPr>
        <w:t>,</w:t>
      </w:r>
      <w:r w:rsidR="00ED195D" w:rsidRPr="00585582">
        <w:rPr>
          <w:rFonts w:ascii="Times New Roman" w:hAnsi="Times New Roman" w:cs="Times New Roman"/>
          <w:sz w:val="24"/>
          <w:szCs w:val="24"/>
        </w:rPr>
        <w:t xml:space="preserve"> c</w:t>
      </w:r>
      <w:r w:rsidR="00E4754B" w:rsidRPr="00585582">
        <w:rPr>
          <w:rFonts w:ascii="Times New Roman" w:hAnsi="Times New Roman" w:cs="Times New Roman"/>
          <w:sz w:val="24"/>
          <w:szCs w:val="24"/>
        </w:rPr>
        <w:t>uja eleição e posse está</w:t>
      </w:r>
      <w:r w:rsidR="00ED195D" w:rsidRPr="00585582">
        <w:rPr>
          <w:rFonts w:ascii="Times New Roman" w:hAnsi="Times New Roman" w:cs="Times New Roman"/>
          <w:sz w:val="24"/>
          <w:szCs w:val="24"/>
        </w:rPr>
        <w:t xml:space="preserve"> </w:t>
      </w:r>
      <w:r w:rsidR="00ED195D" w:rsidRPr="00585582">
        <w:rPr>
          <w:rFonts w:ascii="Times New Roman" w:hAnsi="Times New Roman" w:cs="Times New Roman"/>
          <w:sz w:val="24"/>
          <w:szCs w:val="24"/>
        </w:rPr>
        <w:lastRenderedPageBreak/>
        <w:t>registrad</w:t>
      </w:r>
      <w:r w:rsidR="00E4754B" w:rsidRPr="00585582">
        <w:rPr>
          <w:rFonts w:ascii="Times New Roman" w:hAnsi="Times New Roman" w:cs="Times New Roman"/>
          <w:sz w:val="24"/>
          <w:szCs w:val="24"/>
        </w:rPr>
        <w:t>a</w:t>
      </w:r>
      <w:r w:rsidR="00ED195D" w:rsidRPr="00585582">
        <w:rPr>
          <w:rFonts w:ascii="Times New Roman" w:hAnsi="Times New Roman" w:cs="Times New Roman"/>
          <w:sz w:val="24"/>
          <w:szCs w:val="24"/>
        </w:rPr>
        <w:t xml:space="preserve"> na ata da Assembleia Geral Ordinária de reeleição dos membros do caixa escolar para </w:t>
      </w:r>
      <w:r w:rsidR="009B1065" w:rsidRPr="00585582">
        <w:rPr>
          <w:rFonts w:ascii="Times New Roman" w:hAnsi="Times New Roman" w:cs="Times New Roman"/>
          <w:sz w:val="24"/>
          <w:szCs w:val="24"/>
        </w:rPr>
        <w:t>o ano, d</w:t>
      </w:r>
      <w:r w:rsidR="00ED195D" w:rsidRPr="00585582">
        <w:rPr>
          <w:rFonts w:ascii="Times New Roman" w:hAnsi="Times New Roman" w:cs="Times New Roman"/>
          <w:sz w:val="24"/>
          <w:szCs w:val="24"/>
        </w:rPr>
        <w:t xml:space="preserve">eclarou que só responderia </w:t>
      </w:r>
      <w:r w:rsidR="00E4754B" w:rsidRPr="00585582">
        <w:rPr>
          <w:rFonts w:ascii="Times New Roman" w:hAnsi="Times New Roman" w:cs="Times New Roman"/>
          <w:sz w:val="24"/>
          <w:szCs w:val="24"/>
        </w:rPr>
        <w:t xml:space="preserve">perguntas </w:t>
      </w:r>
      <w:r w:rsidR="00ED195D" w:rsidRPr="00585582">
        <w:rPr>
          <w:rFonts w:ascii="Times New Roman" w:hAnsi="Times New Roman" w:cs="Times New Roman"/>
          <w:sz w:val="24"/>
          <w:szCs w:val="24"/>
        </w:rPr>
        <w:t>referente</w:t>
      </w:r>
      <w:r w:rsidR="00E4754B" w:rsidRPr="00585582">
        <w:rPr>
          <w:rFonts w:ascii="Times New Roman" w:hAnsi="Times New Roman" w:cs="Times New Roman"/>
          <w:sz w:val="24"/>
          <w:szCs w:val="24"/>
        </w:rPr>
        <w:t>s</w:t>
      </w:r>
      <w:r w:rsidR="00ED195D" w:rsidRPr="00585582">
        <w:rPr>
          <w:rFonts w:ascii="Times New Roman" w:hAnsi="Times New Roman" w:cs="Times New Roman"/>
          <w:sz w:val="24"/>
          <w:szCs w:val="24"/>
        </w:rPr>
        <w:t xml:space="preserve"> ao ano de 2017 (</w:t>
      </w:r>
      <w:r w:rsidR="00E4754B" w:rsidRPr="00585582">
        <w:rPr>
          <w:rFonts w:ascii="Times New Roman" w:hAnsi="Times New Roman" w:cs="Times New Roman"/>
          <w:sz w:val="24"/>
          <w:szCs w:val="24"/>
        </w:rPr>
        <w:t>quando</w:t>
      </w:r>
      <w:r w:rsidR="00ED195D" w:rsidRPr="00585582">
        <w:rPr>
          <w:rFonts w:ascii="Times New Roman" w:hAnsi="Times New Roman" w:cs="Times New Roman"/>
          <w:sz w:val="24"/>
          <w:szCs w:val="24"/>
        </w:rPr>
        <w:t xml:space="preserve"> foi membro do conselho deliberativo), justificando não ter </w:t>
      </w:r>
      <w:r w:rsidR="003626EA" w:rsidRPr="00585582">
        <w:rPr>
          <w:rFonts w:ascii="Times New Roman" w:hAnsi="Times New Roman" w:cs="Times New Roman"/>
          <w:sz w:val="24"/>
          <w:szCs w:val="24"/>
        </w:rPr>
        <w:t xml:space="preserve">cooperado </w:t>
      </w:r>
      <w:r w:rsidR="00E4754B" w:rsidRPr="00585582">
        <w:rPr>
          <w:rFonts w:ascii="Times New Roman" w:hAnsi="Times New Roman" w:cs="Times New Roman"/>
          <w:sz w:val="24"/>
          <w:szCs w:val="24"/>
        </w:rPr>
        <w:t>no ano de 2018:</w:t>
      </w:r>
      <w:r w:rsidR="00ED195D" w:rsidRPr="00585582">
        <w:rPr>
          <w:rFonts w:ascii="Times New Roman" w:hAnsi="Times New Roman" w:cs="Times New Roman"/>
          <w:sz w:val="24"/>
          <w:szCs w:val="24"/>
        </w:rPr>
        <w:t xml:space="preserve"> “Com relação a secretariado eu desconheço, porque não participei, jamais lavrei qualquer ata que fosse, então eu não tenho nada a dizer com relação ao secretariado de 2018 porque eu não participei” (</w:t>
      </w:r>
      <w:r w:rsidR="00180559" w:rsidRPr="00585582">
        <w:rPr>
          <w:rFonts w:ascii="Times New Roman" w:hAnsi="Times New Roman" w:cs="Times New Roman"/>
          <w:sz w:val="24"/>
          <w:szCs w:val="24"/>
        </w:rPr>
        <w:t>i</w:t>
      </w:r>
      <w:r w:rsidR="00ED195D" w:rsidRPr="00585582">
        <w:rPr>
          <w:rFonts w:ascii="Times New Roman" w:hAnsi="Times New Roman" w:cs="Times New Roman"/>
          <w:sz w:val="24"/>
          <w:szCs w:val="24"/>
        </w:rPr>
        <w:t>nformação verbal)</w:t>
      </w:r>
      <w:r w:rsidR="00ED195D" w:rsidRPr="00585582">
        <w:rPr>
          <w:rStyle w:val="Refdenotaderodap"/>
          <w:rFonts w:ascii="Times New Roman" w:hAnsi="Times New Roman" w:cs="Times New Roman"/>
          <w:sz w:val="24"/>
          <w:szCs w:val="24"/>
        </w:rPr>
        <w:footnoteReference w:id="11"/>
      </w:r>
      <w:r w:rsidR="00ED195D" w:rsidRPr="00585582">
        <w:rPr>
          <w:rFonts w:ascii="Times New Roman" w:hAnsi="Times New Roman" w:cs="Times New Roman"/>
          <w:sz w:val="24"/>
          <w:szCs w:val="24"/>
        </w:rPr>
        <w:t xml:space="preserve"> (DEPOENTE 01, 2019).</w:t>
      </w:r>
    </w:p>
    <w:p w14:paraId="2D0740D4" w14:textId="448C131B" w:rsidR="00354E97" w:rsidRPr="00585582" w:rsidRDefault="00A663B5" w:rsidP="00B25B63">
      <w:pPr>
        <w:pStyle w:val="PargrafodaLista"/>
        <w:spacing w:after="0" w:line="240" w:lineRule="auto"/>
        <w:ind w:left="0" w:firstLine="709"/>
        <w:jc w:val="both"/>
        <w:rPr>
          <w:rFonts w:ascii="Times New Roman" w:hAnsi="Times New Roman" w:cs="Times New Roman"/>
          <w:sz w:val="24"/>
          <w:szCs w:val="24"/>
        </w:rPr>
      </w:pPr>
      <w:r w:rsidRPr="00585582">
        <w:rPr>
          <w:rFonts w:ascii="Times New Roman" w:hAnsi="Times New Roman" w:cs="Times New Roman"/>
          <w:sz w:val="24"/>
          <w:szCs w:val="24"/>
        </w:rPr>
        <w:t>Em 2018</w:t>
      </w:r>
      <w:r w:rsidR="00180559" w:rsidRPr="00585582">
        <w:rPr>
          <w:rFonts w:ascii="Times New Roman" w:hAnsi="Times New Roman" w:cs="Times New Roman"/>
          <w:sz w:val="24"/>
          <w:szCs w:val="24"/>
        </w:rPr>
        <w:t>,</w:t>
      </w:r>
      <w:r w:rsidR="00984B88" w:rsidRPr="00585582">
        <w:rPr>
          <w:rFonts w:ascii="Times New Roman" w:hAnsi="Times New Roman" w:cs="Times New Roman"/>
          <w:sz w:val="24"/>
          <w:szCs w:val="24"/>
        </w:rPr>
        <w:t xml:space="preserve"> com a</w:t>
      </w:r>
      <w:r w:rsidRPr="00585582">
        <w:rPr>
          <w:rFonts w:ascii="Times New Roman" w:hAnsi="Times New Roman" w:cs="Times New Roman"/>
          <w:sz w:val="24"/>
          <w:szCs w:val="24"/>
        </w:rPr>
        <w:t xml:space="preserve"> reeleição</w:t>
      </w:r>
      <w:r w:rsidR="00180559" w:rsidRPr="00585582">
        <w:rPr>
          <w:rFonts w:ascii="Times New Roman" w:hAnsi="Times New Roman" w:cs="Times New Roman"/>
          <w:sz w:val="24"/>
          <w:szCs w:val="24"/>
        </w:rPr>
        <w:t>,</w:t>
      </w:r>
      <w:r w:rsidR="00984B88" w:rsidRPr="00585582">
        <w:rPr>
          <w:rFonts w:ascii="Times New Roman" w:hAnsi="Times New Roman" w:cs="Times New Roman"/>
          <w:sz w:val="24"/>
          <w:szCs w:val="24"/>
        </w:rPr>
        <w:t xml:space="preserve"> </w:t>
      </w:r>
      <w:r w:rsidR="00180559" w:rsidRPr="00585582">
        <w:rPr>
          <w:rFonts w:ascii="Times New Roman" w:hAnsi="Times New Roman" w:cs="Times New Roman"/>
          <w:sz w:val="24"/>
          <w:szCs w:val="24"/>
        </w:rPr>
        <w:t xml:space="preserve">o conselho deliberativo </w:t>
      </w:r>
      <w:r w:rsidR="00984B88" w:rsidRPr="00585582">
        <w:rPr>
          <w:rFonts w:ascii="Times New Roman" w:hAnsi="Times New Roman" w:cs="Times New Roman"/>
          <w:sz w:val="24"/>
          <w:szCs w:val="24"/>
        </w:rPr>
        <w:t>se formou com a perman</w:t>
      </w:r>
      <w:r w:rsidR="00180559" w:rsidRPr="00585582">
        <w:rPr>
          <w:rFonts w:ascii="Times New Roman" w:hAnsi="Times New Roman" w:cs="Times New Roman"/>
          <w:sz w:val="24"/>
          <w:szCs w:val="24"/>
        </w:rPr>
        <w:t>ên</w:t>
      </w:r>
      <w:r w:rsidR="00984B88" w:rsidRPr="00585582">
        <w:rPr>
          <w:rFonts w:ascii="Times New Roman" w:hAnsi="Times New Roman" w:cs="Times New Roman"/>
          <w:sz w:val="24"/>
          <w:szCs w:val="24"/>
        </w:rPr>
        <w:t>cia de</w:t>
      </w:r>
      <w:r w:rsidRPr="00585582">
        <w:rPr>
          <w:rFonts w:ascii="Times New Roman" w:hAnsi="Times New Roman" w:cs="Times New Roman"/>
          <w:sz w:val="24"/>
          <w:szCs w:val="24"/>
        </w:rPr>
        <w:t xml:space="preserve"> três membros. </w:t>
      </w:r>
      <w:r w:rsidR="001878EB" w:rsidRPr="00585582">
        <w:rPr>
          <w:rFonts w:ascii="Times New Roman" w:hAnsi="Times New Roman" w:cs="Times New Roman"/>
          <w:sz w:val="24"/>
          <w:szCs w:val="24"/>
        </w:rPr>
        <w:t>Quanto à sua participação na continuidade dos trabalhos, a mesma secretária afirma</w:t>
      </w:r>
      <w:r w:rsidR="00E17E5F" w:rsidRPr="00585582">
        <w:rPr>
          <w:rFonts w:ascii="Times New Roman" w:hAnsi="Times New Roman" w:cs="Times New Roman"/>
          <w:sz w:val="24"/>
          <w:szCs w:val="24"/>
        </w:rPr>
        <w:t xml:space="preserve"> que não</w:t>
      </w:r>
      <w:r w:rsidRPr="00585582">
        <w:rPr>
          <w:rFonts w:ascii="Times New Roman" w:hAnsi="Times New Roman" w:cs="Times New Roman"/>
          <w:sz w:val="24"/>
          <w:szCs w:val="24"/>
        </w:rPr>
        <w:t xml:space="preserve"> </w:t>
      </w:r>
      <w:r w:rsidR="00E17E5F" w:rsidRPr="00585582">
        <w:rPr>
          <w:rFonts w:ascii="Times New Roman" w:hAnsi="Times New Roman" w:cs="Times New Roman"/>
          <w:sz w:val="24"/>
          <w:szCs w:val="24"/>
        </w:rPr>
        <w:t xml:space="preserve">foi </w:t>
      </w:r>
      <w:r w:rsidRPr="00585582">
        <w:rPr>
          <w:rFonts w:ascii="Times New Roman" w:hAnsi="Times New Roman" w:cs="Times New Roman"/>
          <w:sz w:val="24"/>
          <w:szCs w:val="24"/>
        </w:rPr>
        <w:t>co</w:t>
      </w:r>
      <w:r w:rsidR="00F032E4" w:rsidRPr="00585582">
        <w:rPr>
          <w:rFonts w:ascii="Times New Roman" w:hAnsi="Times New Roman" w:cs="Times New Roman"/>
          <w:sz w:val="24"/>
          <w:szCs w:val="24"/>
        </w:rPr>
        <w:t>nvidada para nenhuma reunião, e</w:t>
      </w:r>
      <w:r w:rsidR="00863469" w:rsidRPr="00585582">
        <w:rPr>
          <w:rFonts w:ascii="Times New Roman" w:hAnsi="Times New Roman" w:cs="Times New Roman"/>
          <w:sz w:val="24"/>
          <w:szCs w:val="24"/>
        </w:rPr>
        <w:t>ntretanto, está registrada sua</w:t>
      </w:r>
      <w:r w:rsidRPr="00585582">
        <w:rPr>
          <w:rFonts w:ascii="Times New Roman" w:hAnsi="Times New Roman" w:cs="Times New Roman"/>
          <w:sz w:val="24"/>
          <w:szCs w:val="24"/>
        </w:rPr>
        <w:t xml:space="preserve"> particip</w:t>
      </w:r>
      <w:r w:rsidR="00863469" w:rsidRPr="00585582">
        <w:rPr>
          <w:rFonts w:ascii="Times New Roman" w:hAnsi="Times New Roman" w:cs="Times New Roman"/>
          <w:sz w:val="24"/>
          <w:szCs w:val="24"/>
        </w:rPr>
        <w:t>ação</w:t>
      </w:r>
      <w:r w:rsidRPr="00585582">
        <w:rPr>
          <w:rFonts w:ascii="Times New Roman" w:hAnsi="Times New Roman" w:cs="Times New Roman"/>
          <w:sz w:val="24"/>
          <w:szCs w:val="24"/>
        </w:rPr>
        <w:t xml:space="preserve"> </w:t>
      </w:r>
      <w:r w:rsidR="00863469" w:rsidRPr="00585582">
        <w:rPr>
          <w:rFonts w:ascii="Times New Roman" w:hAnsi="Times New Roman" w:cs="Times New Roman"/>
          <w:sz w:val="24"/>
          <w:szCs w:val="24"/>
        </w:rPr>
        <w:t>em</w:t>
      </w:r>
      <w:r w:rsidRPr="00585582">
        <w:rPr>
          <w:rFonts w:ascii="Times New Roman" w:hAnsi="Times New Roman" w:cs="Times New Roman"/>
          <w:sz w:val="24"/>
          <w:szCs w:val="24"/>
        </w:rPr>
        <w:t xml:space="preserve"> duas </w:t>
      </w:r>
      <w:r w:rsidR="00F323DD" w:rsidRPr="00585582">
        <w:rPr>
          <w:rFonts w:ascii="Times New Roman" w:hAnsi="Times New Roman" w:cs="Times New Roman"/>
          <w:sz w:val="24"/>
          <w:szCs w:val="24"/>
        </w:rPr>
        <w:t>de</w:t>
      </w:r>
      <w:r w:rsidRPr="00585582">
        <w:rPr>
          <w:rFonts w:ascii="Times New Roman" w:hAnsi="Times New Roman" w:cs="Times New Roman"/>
          <w:sz w:val="24"/>
          <w:szCs w:val="24"/>
        </w:rPr>
        <w:t xml:space="preserve"> 2018, inclusive</w:t>
      </w:r>
      <w:r w:rsidR="00863469" w:rsidRPr="00585582">
        <w:rPr>
          <w:rFonts w:ascii="Times New Roman" w:hAnsi="Times New Roman" w:cs="Times New Roman"/>
          <w:sz w:val="24"/>
          <w:szCs w:val="24"/>
        </w:rPr>
        <w:t>,</w:t>
      </w:r>
      <w:r w:rsidRPr="00585582">
        <w:rPr>
          <w:rFonts w:ascii="Times New Roman" w:hAnsi="Times New Roman" w:cs="Times New Roman"/>
          <w:sz w:val="24"/>
          <w:szCs w:val="24"/>
        </w:rPr>
        <w:t xml:space="preserve"> em um</w:t>
      </w:r>
      <w:r w:rsidR="00984B88" w:rsidRPr="00585582">
        <w:rPr>
          <w:rFonts w:ascii="Times New Roman" w:hAnsi="Times New Roman" w:cs="Times New Roman"/>
          <w:sz w:val="24"/>
          <w:szCs w:val="24"/>
        </w:rPr>
        <w:t>a delas foi eleita secretária</w:t>
      </w:r>
      <w:r w:rsidR="00863469" w:rsidRPr="00585582">
        <w:rPr>
          <w:rFonts w:ascii="Times New Roman" w:hAnsi="Times New Roman" w:cs="Times New Roman"/>
          <w:sz w:val="24"/>
          <w:szCs w:val="24"/>
        </w:rPr>
        <w:t>.</w:t>
      </w:r>
      <w:r w:rsidR="007F1323" w:rsidRPr="00585582">
        <w:rPr>
          <w:rFonts w:ascii="Times New Roman" w:hAnsi="Times New Roman" w:cs="Times New Roman"/>
          <w:sz w:val="24"/>
          <w:szCs w:val="24"/>
        </w:rPr>
        <w:t xml:space="preserve"> </w:t>
      </w:r>
      <w:r w:rsidR="00863469" w:rsidRPr="00585582">
        <w:rPr>
          <w:rFonts w:ascii="Times New Roman" w:hAnsi="Times New Roman" w:cs="Times New Roman"/>
          <w:sz w:val="24"/>
          <w:szCs w:val="24"/>
        </w:rPr>
        <w:t>C</w:t>
      </w:r>
      <w:r w:rsidR="007F1323" w:rsidRPr="00585582">
        <w:rPr>
          <w:rFonts w:ascii="Times New Roman" w:hAnsi="Times New Roman" w:cs="Times New Roman"/>
          <w:sz w:val="24"/>
          <w:szCs w:val="24"/>
        </w:rPr>
        <w:t>aso</w:t>
      </w:r>
      <w:r w:rsidR="00863469" w:rsidRPr="00585582">
        <w:rPr>
          <w:rFonts w:ascii="Times New Roman" w:hAnsi="Times New Roman" w:cs="Times New Roman"/>
          <w:sz w:val="24"/>
          <w:szCs w:val="24"/>
        </w:rPr>
        <w:t>,</w:t>
      </w:r>
      <w:r w:rsidR="007F1323" w:rsidRPr="00585582">
        <w:rPr>
          <w:rFonts w:ascii="Times New Roman" w:hAnsi="Times New Roman" w:cs="Times New Roman"/>
          <w:sz w:val="24"/>
          <w:szCs w:val="24"/>
        </w:rPr>
        <w:t xml:space="preserve"> de fato não</w:t>
      </w:r>
      <w:r w:rsidR="00687520" w:rsidRPr="00585582">
        <w:rPr>
          <w:rFonts w:ascii="Times New Roman" w:hAnsi="Times New Roman" w:cs="Times New Roman"/>
          <w:sz w:val="24"/>
          <w:szCs w:val="24"/>
        </w:rPr>
        <w:t xml:space="preserve"> esteve</w:t>
      </w:r>
      <w:r w:rsidR="00863469" w:rsidRPr="00585582">
        <w:rPr>
          <w:rFonts w:ascii="Times New Roman" w:hAnsi="Times New Roman" w:cs="Times New Roman"/>
          <w:sz w:val="24"/>
          <w:szCs w:val="24"/>
        </w:rPr>
        <w:t xml:space="preserve"> presente</w:t>
      </w:r>
      <w:r w:rsidR="007F1323" w:rsidRPr="00585582">
        <w:rPr>
          <w:rFonts w:ascii="Times New Roman" w:hAnsi="Times New Roman" w:cs="Times New Roman"/>
          <w:sz w:val="24"/>
          <w:szCs w:val="24"/>
        </w:rPr>
        <w:t>, então</w:t>
      </w:r>
      <w:r w:rsidR="00863469" w:rsidRPr="00585582">
        <w:rPr>
          <w:rFonts w:ascii="Times New Roman" w:hAnsi="Times New Roman" w:cs="Times New Roman"/>
          <w:sz w:val="24"/>
          <w:szCs w:val="24"/>
        </w:rPr>
        <w:t>, deve</w:t>
      </w:r>
      <w:r w:rsidR="007F1323" w:rsidRPr="00585582">
        <w:rPr>
          <w:rFonts w:ascii="Times New Roman" w:hAnsi="Times New Roman" w:cs="Times New Roman"/>
          <w:sz w:val="24"/>
          <w:szCs w:val="24"/>
        </w:rPr>
        <w:t xml:space="preserve"> apenas </w:t>
      </w:r>
      <w:r w:rsidR="00863469" w:rsidRPr="00585582">
        <w:rPr>
          <w:rFonts w:ascii="Times New Roman" w:hAnsi="Times New Roman" w:cs="Times New Roman"/>
          <w:sz w:val="24"/>
          <w:szCs w:val="24"/>
        </w:rPr>
        <w:t xml:space="preserve">ter </w:t>
      </w:r>
      <w:r w:rsidR="007F1323" w:rsidRPr="00585582">
        <w:rPr>
          <w:rFonts w:ascii="Times New Roman" w:hAnsi="Times New Roman" w:cs="Times New Roman"/>
          <w:sz w:val="24"/>
          <w:szCs w:val="24"/>
        </w:rPr>
        <w:t>assina</w:t>
      </w:r>
      <w:r w:rsidR="00863469" w:rsidRPr="00585582">
        <w:rPr>
          <w:rFonts w:ascii="Times New Roman" w:hAnsi="Times New Roman" w:cs="Times New Roman"/>
          <w:sz w:val="24"/>
          <w:szCs w:val="24"/>
        </w:rPr>
        <w:t>do</w:t>
      </w:r>
      <w:r w:rsidR="007F1323" w:rsidRPr="00585582">
        <w:rPr>
          <w:rFonts w:ascii="Times New Roman" w:hAnsi="Times New Roman" w:cs="Times New Roman"/>
          <w:sz w:val="24"/>
          <w:szCs w:val="24"/>
        </w:rPr>
        <w:t xml:space="preserve"> a ata, sem </w:t>
      </w:r>
      <w:r w:rsidR="00863469" w:rsidRPr="00585582">
        <w:rPr>
          <w:rFonts w:ascii="Times New Roman" w:hAnsi="Times New Roman" w:cs="Times New Roman"/>
          <w:sz w:val="24"/>
          <w:szCs w:val="24"/>
        </w:rPr>
        <w:t>qualquer participação</w:t>
      </w:r>
      <w:r w:rsidR="00F323DD" w:rsidRPr="00585582">
        <w:rPr>
          <w:rFonts w:ascii="Times New Roman" w:hAnsi="Times New Roman" w:cs="Times New Roman"/>
          <w:sz w:val="24"/>
          <w:szCs w:val="24"/>
        </w:rPr>
        <w:t>. R</w:t>
      </w:r>
      <w:r w:rsidRPr="00585582">
        <w:rPr>
          <w:rFonts w:ascii="Times New Roman" w:hAnsi="Times New Roman" w:cs="Times New Roman"/>
          <w:sz w:val="24"/>
          <w:szCs w:val="24"/>
        </w:rPr>
        <w:t xml:space="preserve">evelou </w:t>
      </w:r>
      <w:r w:rsidR="00354E97" w:rsidRPr="00585582">
        <w:rPr>
          <w:rFonts w:ascii="Times New Roman" w:hAnsi="Times New Roman" w:cs="Times New Roman"/>
          <w:sz w:val="24"/>
          <w:szCs w:val="24"/>
        </w:rPr>
        <w:t xml:space="preserve">informações </w:t>
      </w:r>
      <w:r w:rsidR="00F032E4" w:rsidRPr="00585582">
        <w:rPr>
          <w:rFonts w:ascii="Times New Roman" w:hAnsi="Times New Roman" w:cs="Times New Roman"/>
          <w:sz w:val="24"/>
          <w:szCs w:val="24"/>
        </w:rPr>
        <w:t>sobre a</w:t>
      </w:r>
      <w:r w:rsidR="00354E97" w:rsidRPr="00585582">
        <w:rPr>
          <w:rFonts w:ascii="Times New Roman" w:hAnsi="Times New Roman" w:cs="Times New Roman"/>
          <w:sz w:val="24"/>
          <w:szCs w:val="24"/>
        </w:rPr>
        <w:t xml:space="preserve"> falta de atuação do conselho</w:t>
      </w:r>
      <w:r w:rsidR="00F323DD" w:rsidRPr="00585582">
        <w:rPr>
          <w:rFonts w:ascii="Times New Roman" w:hAnsi="Times New Roman" w:cs="Times New Roman"/>
          <w:sz w:val="24"/>
          <w:szCs w:val="24"/>
        </w:rPr>
        <w:t>, n</w:t>
      </w:r>
      <w:r w:rsidR="00354E97" w:rsidRPr="00585582">
        <w:rPr>
          <w:rFonts w:ascii="Times New Roman" w:hAnsi="Times New Roman" w:cs="Times New Roman"/>
          <w:sz w:val="24"/>
          <w:szCs w:val="24"/>
        </w:rPr>
        <w:t>essa época já não era mais membro</w:t>
      </w:r>
      <w:r w:rsidR="00003052" w:rsidRPr="00585582">
        <w:rPr>
          <w:rFonts w:ascii="Times New Roman" w:hAnsi="Times New Roman" w:cs="Times New Roman"/>
          <w:sz w:val="24"/>
          <w:szCs w:val="24"/>
        </w:rPr>
        <w:t>,</w:t>
      </w:r>
      <w:r w:rsidR="00354E97" w:rsidRPr="00585582">
        <w:rPr>
          <w:rFonts w:ascii="Times New Roman" w:hAnsi="Times New Roman" w:cs="Times New Roman"/>
          <w:sz w:val="24"/>
          <w:szCs w:val="24"/>
        </w:rPr>
        <w:t xml:space="preserve"> </w:t>
      </w:r>
      <w:r w:rsidR="00003052" w:rsidRPr="00585582">
        <w:rPr>
          <w:rFonts w:ascii="Times New Roman" w:hAnsi="Times New Roman" w:cs="Times New Roman"/>
          <w:sz w:val="24"/>
          <w:szCs w:val="24"/>
        </w:rPr>
        <w:t>como</w:t>
      </w:r>
      <w:r w:rsidR="00354E97" w:rsidRPr="00585582">
        <w:rPr>
          <w:rFonts w:ascii="Times New Roman" w:hAnsi="Times New Roman" w:cs="Times New Roman"/>
          <w:sz w:val="24"/>
          <w:szCs w:val="24"/>
        </w:rPr>
        <w:t xml:space="preserve"> consta na documentação</w:t>
      </w:r>
      <w:r w:rsidR="00003052" w:rsidRPr="00585582">
        <w:rPr>
          <w:rFonts w:ascii="Times New Roman" w:hAnsi="Times New Roman" w:cs="Times New Roman"/>
          <w:sz w:val="24"/>
          <w:szCs w:val="24"/>
        </w:rPr>
        <w:t>;</w:t>
      </w:r>
      <w:r w:rsidR="00354E97" w:rsidRPr="00585582">
        <w:rPr>
          <w:rFonts w:ascii="Times New Roman" w:hAnsi="Times New Roman" w:cs="Times New Roman"/>
          <w:sz w:val="24"/>
          <w:szCs w:val="24"/>
        </w:rPr>
        <w:t xml:space="preserve"> de qualquer modo</w:t>
      </w:r>
      <w:r w:rsidR="00003052" w:rsidRPr="00585582">
        <w:rPr>
          <w:rFonts w:ascii="Times New Roman" w:hAnsi="Times New Roman" w:cs="Times New Roman"/>
          <w:sz w:val="24"/>
          <w:szCs w:val="24"/>
        </w:rPr>
        <w:t>,</w:t>
      </w:r>
      <w:r w:rsidR="00354E97" w:rsidRPr="00585582">
        <w:rPr>
          <w:rFonts w:ascii="Times New Roman" w:hAnsi="Times New Roman" w:cs="Times New Roman"/>
          <w:sz w:val="24"/>
          <w:szCs w:val="24"/>
        </w:rPr>
        <w:t xml:space="preserve"> a afirmação entra em discordância com o</w:t>
      </w:r>
      <w:r w:rsidR="001878EB" w:rsidRPr="00585582">
        <w:rPr>
          <w:rFonts w:ascii="Times New Roman" w:hAnsi="Times New Roman" w:cs="Times New Roman"/>
          <w:sz w:val="24"/>
          <w:szCs w:val="24"/>
        </w:rPr>
        <w:t xml:space="preserve"> que fora dito pelo</w:t>
      </w:r>
      <w:r w:rsidR="009B1065" w:rsidRPr="00585582">
        <w:rPr>
          <w:rFonts w:ascii="Times New Roman" w:hAnsi="Times New Roman" w:cs="Times New Roman"/>
          <w:sz w:val="24"/>
          <w:szCs w:val="24"/>
        </w:rPr>
        <w:t xml:space="preserve"> presidente</w:t>
      </w:r>
      <w:r w:rsidR="00354E97" w:rsidRPr="00585582">
        <w:rPr>
          <w:rFonts w:ascii="Times New Roman" w:hAnsi="Times New Roman" w:cs="Times New Roman"/>
          <w:sz w:val="24"/>
          <w:szCs w:val="24"/>
        </w:rPr>
        <w:t xml:space="preserve">, no que concerne </w:t>
      </w:r>
      <w:r w:rsidR="00003052" w:rsidRPr="00585582">
        <w:rPr>
          <w:rFonts w:ascii="Times New Roman" w:hAnsi="Times New Roman" w:cs="Times New Roman"/>
          <w:sz w:val="24"/>
          <w:szCs w:val="24"/>
        </w:rPr>
        <w:t>à</w:t>
      </w:r>
      <w:r w:rsidR="00354E97" w:rsidRPr="00585582">
        <w:rPr>
          <w:rFonts w:ascii="Times New Roman" w:hAnsi="Times New Roman" w:cs="Times New Roman"/>
          <w:sz w:val="24"/>
          <w:szCs w:val="24"/>
        </w:rPr>
        <w:t xml:space="preserve"> participação </w:t>
      </w:r>
      <w:r w:rsidR="00F032E4" w:rsidRPr="00585582">
        <w:rPr>
          <w:rFonts w:ascii="Times New Roman" w:hAnsi="Times New Roman" w:cs="Times New Roman"/>
          <w:sz w:val="24"/>
          <w:szCs w:val="24"/>
        </w:rPr>
        <w:t>d</w:t>
      </w:r>
      <w:r w:rsidR="00354E97" w:rsidRPr="00585582">
        <w:rPr>
          <w:rFonts w:ascii="Times New Roman" w:hAnsi="Times New Roman" w:cs="Times New Roman"/>
          <w:sz w:val="24"/>
          <w:szCs w:val="24"/>
        </w:rPr>
        <w:t>esse conselho.</w:t>
      </w:r>
    </w:p>
    <w:p w14:paraId="50E3291B" w14:textId="1CCA0202" w:rsidR="008F375D" w:rsidRPr="00585582" w:rsidRDefault="00B26B1E" w:rsidP="00B25B63">
      <w:pPr>
        <w:pStyle w:val="PargrafodaLista"/>
        <w:spacing w:after="0" w:line="240" w:lineRule="auto"/>
        <w:ind w:left="0" w:firstLine="709"/>
        <w:jc w:val="both"/>
        <w:rPr>
          <w:rFonts w:ascii="Times New Roman" w:hAnsi="Times New Roman" w:cs="Times New Roman"/>
          <w:sz w:val="24"/>
          <w:szCs w:val="24"/>
        </w:rPr>
      </w:pPr>
      <w:r w:rsidRPr="00585582">
        <w:rPr>
          <w:rFonts w:ascii="Times New Roman" w:hAnsi="Times New Roman" w:cs="Times New Roman"/>
          <w:sz w:val="24"/>
          <w:szCs w:val="24"/>
        </w:rPr>
        <w:t>A depoente 08</w:t>
      </w:r>
      <w:r w:rsidR="0093235D" w:rsidRPr="00585582">
        <w:rPr>
          <w:rFonts w:ascii="Times New Roman" w:hAnsi="Times New Roman" w:cs="Times New Roman"/>
          <w:sz w:val="24"/>
          <w:szCs w:val="24"/>
        </w:rPr>
        <w:t xml:space="preserve"> que se manteve nesse conselho também em</w:t>
      </w:r>
      <w:r w:rsidR="008F375D" w:rsidRPr="00585582">
        <w:rPr>
          <w:rFonts w:ascii="Times New Roman" w:hAnsi="Times New Roman" w:cs="Times New Roman"/>
          <w:sz w:val="24"/>
          <w:szCs w:val="24"/>
        </w:rPr>
        <w:t xml:space="preserve"> 2018 informou que </w:t>
      </w:r>
      <w:r w:rsidR="0093235D" w:rsidRPr="00585582">
        <w:rPr>
          <w:rFonts w:ascii="Times New Roman" w:hAnsi="Times New Roman" w:cs="Times New Roman"/>
          <w:sz w:val="24"/>
          <w:szCs w:val="24"/>
        </w:rPr>
        <w:t>não acontecem</w:t>
      </w:r>
      <w:r w:rsidR="008F375D" w:rsidRPr="00585582">
        <w:rPr>
          <w:rFonts w:ascii="Times New Roman" w:hAnsi="Times New Roman" w:cs="Times New Roman"/>
          <w:sz w:val="24"/>
          <w:szCs w:val="24"/>
        </w:rPr>
        <w:t xml:space="preserve"> reuniões para definir as necessidades</w:t>
      </w:r>
      <w:r w:rsidR="0093235D" w:rsidRPr="00585582">
        <w:rPr>
          <w:rFonts w:ascii="Times New Roman" w:hAnsi="Times New Roman" w:cs="Times New Roman"/>
          <w:sz w:val="24"/>
          <w:szCs w:val="24"/>
        </w:rPr>
        <w:t xml:space="preserve"> prioritárias</w:t>
      </w:r>
      <w:r w:rsidR="008F375D" w:rsidRPr="00585582">
        <w:rPr>
          <w:rFonts w:ascii="Times New Roman" w:hAnsi="Times New Roman" w:cs="Times New Roman"/>
          <w:sz w:val="24"/>
          <w:szCs w:val="24"/>
        </w:rPr>
        <w:t xml:space="preserve"> da </w:t>
      </w:r>
      <w:r w:rsidR="00436DB7" w:rsidRPr="00585582">
        <w:rPr>
          <w:rFonts w:ascii="Times New Roman" w:hAnsi="Times New Roman" w:cs="Times New Roman"/>
          <w:sz w:val="24"/>
          <w:szCs w:val="24"/>
        </w:rPr>
        <w:t>unidade escolar</w:t>
      </w:r>
      <w:r w:rsidR="008F375D" w:rsidRPr="00585582">
        <w:rPr>
          <w:rFonts w:ascii="Times New Roman" w:hAnsi="Times New Roman" w:cs="Times New Roman"/>
          <w:sz w:val="24"/>
          <w:szCs w:val="24"/>
        </w:rPr>
        <w:t xml:space="preserve"> e </w:t>
      </w:r>
      <w:r w:rsidR="00436DB7" w:rsidRPr="00585582">
        <w:rPr>
          <w:rFonts w:ascii="Times New Roman" w:hAnsi="Times New Roman" w:cs="Times New Roman"/>
          <w:sz w:val="24"/>
          <w:szCs w:val="24"/>
        </w:rPr>
        <w:t>incluiu</w:t>
      </w:r>
      <w:r w:rsidR="008F375D" w:rsidRPr="00585582">
        <w:rPr>
          <w:rFonts w:ascii="Times New Roman" w:hAnsi="Times New Roman" w:cs="Times New Roman"/>
          <w:sz w:val="24"/>
          <w:szCs w:val="24"/>
        </w:rPr>
        <w:t xml:space="preserve"> que a ata só é lavrada em reuniões, onde</w:t>
      </w:r>
      <w:r w:rsidR="00F323DD" w:rsidRPr="00585582">
        <w:rPr>
          <w:rFonts w:ascii="Times New Roman" w:hAnsi="Times New Roman" w:cs="Times New Roman"/>
          <w:sz w:val="24"/>
          <w:szCs w:val="24"/>
        </w:rPr>
        <w:t xml:space="preserve"> </w:t>
      </w:r>
      <w:r w:rsidR="008F375D" w:rsidRPr="00585582">
        <w:rPr>
          <w:rFonts w:ascii="Times New Roman" w:hAnsi="Times New Roman" w:cs="Times New Roman"/>
          <w:sz w:val="24"/>
          <w:szCs w:val="24"/>
        </w:rPr>
        <w:t>reúne</w:t>
      </w:r>
      <w:r w:rsidR="00F323DD" w:rsidRPr="00585582">
        <w:rPr>
          <w:rFonts w:ascii="Times New Roman" w:hAnsi="Times New Roman" w:cs="Times New Roman"/>
          <w:sz w:val="24"/>
          <w:szCs w:val="24"/>
        </w:rPr>
        <w:t>m-se</w:t>
      </w:r>
      <w:r w:rsidR="008F375D" w:rsidRPr="00585582">
        <w:rPr>
          <w:rFonts w:ascii="Times New Roman" w:hAnsi="Times New Roman" w:cs="Times New Roman"/>
          <w:sz w:val="24"/>
          <w:szCs w:val="24"/>
        </w:rPr>
        <w:t xml:space="preserve"> todo</w:t>
      </w:r>
      <w:r w:rsidR="00F323DD" w:rsidRPr="00585582">
        <w:rPr>
          <w:rFonts w:ascii="Times New Roman" w:hAnsi="Times New Roman" w:cs="Times New Roman"/>
          <w:sz w:val="24"/>
          <w:szCs w:val="24"/>
        </w:rPr>
        <w:t>s membros do caixa escolar</w:t>
      </w:r>
      <w:r w:rsidR="008F375D" w:rsidRPr="00585582">
        <w:rPr>
          <w:rFonts w:ascii="Times New Roman" w:hAnsi="Times New Roman" w:cs="Times New Roman"/>
          <w:sz w:val="24"/>
          <w:szCs w:val="24"/>
        </w:rPr>
        <w:t xml:space="preserve">. </w:t>
      </w:r>
      <w:r w:rsidR="00436DB7" w:rsidRPr="00585582">
        <w:rPr>
          <w:rFonts w:ascii="Times New Roman" w:hAnsi="Times New Roman" w:cs="Times New Roman"/>
          <w:sz w:val="24"/>
          <w:szCs w:val="24"/>
        </w:rPr>
        <w:t>Com relação</w:t>
      </w:r>
      <w:r w:rsidR="008F375D" w:rsidRPr="00585582">
        <w:rPr>
          <w:rFonts w:ascii="Times New Roman" w:hAnsi="Times New Roman" w:cs="Times New Roman"/>
          <w:sz w:val="24"/>
          <w:szCs w:val="24"/>
        </w:rPr>
        <w:t xml:space="preserve"> </w:t>
      </w:r>
      <w:r w:rsidR="00AB0CD4" w:rsidRPr="00585582">
        <w:rPr>
          <w:rFonts w:ascii="Times New Roman" w:hAnsi="Times New Roman" w:cs="Times New Roman"/>
          <w:sz w:val="24"/>
          <w:szCs w:val="24"/>
        </w:rPr>
        <w:t>aos equívocos</w:t>
      </w:r>
      <w:r w:rsidR="008F375D" w:rsidRPr="00585582">
        <w:rPr>
          <w:rFonts w:ascii="Times New Roman" w:hAnsi="Times New Roman" w:cs="Times New Roman"/>
          <w:sz w:val="24"/>
          <w:szCs w:val="24"/>
        </w:rPr>
        <w:t xml:space="preserve"> </w:t>
      </w:r>
      <w:r w:rsidR="00436DB7" w:rsidRPr="00585582">
        <w:rPr>
          <w:rFonts w:ascii="Times New Roman" w:hAnsi="Times New Roman" w:cs="Times New Roman"/>
          <w:sz w:val="24"/>
          <w:szCs w:val="24"/>
        </w:rPr>
        <w:t>e a aplicação de recursos de capital para execução de despesas de custeio e vice-versa, declara ter acontecido igualmente no ano anterior.</w:t>
      </w:r>
    </w:p>
    <w:p w14:paraId="77ABFAA7" w14:textId="0BB593D2" w:rsidR="008F375D" w:rsidRPr="00585582" w:rsidRDefault="00DF4F7E" w:rsidP="00B25B63">
      <w:pPr>
        <w:spacing w:after="0" w:line="240" w:lineRule="auto"/>
        <w:ind w:firstLine="709"/>
        <w:jc w:val="both"/>
        <w:rPr>
          <w:rFonts w:ascii="Times New Roman" w:hAnsi="Times New Roman" w:cs="Times New Roman"/>
        </w:rPr>
      </w:pPr>
      <w:r w:rsidRPr="00585582">
        <w:rPr>
          <w:rStyle w:val="Forte"/>
          <w:rFonts w:ascii="Times New Roman" w:hAnsi="Times New Roman" w:cs="Times New Roman"/>
          <w:b w:val="0"/>
          <w:sz w:val="24"/>
          <w:szCs w:val="24"/>
          <w:shd w:val="clear" w:color="auto" w:fill="FFFFFF"/>
        </w:rPr>
        <w:t xml:space="preserve">Conforme já expressado anteriormente, houve algumas </w:t>
      </w:r>
      <w:r w:rsidR="00982785" w:rsidRPr="00585582">
        <w:rPr>
          <w:rStyle w:val="Forte"/>
          <w:rFonts w:ascii="Times New Roman" w:hAnsi="Times New Roman" w:cs="Times New Roman"/>
          <w:b w:val="0"/>
          <w:sz w:val="24"/>
          <w:szCs w:val="24"/>
          <w:shd w:val="clear" w:color="auto" w:fill="FFFFFF"/>
        </w:rPr>
        <w:t xml:space="preserve">modificações dos componentes do caixa escolar. </w:t>
      </w:r>
      <w:r w:rsidRPr="00585582">
        <w:rPr>
          <w:rStyle w:val="Forte"/>
          <w:rFonts w:ascii="Times New Roman" w:hAnsi="Times New Roman" w:cs="Times New Roman"/>
          <w:b w:val="0"/>
          <w:sz w:val="24"/>
          <w:szCs w:val="24"/>
          <w:shd w:val="clear" w:color="auto" w:fill="FFFFFF"/>
        </w:rPr>
        <w:t>Em ata</w:t>
      </w:r>
      <w:r w:rsidR="002F380C" w:rsidRPr="00585582">
        <w:rPr>
          <w:rStyle w:val="Forte"/>
          <w:rFonts w:ascii="Times New Roman" w:hAnsi="Times New Roman" w:cs="Times New Roman"/>
          <w:b w:val="0"/>
          <w:sz w:val="24"/>
          <w:szCs w:val="24"/>
          <w:shd w:val="clear" w:color="auto" w:fill="FFFFFF"/>
        </w:rPr>
        <w:t>,</w:t>
      </w:r>
      <w:r w:rsidRPr="00585582">
        <w:rPr>
          <w:rStyle w:val="Forte"/>
          <w:rFonts w:ascii="Times New Roman" w:hAnsi="Times New Roman" w:cs="Times New Roman"/>
          <w:b w:val="0"/>
          <w:sz w:val="24"/>
          <w:szCs w:val="24"/>
          <w:shd w:val="clear" w:color="auto" w:fill="FFFFFF"/>
        </w:rPr>
        <w:t xml:space="preserve"> foram registradas as justificativas para a </w:t>
      </w:r>
      <w:r w:rsidR="00436DB7" w:rsidRPr="00585582">
        <w:rPr>
          <w:rStyle w:val="Forte"/>
          <w:rFonts w:ascii="Times New Roman" w:hAnsi="Times New Roman" w:cs="Times New Roman"/>
          <w:b w:val="0"/>
          <w:sz w:val="24"/>
          <w:szCs w:val="24"/>
          <w:shd w:val="clear" w:color="auto" w:fill="FFFFFF"/>
        </w:rPr>
        <w:t xml:space="preserve">reestruturação dos membros e </w:t>
      </w:r>
      <w:r w:rsidRPr="00585582">
        <w:rPr>
          <w:rStyle w:val="Forte"/>
          <w:rFonts w:ascii="Times New Roman" w:hAnsi="Times New Roman" w:cs="Times New Roman"/>
          <w:b w:val="0"/>
          <w:sz w:val="24"/>
          <w:szCs w:val="24"/>
          <w:shd w:val="clear" w:color="auto" w:fill="FFFFFF"/>
        </w:rPr>
        <w:t>a alteração ocorrida no mês de outubro</w:t>
      </w:r>
      <w:r w:rsidR="002F380C" w:rsidRPr="00585582">
        <w:rPr>
          <w:rStyle w:val="Forte"/>
          <w:rFonts w:ascii="Times New Roman" w:hAnsi="Times New Roman" w:cs="Times New Roman"/>
          <w:b w:val="0"/>
          <w:sz w:val="24"/>
          <w:szCs w:val="24"/>
          <w:shd w:val="clear" w:color="auto" w:fill="FFFFFF"/>
        </w:rPr>
        <w:t>.</w:t>
      </w:r>
      <w:r w:rsidRPr="00585582">
        <w:rPr>
          <w:rStyle w:val="Forte"/>
          <w:rFonts w:ascii="Times New Roman" w:hAnsi="Times New Roman" w:cs="Times New Roman"/>
          <w:b w:val="0"/>
          <w:sz w:val="24"/>
          <w:szCs w:val="24"/>
          <w:shd w:val="clear" w:color="auto" w:fill="FFFFFF"/>
        </w:rPr>
        <w:t xml:space="preserve"> </w:t>
      </w:r>
      <w:r w:rsidR="002F380C" w:rsidRPr="00585582">
        <w:rPr>
          <w:rStyle w:val="Forte"/>
          <w:rFonts w:ascii="Times New Roman" w:hAnsi="Times New Roman" w:cs="Times New Roman"/>
          <w:b w:val="0"/>
          <w:sz w:val="24"/>
          <w:szCs w:val="24"/>
          <w:shd w:val="clear" w:color="auto" w:fill="FFFFFF"/>
        </w:rPr>
        <w:t>E</w:t>
      </w:r>
      <w:r w:rsidRPr="00585582">
        <w:rPr>
          <w:rStyle w:val="Forte"/>
          <w:rFonts w:ascii="Times New Roman" w:hAnsi="Times New Roman" w:cs="Times New Roman"/>
          <w:b w:val="0"/>
          <w:sz w:val="24"/>
          <w:szCs w:val="24"/>
          <w:shd w:val="clear" w:color="auto" w:fill="FFFFFF"/>
        </w:rPr>
        <w:t>m concordância</w:t>
      </w:r>
      <w:r w:rsidR="002F380C" w:rsidRPr="00585582">
        <w:rPr>
          <w:rStyle w:val="Forte"/>
          <w:rFonts w:ascii="Times New Roman" w:hAnsi="Times New Roman" w:cs="Times New Roman"/>
          <w:b w:val="0"/>
          <w:sz w:val="24"/>
          <w:szCs w:val="24"/>
          <w:shd w:val="clear" w:color="auto" w:fill="FFFFFF"/>
        </w:rPr>
        <w:t>,</w:t>
      </w:r>
      <w:r w:rsidRPr="00585582">
        <w:rPr>
          <w:rStyle w:val="Forte"/>
          <w:rFonts w:ascii="Times New Roman" w:hAnsi="Times New Roman" w:cs="Times New Roman"/>
          <w:b w:val="0"/>
          <w:sz w:val="24"/>
          <w:szCs w:val="24"/>
          <w:shd w:val="clear" w:color="auto" w:fill="FFFFFF"/>
        </w:rPr>
        <w:t xml:space="preserve"> </w:t>
      </w:r>
      <w:r w:rsidR="002F380C" w:rsidRPr="00585582">
        <w:rPr>
          <w:rStyle w:val="Forte"/>
          <w:rFonts w:ascii="Times New Roman" w:hAnsi="Times New Roman" w:cs="Times New Roman"/>
          <w:b w:val="0"/>
          <w:sz w:val="24"/>
          <w:szCs w:val="24"/>
          <w:shd w:val="clear" w:color="auto" w:fill="FFFFFF"/>
        </w:rPr>
        <w:t xml:space="preserve">em sua entrevista, </w:t>
      </w:r>
      <w:r w:rsidR="008F375D" w:rsidRPr="00585582">
        <w:rPr>
          <w:rStyle w:val="Forte"/>
          <w:rFonts w:ascii="Times New Roman" w:hAnsi="Times New Roman" w:cs="Times New Roman"/>
          <w:b w:val="0"/>
          <w:sz w:val="24"/>
          <w:szCs w:val="24"/>
          <w:shd w:val="clear" w:color="auto" w:fill="FFFFFF"/>
        </w:rPr>
        <w:t xml:space="preserve">o </w:t>
      </w:r>
      <w:r w:rsidRPr="00585582">
        <w:rPr>
          <w:rStyle w:val="Forte"/>
          <w:rFonts w:ascii="Times New Roman" w:hAnsi="Times New Roman" w:cs="Times New Roman"/>
          <w:b w:val="0"/>
          <w:sz w:val="24"/>
          <w:szCs w:val="24"/>
          <w:shd w:val="clear" w:color="auto" w:fill="FFFFFF"/>
        </w:rPr>
        <w:t>gestor</w:t>
      </w:r>
      <w:r w:rsidR="008F375D" w:rsidRPr="00585582">
        <w:rPr>
          <w:rStyle w:val="Forte"/>
          <w:rFonts w:ascii="Times New Roman" w:hAnsi="Times New Roman" w:cs="Times New Roman"/>
          <w:b w:val="0"/>
          <w:sz w:val="24"/>
          <w:szCs w:val="24"/>
          <w:shd w:val="clear" w:color="auto" w:fill="FFFFFF"/>
        </w:rPr>
        <w:t xml:space="preserve"> mencionou </w:t>
      </w:r>
      <w:r w:rsidRPr="00585582">
        <w:rPr>
          <w:rStyle w:val="Forte"/>
          <w:rFonts w:ascii="Times New Roman" w:hAnsi="Times New Roman" w:cs="Times New Roman"/>
          <w:b w:val="0"/>
          <w:sz w:val="24"/>
          <w:szCs w:val="24"/>
          <w:shd w:val="clear" w:color="auto" w:fill="FFFFFF"/>
        </w:rPr>
        <w:t>que tal transição efetuou-se</w:t>
      </w:r>
      <w:r w:rsidR="002F380C" w:rsidRPr="00585582">
        <w:rPr>
          <w:rStyle w:val="Forte"/>
          <w:rFonts w:ascii="Times New Roman" w:hAnsi="Times New Roman" w:cs="Times New Roman"/>
          <w:b w:val="0"/>
          <w:sz w:val="24"/>
          <w:szCs w:val="24"/>
          <w:shd w:val="clear" w:color="auto" w:fill="FFFFFF"/>
        </w:rPr>
        <w:t>, pois,</w:t>
      </w:r>
      <w:r w:rsidR="00F323DD" w:rsidRPr="00585582">
        <w:rPr>
          <w:rStyle w:val="Forte"/>
          <w:rFonts w:ascii="Times New Roman" w:hAnsi="Times New Roman" w:cs="Times New Roman"/>
          <w:b w:val="0"/>
          <w:bCs w:val="0"/>
        </w:rPr>
        <w:t xml:space="preserve"> </w:t>
      </w:r>
      <w:r w:rsidR="00F323DD" w:rsidRPr="00585582">
        <w:rPr>
          <w:rFonts w:ascii="Times New Roman" w:hAnsi="Times New Roman" w:cs="Times New Roman"/>
          <w:sz w:val="24"/>
          <w:szCs w:val="24"/>
        </w:rPr>
        <w:t>“</w:t>
      </w:r>
      <w:r w:rsidR="008F375D" w:rsidRPr="00585582">
        <w:rPr>
          <w:rFonts w:ascii="Times New Roman" w:hAnsi="Times New Roman" w:cs="Times New Roman"/>
          <w:sz w:val="24"/>
          <w:szCs w:val="24"/>
        </w:rPr>
        <w:t>o presidente era o até então diretor da escola, então como ele foi r</w:t>
      </w:r>
      <w:r w:rsidR="00F323DD" w:rsidRPr="00585582">
        <w:rPr>
          <w:rFonts w:ascii="Times New Roman" w:hAnsi="Times New Roman" w:cs="Times New Roman"/>
          <w:sz w:val="24"/>
          <w:szCs w:val="24"/>
        </w:rPr>
        <w:t xml:space="preserve">emanejado, ele mudou de função” </w:t>
      </w:r>
      <w:r w:rsidR="008F375D" w:rsidRPr="00585582">
        <w:rPr>
          <w:rFonts w:ascii="Times New Roman" w:hAnsi="Times New Roman" w:cs="Times New Roman"/>
          <w:sz w:val="24"/>
          <w:szCs w:val="24"/>
        </w:rPr>
        <w:t>(Informação verbal)</w:t>
      </w:r>
      <w:r w:rsidR="008F375D" w:rsidRPr="00585582">
        <w:rPr>
          <w:rStyle w:val="Refdenotaderodap"/>
          <w:rFonts w:ascii="Times New Roman" w:hAnsi="Times New Roman" w:cs="Times New Roman"/>
          <w:sz w:val="24"/>
          <w:szCs w:val="24"/>
        </w:rPr>
        <w:footnoteReference w:id="12"/>
      </w:r>
      <w:r w:rsidR="00CE1A84" w:rsidRPr="00585582">
        <w:rPr>
          <w:rFonts w:ascii="Times New Roman" w:hAnsi="Times New Roman" w:cs="Times New Roman"/>
          <w:sz w:val="24"/>
          <w:szCs w:val="24"/>
        </w:rPr>
        <w:t xml:space="preserve"> (DEPOENTE 10, 2019).</w:t>
      </w:r>
      <w:r w:rsidR="00F323DD" w:rsidRPr="00585582">
        <w:rPr>
          <w:rFonts w:ascii="Times New Roman" w:hAnsi="Times New Roman" w:cs="Times New Roman"/>
        </w:rPr>
        <w:t xml:space="preserve"> </w:t>
      </w:r>
      <w:r w:rsidR="00982785" w:rsidRPr="00585582">
        <w:rPr>
          <w:rFonts w:ascii="Times New Roman" w:hAnsi="Times New Roman" w:cs="Times New Roman"/>
          <w:sz w:val="24"/>
          <w:szCs w:val="24"/>
        </w:rPr>
        <w:t>Sobre a</w:t>
      </w:r>
      <w:r w:rsidR="008F375D" w:rsidRPr="00585582">
        <w:rPr>
          <w:rFonts w:ascii="Times New Roman" w:hAnsi="Times New Roman" w:cs="Times New Roman"/>
          <w:sz w:val="24"/>
          <w:szCs w:val="24"/>
        </w:rPr>
        <w:t xml:space="preserve"> mudança de tesoureira</w:t>
      </w:r>
      <w:r w:rsidR="00982785" w:rsidRPr="00585582">
        <w:rPr>
          <w:rFonts w:ascii="Times New Roman" w:hAnsi="Times New Roman" w:cs="Times New Roman"/>
          <w:sz w:val="24"/>
          <w:szCs w:val="24"/>
        </w:rPr>
        <w:t xml:space="preserve"> ocorrida em</w:t>
      </w:r>
      <w:r w:rsidR="008F375D" w:rsidRPr="00585582">
        <w:rPr>
          <w:rFonts w:ascii="Times New Roman" w:hAnsi="Times New Roman" w:cs="Times New Roman"/>
          <w:sz w:val="24"/>
          <w:szCs w:val="24"/>
        </w:rPr>
        <w:t xml:space="preserve"> 10</w:t>
      </w:r>
      <w:r w:rsidR="00F323DD" w:rsidRPr="00585582">
        <w:rPr>
          <w:rFonts w:ascii="Times New Roman" w:hAnsi="Times New Roman" w:cs="Times New Roman"/>
          <w:sz w:val="24"/>
          <w:szCs w:val="24"/>
        </w:rPr>
        <w:t>/10/</w:t>
      </w:r>
      <w:r w:rsidR="008F375D" w:rsidRPr="00585582">
        <w:rPr>
          <w:rFonts w:ascii="Times New Roman" w:hAnsi="Times New Roman" w:cs="Times New Roman"/>
          <w:sz w:val="24"/>
          <w:szCs w:val="24"/>
        </w:rPr>
        <w:t>2018, relatou:</w:t>
      </w:r>
    </w:p>
    <w:p w14:paraId="1BBBC6F7" w14:textId="0D5188F5" w:rsidR="008F375D" w:rsidRPr="00585582" w:rsidRDefault="008F375D" w:rsidP="006D05D2">
      <w:pPr>
        <w:spacing w:before="200" w:after="200" w:line="240" w:lineRule="auto"/>
        <w:ind w:left="2268"/>
        <w:jc w:val="both"/>
        <w:rPr>
          <w:rFonts w:ascii="Times New Roman" w:hAnsi="Times New Roman" w:cs="Times New Roman"/>
          <w:sz w:val="20"/>
          <w:szCs w:val="20"/>
        </w:rPr>
      </w:pPr>
      <w:r w:rsidRPr="00585582">
        <w:rPr>
          <w:rFonts w:ascii="Times New Roman" w:hAnsi="Times New Roman" w:cs="Times New Roman"/>
          <w:sz w:val="20"/>
          <w:szCs w:val="20"/>
        </w:rPr>
        <w:t>[...] a até então tesoureira que tinha sido escolhida, ela estava com pendência na Receita Federal, então por conta d</w:t>
      </w:r>
      <w:r w:rsidR="00160573" w:rsidRPr="00585582">
        <w:rPr>
          <w:rFonts w:ascii="Times New Roman" w:hAnsi="Times New Roman" w:cs="Times New Roman"/>
          <w:sz w:val="20"/>
          <w:szCs w:val="20"/>
        </w:rPr>
        <w:t xml:space="preserve">isso ela não pode continuar </w:t>
      </w:r>
      <w:r w:rsidRPr="00585582">
        <w:rPr>
          <w:rFonts w:ascii="Times New Roman" w:hAnsi="Times New Roman" w:cs="Times New Roman"/>
          <w:sz w:val="20"/>
          <w:szCs w:val="20"/>
        </w:rPr>
        <w:t>na diretoria, porquê houve uma restrição lá no banco, junto ao banco e aí gente precisou fazer uma nova assembleia, uma nova votação</w:t>
      </w:r>
      <w:r w:rsidR="00160573" w:rsidRPr="00585582">
        <w:rPr>
          <w:rFonts w:ascii="Times New Roman" w:hAnsi="Times New Roman" w:cs="Times New Roman"/>
          <w:sz w:val="20"/>
          <w:szCs w:val="20"/>
        </w:rPr>
        <w:t xml:space="preserve">, mas além disso não houve </w:t>
      </w:r>
      <w:r w:rsidR="00F323DD" w:rsidRPr="00585582">
        <w:rPr>
          <w:rFonts w:ascii="Times New Roman" w:hAnsi="Times New Roman" w:cs="Times New Roman"/>
          <w:sz w:val="20"/>
          <w:szCs w:val="20"/>
        </w:rPr>
        <w:t>nada demais</w:t>
      </w:r>
      <w:r w:rsidRPr="00585582">
        <w:rPr>
          <w:rFonts w:ascii="Times New Roman" w:hAnsi="Times New Roman" w:cs="Times New Roman"/>
          <w:sz w:val="20"/>
          <w:szCs w:val="20"/>
        </w:rPr>
        <w:t xml:space="preserve"> (Informação verbal)</w:t>
      </w:r>
      <w:r w:rsidRPr="00585582">
        <w:rPr>
          <w:rStyle w:val="Refdenotaderodap"/>
          <w:rFonts w:ascii="Times New Roman" w:hAnsi="Times New Roman" w:cs="Times New Roman"/>
          <w:sz w:val="20"/>
          <w:szCs w:val="20"/>
        </w:rPr>
        <w:footnoteReference w:id="13"/>
      </w:r>
      <w:r w:rsidRPr="00585582">
        <w:rPr>
          <w:rFonts w:ascii="Times New Roman" w:hAnsi="Times New Roman" w:cs="Times New Roman"/>
          <w:sz w:val="20"/>
          <w:szCs w:val="20"/>
        </w:rPr>
        <w:t xml:space="preserve"> (DEPOENTE 10, 2019)</w:t>
      </w:r>
      <w:r w:rsidR="00F323DD" w:rsidRPr="00585582">
        <w:rPr>
          <w:rFonts w:ascii="Times New Roman" w:hAnsi="Times New Roman" w:cs="Times New Roman"/>
          <w:sz w:val="20"/>
          <w:szCs w:val="20"/>
        </w:rPr>
        <w:t>.</w:t>
      </w:r>
    </w:p>
    <w:p w14:paraId="7A93CD51" w14:textId="01C224E3" w:rsidR="00A1528D" w:rsidRPr="00585582" w:rsidRDefault="00982785"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 xml:space="preserve">Das informações </w:t>
      </w:r>
      <w:r w:rsidR="00793764" w:rsidRPr="00585582">
        <w:rPr>
          <w:rFonts w:ascii="Times New Roman" w:hAnsi="Times New Roman" w:cs="Times New Roman"/>
          <w:sz w:val="24"/>
          <w:szCs w:val="24"/>
        </w:rPr>
        <w:t xml:space="preserve">coletadas com dois </w:t>
      </w:r>
      <w:r w:rsidRPr="00585582">
        <w:rPr>
          <w:rFonts w:ascii="Times New Roman" w:hAnsi="Times New Roman" w:cs="Times New Roman"/>
          <w:sz w:val="24"/>
          <w:szCs w:val="24"/>
        </w:rPr>
        <w:t>re</w:t>
      </w:r>
      <w:r w:rsidR="00E1089B" w:rsidRPr="00585582">
        <w:rPr>
          <w:rFonts w:ascii="Times New Roman" w:hAnsi="Times New Roman" w:cs="Times New Roman"/>
          <w:sz w:val="24"/>
          <w:szCs w:val="24"/>
        </w:rPr>
        <w:t>presentantes de pais com filhos</w:t>
      </w:r>
      <w:r w:rsidRPr="00585582">
        <w:rPr>
          <w:rFonts w:ascii="Times New Roman" w:hAnsi="Times New Roman" w:cs="Times New Roman"/>
          <w:sz w:val="24"/>
          <w:szCs w:val="24"/>
        </w:rPr>
        <w:t>(as)</w:t>
      </w:r>
      <w:r w:rsidR="00793764" w:rsidRPr="00585582">
        <w:rPr>
          <w:rFonts w:ascii="Times New Roman" w:hAnsi="Times New Roman" w:cs="Times New Roman"/>
          <w:sz w:val="24"/>
          <w:szCs w:val="24"/>
        </w:rPr>
        <w:t xml:space="preserve"> que estudaram no referido ano n</w:t>
      </w:r>
      <w:r w:rsidRPr="00585582">
        <w:rPr>
          <w:rFonts w:ascii="Times New Roman" w:hAnsi="Times New Roman" w:cs="Times New Roman"/>
          <w:sz w:val="24"/>
          <w:szCs w:val="24"/>
        </w:rPr>
        <w:t>a escola</w:t>
      </w:r>
      <w:r w:rsidR="009A4531" w:rsidRPr="00585582">
        <w:rPr>
          <w:rFonts w:ascii="Times New Roman" w:hAnsi="Times New Roman" w:cs="Times New Roman"/>
          <w:sz w:val="24"/>
          <w:szCs w:val="24"/>
        </w:rPr>
        <w:t>, uma delas expõe</w:t>
      </w:r>
      <w:r w:rsidR="00793764" w:rsidRPr="00585582">
        <w:rPr>
          <w:rFonts w:ascii="Times New Roman" w:hAnsi="Times New Roman" w:cs="Times New Roman"/>
          <w:sz w:val="24"/>
          <w:szCs w:val="24"/>
        </w:rPr>
        <w:t xml:space="preserve"> a convocação para reuniões e Assembleias, deixando claro </w:t>
      </w:r>
      <w:r w:rsidR="00EB4C4D" w:rsidRPr="00585582">
        <w:rPr>
          <w:rFonts w:ascii="Times New Roman" w:hAnsi="Times New Roman" w:cs="Times New Roman"/>
          <w:sz w:val="24"/>
          <w:szCs w:val="24"/>
        </w:rPr>
        <w:t xml:space="preserve">que </w:t>
      </w:r>
      <w:r w:rsidR="009A4531" w:rsidRPr="00585582">
        <w:rPr>
          <w:rFonts w:ascii="Times New Roman" w:hAnsi="Times New Roman" w:cs="Times New Roman"/>
          <w:sz w:val="24"/>
          <w:szCs w:val="24"/>
        </w:rPr>
        <w:t xml:space="preserve">o responsável pelo(a) estudante </w:t>
      </w:r>
      <w:r w:rsidR="00E41C8B" w:rsidRPr="00585582">
        <w:rPr>
          <w:rFonts w:ascii="Times New Roman" w:hAnsi="Times New Roman" w:cs="Times New Roman"/>
          <w:sz w:val="24"/>
          <w:szCs w:val="24"/>
        </w:rPr>
        <w:t xml:space="preserve">deveria ter sido </w:t>
      </w:r>
      <w:r w:rsidR="00EB4C4D" w:rsidRPr="00585582">
        <w:rPr>
          <w:rFonts w:ascii="Times New Roman" w:hAnsi="Times New Roman" w:cs="Times New Roman"/>
          <w:sz w:val="24"/>
          <w:szCs w:val="24"/>
        </w:rPr>
        <w:t>convocad</w:t>
      </w:r>
      <w:r w:rsidR="009A4531" w:rsidRPr="00585582">
        <w:rPr>
          <w:rFonts w:ascii="Times New Roman" w:hAnsi="Times New Roman" w:cs="Times New Roman"/>
          <w:sz w:val="24"/>
          <w:szCs w:val="24"/>
        </w:rPr>
        <w:t>o para as Assembleias</w:t>
      </w:r>
      <w:r w:rsidR="00E41C8B" w:rsidRPr="00585582">
        <w:rPr>
          <w:rFonts w:ascii="Times New Roman" w:hAnsi="Times New Roman" w:cs="Times New Roman"/>
          <w:sz w:val="24"/>
          <w:szCs w:val="24"/>
        </w:rPr>
        <w:t xml:space="preserve">, mas, não </w:t>
      </w:r>
      <w:r w:rsidR="009A4531" w:rsidRPr="00585582">
        <w:rPr>
          <w:rFonts w:ascii="Times New Roman" w:hAnsi="Times New Roman" w:cs="Times New Roman"/>
          <w:sz w:val="24"/>
          <w:szCs w:val="24"/>
        </w:rPr>
        <w:t xml:space="preserve">o </w:t>
      </w:r>
      <w:r w:rsidR="00E41C8B" w:rsidRPr="00585582">
        <w:rPr>
          <w:rFonts w:ascii="Times New Roman" w:hAnsi="Times New Roman" w:cs="Times New Roman"/>
          <w:sz w:val="24"/>
          <w:szCs w:val="24"/>
        </w:rPr>
        <w:t>foi para nenhuma</w:t>
      </w:r>
      <w:r w:rsidR="00882FBE" w:rsidRPr="00585582">
        <w:rPr>
          <w:rFonts w:ascii="Times New Roman" w:hAnsi="Times New Roman" w:cs="Times New Roman"/>
          <w:sz w:val="24"/>
          <w:szCs w:val="24"/>
        </w:rPr>
        <w:t xml:space="preserve"> (Informação verbal)</w:t>
      </w:r>
      <w:r w:rsidR="00882FBE" w:rsidRPr="00585582">
        <w:rPr>
          <w:rStyle w:val="Refdenotaderodap"/>
          <w:rFonts w:ascii="Times New Roman" w:hAnsi="Times New Roman" w:cs="Times New Roman"/>
          <w:sz w:val="24"/>
          <w:szCs w:val="24"/>
        </w:rPr>
        <w:footnoteReference w:id="14"/>
      </w:r>
      <w:r w:rsidR="00C704EE" w:rsidRPr="00585582">
        <w:rPr>
          <w:rFonts w:ascii="Times New Roman" w:hAnsi="Times New Roman" w:cs="Times New Roman"/>
          <w:sz w:val="24"/>
          <w:szCs w:val="24"/>
        </w:rPr>
        <w:t xml:space="preserve"> </w:t>
      </w:r>
      <w:r w:rsidR="00882FBE" w:rsidRPr="00585582">
        <w:rPr>
          <w:rFonts w:ascii="Times New Roman" w:hAnsi="Times New Roman" w:cs="Times New Roman"/>
          <w:sz w:val="24"/>
          <w:szCs w:val="24"/>
        </w:rPr>
        <w:t>(DEPOENTE 09, 2019)</w:t>
      </w:r>
      <w:r w:rsidR="00EB4C4D" w:rsidRPr="00585582">
        <w:rPr>
          <w:rFonts w:ascii="Times New Roman" w:hAnsi="Times New Roman" w:cs="Times New Roman"/>
          <w:sz w:val="24"/>
          <w:szCs w:val="24"/>
        </w:rPr>
        <w:t>.</w:t>
      </w:r>
      <w:r w:rsidR="00E41C8B" w:rsidRPr="00585582">
        <w:rPr>
          <w:rFonts w:ascii="Times New Roman" w:hAnsi="Times New Roman" w:cs="Times New Roman"/>
          <w:sz w:val="24"/>
          <w:szCs w:val="24"/>
        </w:rPr>
        <w:t xml:space="preserve"> </w:t>
      </w:r>
      <w:r w:rsidR="00793764" w:rsidRPr="00585582">
        <w:rPr>
          <w:rFonts w:ascii="Times New Roman" w:hAnsi="Times New Roman" w:cs="Times New Roman"/>
          <w:sz w:val="24"/>
          <w:szCs w:val="24"/>
        </w:rPr>
        <w:t>A partir de 2018</w:t>
      </w:r>
      <w:r w:rsidR="00CE1A84" w:rsidRPr="00585582">
        <w:rPr>
          <w:rFonts w:ascii="Times New Roman" w:hAnsi="Times New Roman" w:cs="Times New Roman"/>
          <w:sz w:val="24"/>
          <w:szCs w:val="24"/>
        </w:rPr>
        <w:t>,</w:t>
      </w:r>
      <w:r w:rsidR="00793764" w:rsidRPr="00585582">
        <w:rPr>
          <w:rFonts w:ascii="Times New Roman" w:hAnsi="Times New Roman" w:cs="Times New Roman"/>
          <w:sz w:val="24"/>
          <w:szCs w:val="24"/>
        </w:rPr>
        <w:t xml:space="preserve"> </w:t>
      </w:r>
      <w:r w:rsidR="005B09D6" w:rsidRPr="00585582">
        <w:rPr>
          <w:rFonts w:ascii="Times New Roman" w:hAnsi="Times New Roman" w:cs="Times New Roman"/>
          <w:sz w:val="24"/>
          <w:szCs w:val="24"/>
        </w:rPr>
        <w:t xml:space="preserve">a </w:t>
      </w:r>
      <w:r w:rsidR="00F96F0A" w:rsidRPr="00585582">
        <w:rPr>
          <w:rFonts w:ascii="Times New Roman" w:hAnsi="Times New Roman" w:cs="Times New Roman"/>
          <w:sz w:val="24"/>
          <w:szCs w:val="24"/>
        </w:rPr>
        <w:t>SEDUC</w:t>
      </w:r>
      <w:r w:rsidR="00CE1A84" w:rsidRPr="00585582">
        <w:rPr>
          <w:rFonts w:ascii="Times New Roman" w:hAnsi="Times New Roman" w:cs="Times New Roman"/>
          <w:sz w:val="24"/>
          <w:szCs w:val="24"/>
        </w:rPr>
        <w:t>,</w:t>
      </w:r>
      <w:r w:rsidR="005B09D6" w:rsidRPr="00585582">
        <w:rPr>
          <w:rFonts w:ascii="Times New Roman" w:hAnsi="Times New Roman" w:cs="Times New Roman"/>
          <w:sz w:val="24"/>
          <w:szCs w:val="24"/>
        </w:rPr>
        <w:t xml:space="preserve"> por meio de uma direção administrativa financeira</w:t>
      </w:r>
      <w:r w:rsidR="00CE1A84" w:rsidRPr="00585582">
        <w:rPr>
          <w:rFonts w:ascii="Times New Roman" w:hAnsi="Times New Roman" w:cs="Times New Roman"/>
          <w:sz w:val="24"/>
          <w:szCs w:val="24"/>
        </w:rPr>
        <w:t>,</w:t>
      </w:r>
      <w:r w:rsidR="005B09D6" w:rsidRPr="00585582">
        <w:rPr>
          <w:rFonts w:ascii="Times New Roman" w:hAnsi="Times New Roman" w:cs="Times New Roman"/>
          <w:sz w:val="24"/>
          <w:szCs w:val="24"/>
        </w:rPr>
        <w:t xml:space="preserve"> passou a amparar todas</w:t>
      </w:r>
      <w:r w:rsidR="00CE1A84" w:rsidRPr="00585582">
        <w:rPr>
          <w:rFonts w:ascii="Times New Roman" w:hAnsi="Times New Roman" w:cs="Times New Roman"/>
          <w:sz w:val="24"/>
          <w:szCs w:val="24"/>
        </w:rPr>
        <w:t xml:space="preserve"> as</w:t>
      </w:r>
      <w:r w:rsidR="005B09D6" w:rsidRPr="00585582">
        <w:rPr>
          <w:rFonts w:ascii="Times New Roman" w:hAnsi="Times New Roman" w:cs="Times New Roman"/>
          <w:sz w:val="24"/>
          <w:szCs w:val="24"/>
        </w:rPr>
        <w:t xml:space="preserve"> escolas beneficiadas com o PDDE com mais firmeza</w:t>
      </w:r>
      <w:r w:rsidR="00F96F0A" w:rsidRPr="00585582">
        <w:rPr>
          <w:rFonts w:ascii="Times New Roman" w:hAnsi="Times New Roman" w:cs="Times New Roman"/>
          <w:sz w:val="24"/>
          <w:szCs w:val="24"/>
        </w:rPr>
        <w:t>, fazendo</w:t>
      </w:r>
      <w:r w:rsidR="00A1528D" w:rsidRPr="00585582">
        <w:rPr>
          <w:rFonts w:ascii="Times New Roman" w:hAnsi="Times New Roman" w:cs="Times New Roman"/>
          <w:sz w:val="24"/>
          <w:szCs w:val="24"/>
        </w:rPr>
        <w:t xml:space="preserve"> acompanhamento das prestações de contas, das compras,</w:t>
      </w:r>
      <w:r w:rsidR="00AF392B" w:rsidRPr="00585582">
        <w:rPr>
          <w:rFonts w:ascii="Times New Roman" w:hAnsi="Times New Roman" w:cs="Times New Roman"/>
          <w:sz w:val="24"/>
          <w:szCs w:val="24"/>
        </w:rPr>
        <w:t xml:space="preserve"> com</w:t>
      </w:r>
      <w:r w:rsidR="00A1528D" w:rsidRPr="00585582">
        <w:rPr>
          <w:rFonts w:ascii="Times New Roman" w:hAnsi="Times New Roman" w:cs="Times New Roman"/>
          <w:sz w:val="24"/>
          <w:szCs w:val="24"/>
        </w:rPr>
        <w:t xml:space="preserve"> orientações</w:t>
      </w:r>
      <w:r w:rsidR="00653D39" w:rsidRPr="00585582">
        <w:rPr>
          <w:rFonts w:ascii="Times New Roman" w:hAnsi="Times New Roman" w:cs="Times New Roman"/>
          <w:sz w:val="24"/>
          <w:szCs w:val="24"/>
        </w:rPr>
        <w:t xml:space="preserve"> e </w:t>
      </w:r>
      <w:r w:rsidR="00ED4865" w:rsidRPr="00585582">
        <w:rPr>
          <w:rFonts w:ascii="Times New Roman" w:hAnsi="Times New Roman" w:cs="Times New Roman"/>
          <w:sz w:val="24"/>
          <w:szCs w:val="24"/>
        </w:rPr>
        <w:t xml:space="preserve">capacitações. </w:t>
      </w:r>
    </w:p>
    <w:p w14:paraId="1338A16D" w14:textId="428B9877" w:rsidR="00EF6AE3" w:rsidRPr="00585582" w:rsidRDefault="00DD2D46" w:rsidP="00B25B63">
      <w:pPr>
        <w:spacing w:after="0" w:line="240" w:lineRule="auto"/>
        <w:ind w:firstLine="709"/>
        <w:jc w:val="both"/>
        <w:rPr>
          <w:rFonts w:ascii="Times New Roman" w:hAnsi="Times New Roman" w:cs="Times New Roman"/>
          <w:sz w:val="24"/>
          <w:szCs w:val="24"/>
          <w:shd w:val="clear" w:color="auto" w:fill="FFFFFF"/>
        </w:rPr>
      </w:pPr>
      <w:r w:rsidRPr="00585582">
        <w:rPr>
          <w:rFonts w:ascii="Times New Roman" w:hAnsi="Times New Roman" w:cs="Times New Roman"/>
          <w:sz w:val="24"/>
          <w:szCs w:val="24"/>
          <w:shd w:val="clear" w:color="auto" w:fill="FFFFFF"/>
        </w:rPr>
        <w:t>A prestaç</w:t>
      </w:r>
      <w:r w:rsidR="00170151" w:rsidRPr="00585582">
        <w:rPr>
          <w:rFonts w:ascii="Times New Roman" w:hAnsi="Times New Roman" w:cs="Times New Roman"/>
          <w:sz w:val="24"/>
          <w:szCs w:val="24"/>
          <w:shd w:val="clear" w:color="auto" w:fill="FFFFFF"/>
        </w:rPr>
        <w:t>ão de contas</w:t>
      </w:r>
      <w:r w:rsidRPr="00585582">
        <w:rPr>
          <w:rFonts w:ascii="Times New Roman" w:hAnsi="Times New Roman" w:cs="Times New Roman"/>
          <w:sz w:val="24"/>
          <w:szCs w:val="24"/>
          <w:shd w:val="clear" w:color="auto" w:fill="FFFFFF"/>
        </w:rPr>
        <w:t xml:space="preserve"> </w:t>
      </w:r>
      <w:r w:rsidR="002F7AE8" w:rsidRPr="00585582">
        <w:rPr>
          <w:rFonts w:ascii="Times New Roman" w:hAnsi="Times New Roman" w:cs="Times New Roman"/>
          <w:sz w:val="24"/>
          <w:szCs w:val="24"/>
          <w:shd w:val="clear" w:color="auto" w:fill="FFFFFF"/>
        </w:rPr>
        <w:t>original</w:t>
      </w:r>
      <w:r w:rsidR="007F448A" w:rsidRPr="00585582">
        <w:rPr>
          <w:rFonts w:ascii="Times New Roman" w:hAnsi="Times New Roman" w:cs="Times New Roman"/>
          <w:sz w:val="24"/>
          <w:szCs w:val="24"/>
          <w:shd w:val="clear" w:color="auto" w:fill="FFFFFF"/>
        </w:rPr>
        <w:t xml:space="preserve"> </w:t>
      </w:r>
      <w:r w:rsidR="00965674" w:rsidRPr="00585582">
        <w:rPr>
          <w:rFonts w:ascii="Times New Roman" w:hAnsi="Times New Roman" w:cs="Times New Roman"/>
          <w:sz w:val="24"/>
          <w:szCs w:val="24"/>
          <w:shd w:val="clear" w:color="auto" w:fill="FFFFFF"/>
        </w:rPr>
        <w:t xml:space="preserve">(ESCOLA DE ENSINO FUNDAMENTAL, </w:t>
      </w:r>
      <w:r w:rsidR="000A4721" w:rsidRPr="00585582">
        <w:rPr>
          <w:rFonts w:ascii="Times New Roman" w:hAnsi="Times New Roman" w:cs="Times New Roman"/>
          <w:sz w:val="24"/>
          <w:szCs w:val="24"/>
          <w:shd w:val="clear" w:color="auto" w:fill="FFFFFF"/>
        </w:rPr>
        <w:t>2018</w:t>
      </w:r>
      <w:r w:rsidR="000A4721" w:rsidRPr="00585582">
        <w:rPr>
          <w:rFonts w:ascii="Times New Roman" w:hAnsi="Times New Roman" w:cs="Times New Roman"/>
          <w:sz w:val="24"/>
          <w:szCs w:val="24"/>
        </w:rPr>
        <w:t xml:space="preserve">) </w:t>
      </w:r>
      <w:r w:rsidR="00170151" w:rsidRPr="00585582">
        <w:rPr>
          <w:rFonts w:ascii="Times New Roman" w:hAnsi="Times New Roman" w:cs="Times New Roman"/>
          <w:sz w:val="24"/>
          <w:szCs w:val="24"/>
          <w:shd w:val="clear" w:color="auto" w:fill="FFFFFF"/>
        </w:rPr>
        <w:t xml:space="preserve">foi entregue para verificação. </w:t>
      </w:r>
      <w:r w:rsidR="001B0F0C" w:rsidRPr="00585582">
        <w:rPr>
          <w:rFonts w:ascii="Times New Roman" w:hAnsi="Times New Roman" w:cs="Times New Roman"/>
          <w:sz w:val="24"/>
          <w:szCs w:val="24"/>
          <w:shd w:val="clear" w:color="auto" w:fill="FFFFFF"/>
        </w:rPr>
        <w:t xml:space="preserve">Os ofícios </w:t>
      </w:r>
      <w:r w:rsidR="00170151" w:rsidRPr="00585582">
        <w:rPr>
          <w:rFonts w:ascii="Times New Roman" w:hAnsi="Times New Roman" w:cs="Times New Roman"/>
          <w:sz w:val="24"/>
          <w:szCs w:val="24"/>
          <w:shd w:val="clear" w:color="auto" w:fill="FFFFFF"/>
        </w:rPr>
        <w:t xml:space="preserve">destinados </w:t>
      </w:r>
      <w:r w:rsidR="00965674" w:rsidRPr="00585582">
        <w:rPr>
          <w:rFonts w:ascii="Times New Roman" w:hAnsi="Times New Roman" w:cs="Times New Roman"/>
          <w:sz w:val="24"/>
          <w:szCs w:val="24"/>
          <w:shd w:val="clear" w:color="auto" w:fill="FFFFFF"/>
        </w:rPr>
        <w:t>à</w:t>
      </w:r>
      <w:r w:rsidR="00170151" w:rsidRPr="00585582">
        <w:rPr>
          <w:rFonts w:ascii="Times New Roman" w:hAnsi="Times New Roman" w:cs="Times New Roman"/>
          <w:sz w:val="24"/>
          <w:szCs w:val="24"/>
          <w:shd w:val="clear" w:color="auto" w:fill="FFFFFF"/>
        </w:rPr>
        <w:t xml:space="preserve"> prefeitura</w:t>
      </w:r>
      <w:r w:rsidR="00AF392B" w:rsidRPr="00585582">
        <w:rPr>
          <w:rFonts w:ascii="Times New Roman" w:hAnsi="Times New Roman" w:cs="Times New Roman"/>
          <w:sz w:val="24"/>
          <w:szCs w:val="24"/>
          <w:shd w:val="clear" w:color="auto" w:fill="FFFFFF"/>
        </w:rPr>
        <w:t xml:space="preserve"> </w:t>
      </w:r>
      <w:r w:rsidR="001B0F0C" w:rsidRPr="00585582">
        <w:rPr>
          <w:rFonts w:ascii="Times New Roman" w:hAnsi="Times New Roman" w:cs="Times New Roman"/>
          <w:sz w:val="24"/>
          <w:szCs w:val="24"/>
          <w:shd w:val="clear" w:color="auto" w:fill="FFFFFF"/>
        </w:rPr>
        <w:t xml:space="preserve">não foram assinados </w:t>
      </w:r>
      <w:r w:rsidR="00B63645" w:rsidRPr="00585582">
        <w:rPr>
          <w:rFonts w:ascii="Times New Roman" w:hAnsi="Times New Roman" w:cs="Times New Roman"/>
          <w:sz w:val="24"/>
          <w:szCs w:val="24"/>
          <w:shd w:val="clear" w:color="auto" w:fill="FFFFFF"/>
        </w:rPr>
        <w:t>em consonância com funções de presidente e tesoureiro</w:t>
      </w:r>
      <w:r w:rsidR="00965674" w:rsidRPr="00585582">
        <w:rPr>
          <w:rFonts w:ascii="Times New Roman" w:hAnsi="Times New Roman" w:cs="Times New Roman"/>
          <w:sz w:val="24"/>
          <w:szCs w:val="24"/>
          <w:shd w:val="clear" w:color="auto" w:fill="FFFFFF"/>
        </w:rPr>
        <w:t>,</w:t>
      </w:r>
      <w:r w:rsidR="001B0F0C" w:rsidRPr="00585582">
        <w:rPr>
          <w:rFonts w:ascii="Times New Roman" w:hAnsi="Times New Roman" w:cs="Times New Roman"/>
          <w:sz w:val="24"/>
          <w:szCs w:val="24"/>
          <w:shd w:val="clear" w:color="auto" w:fill="FFFFFF"/>
        </w:rPr>
        <w:t xml:space="preserve"> já </w:t>
      </w:r>
      <w:r w:rsidR="00B63645" w:rsidRPr="00585582">
        <w:rPr>
          <w:rFonts w:ascii="Times New Roman" w:hAnsi="Times New Roman" w:cs="Times New Roman"/>
          <w:sz w:val="24"/>
          <w:szCs w:val="24"/>
          <w:shd w:val="clear" w:color="auto" w:fill="FFFFFF"/>
        </w:rPr>
        <w:t>registradas</w:t>
      </w:r>
      <w:r w:rsidR="001B0F0C" w:rsidRPr="00585582">
        <w:rPr>
          <w:rFonts w:ascii="Times New Roman" w:hAnsi="Times New Roman" w:cs="Times New Roman"/>
          <w:sz w:val="24"/>
          <w:szCs w:val="24"/>
          <w:shd w:val="clear" w:color="auto" w:fill="FFFFFF"/>
        </w:rPr>
        <w:t xml:space="preserve"> no oficio</w:t>
      </w:r>
      <w:r w:rsidR="00B63645" w:rsidRPr="00585582">
        <w:rPr>
          <w:rFonts w:ascii="Times New Roman" w:hAnsi="Times New Roman" w:cs="Times New Roman"/>
          <w:sz w:val="24"/>
          <w:szCs w:val="24"/>
          <w:shd w:val="clear" w:color="auto" w:fill="FFFFFF"/>
        </w:rPr>
        <w:t xml:space="preserve"> para devida assinatura</w:t>
      </w:r>
      <w:r w:rsidR="001B0F0C" w:rsidRPr="00585582">
        <w:rPr>
          <w:rFonts w:ascii="Times New Roman" w:hAnsi="Times New Roman" w:cs="Times New Roman"/>
          <w:sz w:val="24"/>
          <w:szCs w:val="24"/>
          <w:shd w:val="clear" w:color="auto" w:fill="FFFFFF"/>
        </w:rPr>
        <w:t xml:space="preserve">. Os pareceres de aprovação dos conselhos </w:t>
      </w:r>
      <w:r w:rsidR="00B63645" w:rsidRPr="00585582">
        <w:rPr>
          <w:rFonts w:ascii="Times New Roman" w:hAnsi="Times New Roman" w:cs="Times New Roman"/>
          <w:sz w:val="24"/>
          <w:szCs w:val="24"/>
          <w:shd w:val="clear" w:color="auto" w:fill="FFFFFF"/>
        </w:rPr>
        <w:t xml:space="preserve">também </w:t>
      </w:r>
      <w:r w:rsidR="001B0F0C" w:rsidRPr="00585582">
        <w:rPr>
          <w:rFonts w:ascii="Times New Roman" w:hAnsi="Times New Roman" w:cs="Times New Roman"/>
          <w:sz w:val="24"/>
          <w:szCs w:val="24"/>
          <w:shd w:val="clear" w:color="auto" w:fill="FFFFFF"/>
        </w:rPr>
        <w:t>não foram assinados por todos os membros.</w:t>
      </w:r>
      <w:r w:rsidR="00B63645" w:rsidRPr="00585582">
        <w:rPr>
          <w:rFonts w:ascii="Times New Roman" w:hAnsi="Times New Roman" w:cs="Times New Roman"/>
          <w:sz w:val="24"/>
          <w:szCs w:val="24"/>
          <w:shd w:val="clear" w:color="auto" w:fill="FFFFFF"/>
        </w:rPr>
        <w:t xml:space="preserve"> E não contou com a ata </w:t>
      </w:r>
      <w:r w:rsidR="00EF6AE3" w:rsidRPr="00585582">
        <w:rPr>
          <w:rFonts w:ascii="Times New Roman" w:hAnsi="Times New Roman" w:cs="Times New Roman"/>
          <w:sz w:val="24"/>
          <w:szCs w:val="24"/>
          <w:shd w:val="clear" w:color="auto" w:fill="FFFFFF"/>
        </w:rPr>
        <w:t xml:space="preserve">de reestruturação da diretoria </w:t>
      </w:r>
      <w:r w:rsidR="00B63645" w:rsidRPr="00585582">
        <w:rPr>
          <w:rFonts w:ascii="Times New Roman" w:hAnsi="Times New Roman" w:cs="Times New Roman"/>
          <w:sz w:val="24"/>
          <w:szCs w:val="24"/>
          <w:shd w:val="clear" w:color="auto" w:fill="FFFFFF"/>
        </w:rPr>
        <w:t xml:space="preserve">devidamente registrada em cartório, </w:t>
      </w:r>
      <w:r w:rsidR="00EF6AE3" w:rsidRPr="00585582">
        <w:rPr>
          <w:rFonts w:ascii="Times New Roman" w:hAnsi="Times New Roman" w:cs="Times New Roman"/>
          <w:sz w:val="24"/>
          <w:szCs w:val="24"/>
          <w:shd w:val="clear" w:color="auto" w:fill="FFFFFF"/>
        </w:rPr>
        <w:t xml:space="preserve">nem mesmo </w:t>
      </w:r>
      <w:r w:rsidR="00323AAD" w:rsidRPr="00585582">
        <w:rPr>
          <w:rFonts w:ascii="Times New Roman" w:hAnsi="Times New Roman" w:cs="Times New Roman"/>
          <w:sz w:val="24"/>
          <w:szCs w:val="24"/>
          <w:shd w:val="clear" w:color="auto" w:fill="FFFFFF"/>
        </w:rPr>
        <w:t>modificação ocorrida em outubro</w:t>
      </w:r>
      <w:r w:rsidR="00B63645" w:rsidRPr="00585582">
        <w:rPr>
          <w:rFonts w:ascii="Times New Roman" w:hAnsi="Times New Roman" w:cs="Times New Roman"/>
          <w:sz w:val="24"/>
          <w:szCs w:val="24"/>
          <w:shd w:val="clear" w:color="auto" w:fill="FFFFFF"/>
        </w:rPr>
        <w:t>.</w:t>
      </w:r>
    </w:p>
    <w:p w14:paraId="56B389C3" w14:textId="3E70DB88" w:rsidR="002966DF" w:rsidRPr="00585582" w:rsidRDefault="00B63645"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lastRenderedPageBreak/>
        <w:t xml:space="preserve">Na documentação </w:t>
      </w:r>
      <w:r w:rsidR="00D878CC" w:rsidRPr="00585582">
        <w:rPr>
          <w:rFonts w:ascii="Times New Roman" w:hAnsi="Times New Roman" w:cs="Times New Roman"/>
          <w:sz w:val="24"/>
          <w:szCs w:val="24"/>
        </w:rPr>
        <w:t>de</w:t>
      </w:r>
      <w:r w:rsidR="00F1748B" w:rsidRPr="00585582">
        <w:rPr>
          <w:rFonts w:ascii="Times New Roman" w:hAnsi="Times New Roman" w:cs="Times New Roman"/>
          <w:sz w:val="24"/>
          <w:szCs w:val="24"/>
        </w:rPr>
        <w:t xml:space="preserve"> pessoas jurídicas</w:t>
      </w:r>
      <w:r w:rsidR="00C405DC" w:rsidRPr="00585582">
        <w:rPr>
          <w:rFonts w:ascii="Times New Roman" w:hAnsi="Times New Roman" w:cs="Times New Roman"/>
          <w:sz w:val="24"/>
          <w:szCs w:val="24"/>
        </w:rPr>
        <w:t xml:space="preserve"> (em sua maioria)</w:t>
      </w:r>
      <w:r w:rsidR="00965674" w:rsidRPr="00585582">
        <w:rPr>
          <w:rFonts w:ascii="Times New Roman" w:hAnsi="Times New Roman" w:cs="Times New Roman"/>
          <w:sz w:val="24"/>
          <w:szCs w:val="24"/>
        </w:rPr>
        <w:t>,</w:t>
      </w:r>
      <w:r w:rsidR="00F1748B" w:rsidRPr="00585582">
        <w:rPr>
          <w:rFonts w:ascii="Times New Roman" w:hAnsi="Times New Roman" w:cs="Times New Roman"/>
          <w:sz w:val="24"/>
          <w:szCs w:val="24"/>
        </w:rPr>
        <w:t xml:space="preserve"> das </w:t>
      </w:r>
      <w:r w:rsidR="002966DF" w:rsidRPr="00585582">
        <w:rPr>
          <w:rFonts w:ascii="Times New Roman" w:hAnsi="Times New Roman" w:cs="Times New Roman"/>
          <w:sz w:val="24"/>
          <w:szCs w:val="24"/>
        </w:rPr>
        <w:t xml:space="preserve">10 aquisições e serviços </w:t>
      </w:r>
      <w:r w:rsidRPr="00585582">
        <w:rPr>
          <w:rFonts w:ascii="Times New Roman" w:hAnsi="Times New Roman" w:cs="Times New Roman"/>
          <w:sz w:val="24"/>
          <w:szCs w:val="24"/>
        </w:rPr>
        <w:t>realizad</w:t>
      </w:r>
      <w:r w:rsidR="005F0F69" w:rsidRPr="00585582">
        <w:rPr>
          <w:rFonts w:ascii="Times New Roman" w:hAnsi="Times New Roman" w:cs="Times New Roman"/>
          <w:sz w:val="24"/>
          <w:szCs w:val="24"/>
        </w:rPr>
        <w:t>o</w:t>
      </w:r>
      <w:r w:rsidRPr="00585582">
        <w:rPr>
          <w:rFonts w:ascii="Times New Roman" w:hAnsi="Times New Roman" w:cs="Times New Roman"/>
          <w:sz w:val="24"/>
          <w:szCs w:val="24"/>
        </w:rPr>
        <w:t xml:space="preserve">s, </w:t>
      </w:r>
      <w:r w:rsidR="00D878CC" w:rsidRPr="00585582">
        <w:rPr>
          <w:rFonts w:ascii="Times New Roman" w:hAnsi="Times New Roman" w:cs="Times New Roman"/>
          <w:sz w:val="24"/>
          <w:szCs w:val="24"/>
        </w:rPr>
        <w:t>em duas</w:t>
      </w:r>
      <w:r w:rsidRPr="00585582">
        <w:rPr>
          <w:rFonts w:ascii="Times New Roman" w:hAnsi="Times New Roman" w:cs="Times New Roman"/>
          <w:sz w:val="24"/>
          <w:szCs w:val="24"/>
        </w:rPr>
        <w:t xml:space="preserve"> não apresentaram</w:t>
      </w:r>
      <w:r w:rsidR="002966DF" w:rsidRPr="00585582">
        <w:rPr>
          <w:rFonts w:ascii="Times New Roman" w:hAnsi="Times New Roman" w:cs="Times New Roman"/>
          <w:sz w:val="24"/>
          <w:szCs w:val="24"/>
        </w:rPr>
        <w:t xml:space="preserve"> </w:t>
      </w:r>
      <w:r w:rsidRPr="00585582">
        <w:rPr>
          <w:rFonts w:ascii="Times New Roman" w:hAnsi="Times New Roman" w:cs="Times New Roman"/>
          <w:sz w:val="24"/>
          <w:szCs w:val="24"/>
        </w:rPr>
        <w:t>as três planilhas de pesquisas de preços</w:t>
      </w:r>
      <w:r w:rsidR="00D878CC" w:rsidRPr="00585582">
        <w:rPr>
          <w:rFonts w:ascii="Times New Roman" w:hAnsi="Times New Roman" w:cs="Times New Roman"/>
          <w:sz w:val="24"/>
          <w:szCs w:val="24"/>
        </w:rPr>
        <w:t>,</w:t>
      </w:r>
      <w:r w:rsidR="003018EB" w:rsidRPr="00585582">
        <w:rPr>
          <w:rFonts w:ascii="Times New Roman" w:hAnsi="Times New Roman" w:cs="Times New Roman"/>
          <w:sz w:val="24"/>
          <w:szCs w:val="24"/>
        </w:rPr>
        <w:t xml:space="preserve"> </w:t>
      </w:r>
      <w:r w:rsidR="002966DF" w:rsidRPr="00585582">
        <w:rPr>
          <w:rFonts w:ascii="Times New Roman" w:hAnsi="Times New Roman" w:cs="Times New Roman"/>
          <w:sz w:val="24"/>
          <w:szCs w:val="24"/>
        </w:rPr>
        <w:t xml:space="preserve">2 </w:t>
      </w:r>
      <w:r w:rsidR="003018EB" w:rsidRPr="00585582">
        <w:rPr>
          <w:rFonts w:ascii="Times New Roman" w:hAnsi="Times New Roman" w:cs="Times New Roman"/>
          <w:sz w:val="24"/>
          <w:szCs w:val="24"/>
        </w:rPr>
        <w:t>planilhas foram assinadas</w:t>
      </w:r>
      <w:r w:rsidR="002966DF" w:rsidRPr="00585582">
        <w:rPr>
          <w:rFonts w:ascii="Times New Roman" w:hAnsi="Times New Roman" w:cs="Times New Roman"/>
          <w:sz w:val="24"/>
          <w:szCs w:val="24"/>
        </w:rPr>
        <w:t xml:space="preserve"> por um dos membros do conselho fiscal</w:t>
      </w:r>
      <w:r w:rsidRPr="00585582">
        <w:rPr>
          <w:rFonts w:ascii="Times New Roman" w:hAnsi="Times New Roman" w:cs="Times New Roman"/>
          <w:sz w:val="24"/>
          <w:szCs w:val="24"/>
        </w:rPr>
        <w:t xml:space="preserve"> para prestar serviço</w:t>
      </w:r>
      <w:r w:rsidR="00811C03" w:rsidRPr="00585582">
        <w:rPr>
          <w:rFonts w:ascii="Times New Roman" w:hAnsi="Times New Roman" w:cs="Times New Roman"/>
          <w:sz w:val="24"/>
          <w:szCs w:val="24"/>
        </w:rPr>
        <w:t>, este que optou por não dar entrevista alegando não ter conhecimento de muitos fatos da UEx é funcionário da escola e assinou todas as atas das reuniões e Assembleias ocorridas em 2017 e 2018</w:t>
      </w:r>
      <w:r w:rsidR="002966DF" w:rsidRPr="00585582">
        <w:rPr>
          <w:rFonts w:ascii="Times New Roman" w:hAnsi="Times New Roman" w:cs="Times New Roman"/>
          <w:sz w:val="24"/>
          <w:szCs w:val="24"/>
        </w:rPr>
        <w:t>.</w:t>
      </w:r>
      <w:r w:rsidR="00811C03" w:rsidRPr="00585582">
        <w:rPr>
          <w:rFonts w:ascii="Times New Roman" w:hAnsi="Times New Roman" w:cs="Times New Roman"/>
          <w:sz w:val="24"/>
          <w:szCs w:val="24"/>
        </w:rPr>
        <w:t xml:space="preserve"> </w:t>
      </w:r>
      <w:r w:rsidR="00F1748B" w:rsidRPr="00585582">
        <w:rPr>
          <w:rFonts w:ascii="Times New Roman" w:hAnsi="Times New Roman" w:cs="Times New Roman"/>
          <w:sz w:val="24"/>
          <w:szCs w:val="24"/>
        </w:rPr>
        <w:t>Os certificados de regularidade do FGTS</w:t>
      </w:r>
      <w:r w:rsidR="00B46171" w:rsidRPr="00585582">
        <w:rPr>
          <w:rFonts w:ascii="Times New Roman" w:hAnsi="Times New Roman" w:cs="Times New Roman"/>
          <w:sz w:val="24"/>
          <w:szCs w:val="24"/>
        </w:rPr>
        <w:t>-</w:t>
      </w:r>
      <w:r w:rsidR="00F1748B" w:rsidRPr="00585582">
        <w:rPr>
          <w:rFonts w:ascii="Times New Roman" w:hAnsi="Times New Roman" w:cs="Times New Roman"/>
          <w:sz w:val="24"/>
          <w:szCs w:val="24"/>
        </w:rPr>
        <w:t xml:space="preserve">CRF de 2 </w:t>
      </w:r>
      <w:r w:rsidR="00B46171" w:rsidRPr="00585582">
        <w:rPr>
          <w:rFonts w:ascii="Times New Roman" w:hAnsi="Times New Roman" w:cs="Times New Roman"/>
          <w:sz w:val="24"/>
          <w:szCs w:val="24"/>
        </w:rPr>
        <w:t>empresas</w:t>
      </w:r>
      <w:r w:rsidR="00F1748B" w:rsidRPr="00585582">
        <w:rPr>
          <w:rFonts w:ascii="Times New Roman" w:hAnsi="Times New Roman" w:cs="Times New Roman"/>
          <w:sz w:val="24"/>
          <w:szCs w:val="24"/>
        </w:rPr>
        <w:t xml:space="preserve"> foram consultados com data subsequente </w:t>
      </w:r>
      <w:r w:rsidR="00F7262E" w:rsidRPr="00585582">
        <w:rPr>
          <w:rFonts w:ascii="Times New Roman" w:hAnsi="Times New Roman" w:cs="Times New Roman"/>
          <w:sz w:val="24"/>
          <w:szCs w:val="24"/>
        </w:rPr>
        <w:t>à</w:t>
      </w:r>
      <w:r w:rsidR="00F1748B" w:rsidRPr="00585582">
        <w:rPr>
          <w:rFonts w:ascii="Times New Roman" w:hAnsi="Times New Roman" w:cs="Times New Roman"/>
          <w:sz w:val="24"/>
          <w:szCs w:val="24"/>
        </w:rPr>
        <w:t xml:space="preserve"> efetuação do pagamento d</w:t>
      </w:r>
      <w:r w:rsidR="00B46171" w:rsidRPr="00585582">
        <w:rPr>
          <w:rFonts w:ascii="Times New Roman" w:hAnsi="Times New Roman" w:cs="Times New Roman"/>
          <w:sz w:val="24"/>
          <w:szCs w:val="24"/>
        </w:rPr>
        <w:t>as mesmas,</w:t>
      </w:r>
      <w:r w:rsidR="00F1748B" w:rsidRPr="00585582">
        <w:rPr>
          <w:rFonts w:ascii="Times New Roman" w:hAnsi="Times New Roman" w:cs="Times New Roman"/>
          <w:sz w:val="24"/>
          <w:szCs w:val="24"/>
        </w:rPr>
        <w:t xml:space="preserve"> e em </w:t>
      </w:r>
      <w:r w:rsidR="00F7262E" w:rsidRPr="00585582">
        <w:rPr>
          <w:rFonts w:ascii="Times New Roman" w:hAnsi="Times New Roman" w:cs="Times New Roman"/>
          <w:sz w:val="24"/>
          <w:szCs w:val="24"/>
        </w:rPr>
        <w:t>outras 2,</w:t>
      </w:r>
      <w:r w:rsidR="00F1748B" w:rsidRPr="00585582">
        <w:rPr>
          <w:rFonts w:ascii="Times New Roman" w:hAnsi="Times New Roman" w:cs="Times New Roman"/>
          <w:sz w:val="24"/>
          <w:szCs w:val="24"/>
        </w:rPr>
        <w:t xml:space="preserve"> não </w:t>
      </w:r>
      <w:r w:rsidR="009439F7" w:rsidRPr="00585582">
        <w:rPr>
          <w:rFonts w:ascii="Times New Roman" w:hAnsi="Times New Roman" w:cs="Times New Roman"/>
          <w:sz w:val="24"/>
          <w:szCs w:val="24"/>
        </w:rPr>
        <w:t>os</w:t>
      </w:r>
      <w:r w:rsidR="00F1748B" w:rsidRPr="00585582">
        <w:rPr>
          <w:rFonts w:ascii="Times New Roman" w:hAnsi="Times New Roman" w:cs="Times New Roman"/>
          <w:sz w:val="24"/>
          <w:szCs w:val="24"/>
        </w:rPr>
        <w:t xml:space="preserve"> apresentaram junto com os outros documentos.</w:t>
      </w:r>
      <w:r w:rsidR="00AF392B" w:rsidRPr="00585582">
        <w:rPr>
          <w:rFonts w:ascii="Times New Roman" w:hAnsi="Times New Roman" w:cs="Times New Roman"/>
          <w:b/>
          <w:sz w:val="24"/>
          <w:szCs w:val="24"/>
        </w:rPr>
        <w:t xml:space="preserve"> </w:t>
      </w:r>
      <w:r w:rsidR="00F1748B" w:rsidRPr="00585582">
        <w:rPr>
          <w:rFonts w:ascii="Times New Roman" w:hAnsi="Times New Roman" w:cs="Times New Roman"/>
          <w:sz w:val="24"/>
          <w:szCs w:val="24"/>
          <w:shd w:val="clear" w:color="auto" w:fill="FFFFFF"/>
        </w:rPr>
        <w:t xml:space="preserve">Os tipos de bens e serviços obtidos foram: </w:t>
      </w:r>
      <w:r w:rsidR="002966DF" w:rsidRPr="00585582">
        <w:rPr>
          <w:rFonts w:ascii="Times New Roman" w:hAnsi="Times New Roman" w:cs="Times New Roman"/>
          <w:sz w:val="24"/>
          <w:szCs w:val="24"/>
        </w:rPr>
        <w:t>Manutenção e recargas, instalação de forro de gesso em cantina, capinage</w:t>
      </w:r>
      <w:r w:rsidR="00C405DC" w:rsidRPr="00585582">
        <w:rPr>
          <w:rFonts w:ascii="Times New Roman" w:hAnsi="Times New Roman" w:cs="Times New Roman"/>
          <w:sz w:val="24"/>
          <w:szCs w:val="24"/>
        </w:rPr>
        <w:t>m e limpeza em área externa,</w:t>
      </w:r>
      <w:r w:rsidR="00B35442" w:rsidRPr="00585582">
        <w:rPr>
          <w:rFonts w:ascii="Times New Roman" w:hAnsi="Times New Roman" w:cs="Times New Roman"/>
          <w:sz w:val="24"/>
          <w:szCs w:val="24"/>
        </w:rPr>
        <w:t xml:space="preserve"> materiais</w:t>
      </w:r>
      <w:r w:rsidR="00C405DC" w:rsidRPr="00585582">
        <w:rPr>
          <w:rFonts w:ascii="Times New Roman" w:hAnsi="Times New Roman" w:cs="Times New Roman"/>
          <w:sz w:val="24"/>
          <w:szCs w:val="24"/>
        </w:rPr>
        <w:t>: para conservação,</w:t>
      </w:r>
      <w:r w:rsidR="00B35442" w:rsidRPr="00585582">
        <w:rPr>
          <w:rFonts w:ascii="Times New Roman" w:hAnsi="Times New Roman" w:cs="Times New Roman"/>
          <w:sz w:val="24"/>
          <w:szCs w:val="24"/>
        </w:rPr>
        <w:t xml:space="preserve"> de limpeza, permanente e </w:t>
      </w:r>
      <w:r w:rsidR="002966DF" w:rsidRPr="00585582">
        <w:rPr>
          <w:rFonts w:ascii="Times New Roman" w:hAnsi="Times New Roman" w:cs="Times New Roman"/>
          <w:sz w:val="24"/>
          <w:szCs w:val="24"/>
        </w:rPr>
        <w:t>didático</w:t>
      </w:r>
      <w:r w:rsidR="00C405DC" w:rsidRPr="00585582">
        <w:rPr>
          <w:rFonts w:ascii="Times New Roman" w:hAnsi="Times New Roman" w:cs="Times New Roman"/>
          <w:sz w:val="24"/>
          <w:szCs w:val="24"/>
        </w:rPr>
        <w:t>;</w:t>
      </w:r>
      <w:r w:rsidR="002966DF" w:rsidRPr="00585582">
        <w:rPr>
          <w:rFonts w:ascii="Times New Roman" w:hAnsi="Times New Roman" w:cs="Times New Roman"/>
          <w:sz w:val="24"/>
          <w:szCs w:val="24"/>
        </w:rPr>
        <w:t xml:space="preserve"> adquiridos </w:t>
      </w:r>
      <w:r w:rsidR="00D878CC" w:rsidRPr="00585582">
        <w:rPr>
          <w:rFonts w:ascii="Times New Roman" w:hAnsi="Times New Roman" w:cs="Times New Roman"/>
          <w:sz w:val="24"/>
          <w:szCs w:val="24"/>
        </w:rPr>
        <w:t xml:space="preserve">três </w:t>
      </w:r>
      <w:r w:rsidR="00C405DC" w:rsidRPr="00585582">
        <w:rPr>
          <w:rFonts w:ascii="Times New Roman" w:hAnsi="Times New Roman" w:cs="Times New Roman"/>
          <w:sz w:val="24"/>
          <w:szCs w:val="24"/>
        </w:rPr>
        <w:t xml:space="preserve">vezes </w:t>
      </w:r>
      <w:r w:rsidR="00D878CC" w:rsidRPr="00585582">
        <w:rPr>
          <w:rFonts w:ascii="Times New Roman" w:hAnsi="Times New Roman" w:cs="Times New Roman"/>
          <w:sz w:val="24"/>
          <w:szCs w:val="24"/>
        </w:rPr>
        <w:t>em municípios vizinhos</w:t>
      </w:r>
      <w:r w:rsidR="00C405DC" w:rsidRPr="00585582">
        <w:rPr>
          <w:rFonts w:ascii="Times New Roman" w:hAnsi="Times New Roman" w:cs="Times New Roman"/>
          <w:sz w:val="24"/>
          <w:szCs w:val="24"/>
        </w:rPr>
        <w:t xml:space="preserve"> e no mesmo sete vezes</w:t>
      </w:r>
      <w:r w:rsidR="00A16CE8" w:rsidRPr="00585582">
        <w:rPr>
          <w:rFonts w:ascii="Times New Roman" w:hAnsi="Times New Roman" w:cs="Times New Roman"/>
          <w:sz w:val="24"/>
          <w:szCs w:val="24"/>
        </w:rPr>
        <w:t>.</w:t>
      </w:r>
      <w:r w:rsidR="00F323DD" w:rsidRPr="00585582">
        <w:rPr>
          <w:rFonts w:ascii="Times New Roman" w:hAnsi="Times New Roman" w:cs="Times New Roman"/>
          <w:sz w:val="24"/>
          <w:szCs w:val="24"/>
        </w:rPr>
        <w:t xml:space="preserve"> </w:t>
      </w:r>
      <w:r w:rsidR="002966DF" w:rsidRPr="00585582">
        <w:rPr>
          <w:rFonts w:ascii="Times New Roman" w:hAnsi="Times New Roman" w:cs="Times New Roman"/>
          <w:sz w:val="24"/>
          <w:szCs w:val="24"/>
        </w:rPr>
        <w:t>As</w:t>
      </w:r>
      <w:r w:rsidR="00F1748B" w:rsidRPr="00585582">
        <w:rPr>
          <w:rFonts w:ascii="Times New Roman" w:hAnsi="Times New Roman" w:cs="Times New Roman"/>
          <w:sz w:val="24"/>
          <w:szCs w:val="24"/>
        </w:rPr>
        <w:t xml:space="preserve"> outras informações contidas foram apresentadas</w:t>
      </w:r>
      <w:r w:rsidR="002966DF" w:rsidRPr="00585582">
        <w:rPr>
          <w:rFonts w:ascii="Times New Roman" w:hAnsi="Times New Roman" w:cs="Times New Roman"/>
          <w:sz w:val="24"/>
          <w:szCs w:val="24"/>
        </w:rPr>
        <w:t xml:space="preserve"> </w:t>
      </w:r>
      <w:r w:rsidR="00F1748B" w:rsidRPr="00585582">
        <w:rPr>
          <w:rFonts w:ascii="Times New Roman" w:hAnsi="Times New Roman" w:cs="Times New Roman"/>
          <w:sz w:val="24"/>
          <w:szCs w:val="24"/>
        </w:rPr>
        <w:t>adequadamente</w:t>
      </w:r>
      <w:r w:rsidR="00F323DD" w:rsidRPr="00585582">
        <w:rPr>
          <w:rFonts w:ascii="Times New Roman" w:hAnsi="Times New Roman" w:cs="Times New Roman"/>
          <w:sz w:val="24"/>
          <w:szCs w:val="24"/>
        </w:rPr>
        <w:t>.</w:t>
      </w:r>
    </w:p>
    <w:p w14:paraId="2286A76A" w14:textId="77777777" w:rsidR="00F6754E" w:rsidRPr="00585582" w:rsidRDefault="00F6754E" w:rsidP="00B25B63">
      <w:pPr>
        <w:spacing w:after="0" w:line="240" w:lineRule="auto"/>
        <w:ind w:firstLine="709"/>
        <w:jc w:val="both"/>
        <w:rPr>
          <w:rFonts w:ascii="Times New Roman" w:hAnsi="Times New Roman" w:cs="Times New Roman"/>
          <w:sz w:val="24"/>
          <w:szCs w:val="24"/>
        </w:rPr>
      </w:pPr>
    </w:p>
    <w:p w14:paraId="4BAC5F95" w14:textId="2AF3B253" w:rsidR="00F953D9" w:rsidRPr="00585582" w:rsidRDefault="00681117" w:rsidP="00B25B63">
      <w:pPr>
        <w:spacing w:after="0" w:line="240" w:lineRule="auto"/>
        <w:ind w:firstLine="709"/>
        <w:jc w:val="both"/>
        <w:rPr>
          <w:rFonts w:ascii="Times New Roman" w:hAnsi="Times New Roman" w:cs="Times New Roman"/>
          <w:b/>
          <w:sz w:val="24"/>
          <w:szCs w:val="24"/>
        </w:rPr>
      </w:pPr>
      <w:r w:rsidRPr="00585582">
        <w:rPr>
          <w:rFonts w:ascii="Times New Roman" w:hAnsi="Times New Roman" w:cs="Times New Roman"/>
          <w:b/>
          <w:sz w:val="24"/>
          <w:szCs w:val="24"/>
        </w:rPr>
        <w:t>4</w:t>
      </w:r>
      <w:r w:rsidR="003E2FF2" w:rsidRPr="00585582">
        <w:rPr>
          <w:rFonts w:ascii="Times New Roman" w:hAnsi="Times New Roman" w:cs="Times New Roman"/>
          <w:b/>
          <w:sz w:val="24"/>
          <w:szCs w:val="24"/>
        </w:rPr>
        <w:t>.3</w:t>
      </w:r>
      <w:r w:rsidR="00E1729B" w:rsidRPr="00585582">
        <w:rPr>
          <w:rFonts w:ascii="Times New Roman" w:hAnsi="Times New Roman" w:cs="Times New Roman"/>
          <w:b/>
          <w:sz w:val="24"/>
          <w:szCs w:val="24"/>
        </w:rPr>
        <w:t xml:space="preserve"> Análise dos dados</w:t>
      </w:r>
    </w:p>
    <w:p w14:paraId="53C791E9" w14:textId="77777777" w:rsidR="00F6754E" w:rsidRPr="00585582" w:rsidRDefault="00F6754E" w:rsidP="00B25B63">
      <w:pPr>
        <w:spacing w:after="0" w:line="240" w:lineRule="auto"/>
        <w:ind w:firstLine="709"/>
        <w:jc w:val="both"/>
        <w:rPr>
          <w:rFonts w:ascii="Times New Roman" w:hAnsi="Times New Roman" w:cs="Times New Roman"/>
          <w:b/>
          <w:sz w:val="24"/>
          <w:szCs w:val="24"/>
        </w:rPr>
      </w:pPr>
    </w:p>
    <w:p w14:paraId="2EDBC37A" w14:textId="43FF1B52" w:rsidR="009B7AF6" w:rsidRPr="00585582" w:rsidRDefault="00295C78"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Segundo o FNDE</w:t>
      </w:r>
      <w:r w:rsidR="00156B41" w:rsidRPr="00585582">
        <w:rPr>
          <w:rFonts w:ascii="Times New Roman" w:hAnsi="Times New Roman" w:cs="Times New Roman"/>
          <w:sz w:val="24"/>
          <w:szCs w:val="24"/>
        </w:rPr>
        <w:t xml:space="preserve"> (</w:t>
      </w:r>
      <w:r w:rsidR="00ED4865" w:rsidRPr="00585582">
        <w:rPr>
          <w:rFonts w:ascii="Times New Roman" w:hAnsi="Times New Roman" w:cs="Times New Roman"/>
          <w:sz w:val="24"/>
          <w:szCs w:val="24"/>
        </w:rPr>
        <w:t xml:space="preserve">BRASIL, MEC, </w:t>
      </w:r>
      <w:r w:rsidR="00156B41" w:rsidRPr="00585582">
        <w:rPr>
          <w:rFonts w:ascii="Times New Roman" w:hAnsi="Times New Roman" w:cs="Times New Roman"/>
          <w:sz w:val="24"/>
          <w:szCs w:val="24"/>
        </w:rPr>
        <w:t>2014)</w:t>
      </w:r>
      <w:r w:rsidR="002C2DD0" w:rsidRPr="00585582">
        <w:rPr>
          <w:rFonts w:ascii="Times New Roman" w:hAnsi="Times New Roman" w:cs="Times New Roman"/>
          <w:sz w:val="24"/>
          <w:szCs w:val="24"/>
        </w:rPr>
        <w:t>,</w:t>
      </w:r>
      <w:r w:rsidRPr="00585582">
        <w:rPr>
          <w:rFonts w:ascii="Times New Roman" w:hAnsi="Times New Roman" w:cs="Times New Roman"/>
          <w:sz w:val="24"/>
          <w:szCs w:val="24"/>
        </w:rPr>
        <w:t xml:space="preserve"> </w:t>
      </w:r>
      <w:r w:rsidR="00326323" w:rsidRPr="00585582">
        <w:rPr>
          <w:rFonts w:ascii="Times New Roman" w:hAnsi="Times New Roman" w:cs="Times New Roman"/>
          <w:sz w:val="24"/>
          <w:szCs w:val="24"/>
        </w:rPr>
        <w:t xml:space="preserve">qualquer membro da comunidade pode ser o presidente, </w:t>
      </w:r>
      <w:r w:rsidR="00444098" w:rsidRPr="00585582">
        <w:rPr>
          <w:rFonts w:ascii="Times New Roman" w:hAnsi="Times New Roman" w:cs="Times New Roman"/>
          <w:sz w:val="24"/>
          <w:szCs w:val="24"/>
        </w:rPr>
        <w:t xml:space="preserve">ou seja, </w:t>
      </w:r>
      <w:r w:rsidR="00326323" w:rsidRPr="00585582">
        <w:rPr>
          <w:rFonts w:ascii="Times New Roman" w:hAnsi="Times New Roman" w:cs="Times New Roman"/>
          <w:sz w:val="24"/>
          <w:szCs w:val="24"/>
        </w:rPr>
        <w:t xml:space="preserve">não é obrigatório </w:t>
      </w:r>
      <w:r w:rsidRPr="00585582">
        <w:rPr>
          <w:rFonts w:ascii="Times New Roman" w:hAnsi="Times New Roman" w:cs="Times New Roman"/>
          <w:sz w:val="24"/>
          <w:szCs w:val="24"/>
        </w:rPr>
        <w:t xml:space="preserve">que o cargo seja </w:t>
      </w:r>
      <w:r w:rsidR="00326323" w:rsidRPr="00585582">
        <w:rPr>
          <w:rFonts w:ascii="Times New Roman" w:hAnsi="Times New Roman" w:cs="Times New Roman"/>
          <w:sz w:val="24"/>
          <w:szCs w:val="24"/>
        </w:rPr>
        <w:t>exercido pelo(a) Diretor(a) da escola ou por servidor público</w:t>
      </w:r>
      <w:r w:rsidR="00B74159" w:rsidRPr="00585582">
        <w:rPr>
          <w:rFonts w:ascii="Times New Roman" w:hAnsi="Times New Roman" w:cs="Times New Roman"/>
          <w:sz w:val="24"/>
          <w:szCs w:val="24"/>
        </w:rPr>
        <w:t xml:space="preserve"> </w:t>
      </w:r>
      <w:r w:rsidR="007027D2" w:rsidRPr="00585582">
        <w:rPr>
          <w:rFonts w:ascii="Times New Roman" w:hAnsi="Times New Roman" w:cs="Times New Roman"/>
          <w:sz w:val="24"/>
          <w:szCs w:val="24"/>
        </w:rPr>
        <w:t>(</w:t>
      </w:r>
      <w:r w:rsidR="00ED4865" w:rsidRPr="00585582">
        <w:rPr>
          <w:rFonts w:ascii="Times New Roman" w:hAnsi="Times New Roman" w:cs="Times New Roman"/>
          <w:sz w:val="24"/>
          <w:szCs w:val="24"/>
        </w:rPr>
        <w:t xml:space="preserve">apesar de tais detalhes </w:t>
      </w:r>
      <w:r w:rsidR="007027D2" w:rsidRPr="00585582">
        <w:rPr>
          <w:rFonts w:ascii="Times New Roman" w:hAnsi="Times New Roman" w:cs="Times New Roman"/>
          <w:sz w:val="24"/>
          <w:szCs w:val="24"/>
        </w:rPr>
        <w:t>não consta</w:t>
      </w:r>
      <w:r w:rsidR="00ED4865" w:rsidRPr="00585582">
        <w:rPr>
          <w:rFonts w:ascii="Times New Roman" w:hAnsi="Times New Roman" w:cs="Times New Roman"/>
          <w:sz w:val="24"/>
          <w:szCs w:val="24"/>
        </w:rPr>
        <w:t>r</w:t>
      </w:r>
      <w:r w:rsidR="00AB1255" w:rsidRPr="00585582">
        <w:rPr>
          <w:rFonts w:ascii="Times New Roman" w:hAnsi="Times New Roman" w:cs="Times New Roman"/>
          <w:sz w:val="24"/>
          <w:szCs w:val="24"/>
        </w:rPr>
        <w:t xml:space="preserve"> </w:t>
      </w:r>
      <w:r w:rsidR="00B74159" w:rsidRPr="00585582">
        <w:rPr>
          <w:rFonts w:ascii="Times New Roman" w:hAnsi="Times New Roman" w:cs="Times New Roman"/>
          <w:sz w:val="24"/>
          <w:szCs w:val="24"/>
        </w:rPr>
        <w:t>no estatuto</w:t>
      </w:r>
      <w:r w:rsidR="00AC38B8" w:rsidRPr="00585582">
        <w:rPr>
          <w:rFonts w:ascii="Times New Roman" w:hAnsi="Times New Roman" w:cs="Times New Roman"/>
          <w:sz w:val="24"/>
          <w:szCs w:val="24"/>
        </w:rPr>
        <w:t xml:space="preserve"> do Caixa Escolar analisado</w:t>
      </w:r>
      <w:r w:rsidR="00B74159" w:rsidRPr="00585582">
        <w:rPr>
          <w:rFonts w:ascii="Times New Roman" w:hAnsi="Times New Roman" w:cs="Times New Roman"/>
          <w:sz w:val="24"/>
          <w:szCs w:val="24"/>
        </w:rPr>
        <w:t>)</w:t>
      </w:r>
      <w:r w:rsidR="00326323" w:rsidRPr="00585582">
        <w:rPr>
          <w:rFonts w:ascii="Times New Roman" w:hAnsi="Times New Roman" w:cs="Times New Roman"/>
          <w:sz w:val="24"/>
          <w:szCs w:val="24"/>
        </w:rPr>
        <w:t>.</w:t>
      </w:r>
      <w:r w:rsidRPr="00585582">
        <w:rPr>
          <w:rFonts w:ascii="Times New Roman" w:hAnsi="Times New Roman" w:cs="Times New Roman"/>
          <w:sz w:val="24"/>
          <w:szCs w:val="24"/>
        </w:rPr>
        <w:t xml:space="preserve"> </w:t>
      </w:r>
      <w:r w:rsidR="00066777" w:rsidRPr="00585582">
        <w:rPr>
          <w:rFonts w:ascii="Times New Roman" w:hAnsi="Times New Roman" w:cs="Times New Roman"/>
          <w:sz w:val="24"/>
          <w:szCs w:val="24"/>
        </w:rPr>
        <w:t xml:space="preserve">Todavia, </w:t>
      </w:r>
      <w:r w:rsidR="00C80227" w:rsidRPr="00585582">
        <w:rPr>
          <w:rFonts w:ascii="Times New Roman" w:hAnsi="Times New Roman" w:cs="Times New Roman"/>
          <w:sz w:val="24"/>
          <w:szCs w:val="24"/>
        </w:rPr>
        <w:t xml:space="preserve">optou-se que </w:t>
      </w:r>
      <w:r w:rsidR="0036330F" w:rsidRPr="00585582">
        <w:rPr>
          <w:rFonts w:ascii="Times New Roman" w:hAnsi="Times New Roman" w:cs="Times New Roman"/>
          <w:sz w:val="24"/>
          <w:szCs w:val="24"/>
        </w:rPr>
        <w:t>ess</w:t>
      </w:r>
      <w:r w:rsidRPr="00585582">
        <w:rPr>
          <w:rFonts w:ascii="Times New Roman" w:hAnsi="Times New Roman" w:cs="Times New Roman"/>
          <w:sz w:val="24"/>
          <w:szCs w:val="24"/>
        </w:rPr>
        <w:t xml:space="preserve">a função fosse realizada pelo próprio diretor </w:t>
      </w:r>
      <w:r w:rsidR="00783E77" w:rsidRPr="00585582">
        <w:rPr>
          <w:rFonts w:ascii="Times New Roman" w:hAnsi="Times New Roman" w:cs="Times New Roman"/>
          <w:sz w:val="24"/>
          <w:szCs w:val="24"/>
        </w:rPr>
        <w:t>em seus respectivos anos</w:t>
      </w:r>
      <w:r w:rsidRPr="00585582">
        <w:rPr>
          <w:rFonts w:ascii="Times New Roman" w:hAnsi="Times New Roman" w:cs="Times New Roman"/>
          <w:sz w:val="24"/>
          <w:szCs w:val="24"/>
        </w:rPr>
        <w:t>.</w:t>
      </w:r>
      <w:r w:rsidR="001C29E7" w:rsidRPr="00585582">
        <w:rPr>
          <w:rFonts w:ascii="Times New Roman" w:hAnsi="Times New Roman" w:cs="Times New Roman"/>
          <w:sz w:val="24"/>
          <w:szCs w:val="24"/>
        </w:rPr>
        <w:t xml:space="preserve"> </w:t>
      </w:r>
      <w:r w:rsidR="0036330F" w:rsidRPr="00585582">
        <w:rPr>
          <w:rFonts w:ascii="Times New Roman" w:hAnsi="Times New Roman" w:cs="Times New Roman"/>
          <w:sz w:val="24"/>
          <w:szCs w:val="24"/>
        </w:rPr>
        <w:t>N</w:t>
      </w:r>
      <w:r w:rsidR="009B7AF6" w:rsidRPr="00585582">
        <w:rPr>
          <w:rFonts w:ascii="Times New Roman" w:hAnsi="Times New Roman" w:cs="Times New Roman"/>
          <w:sz w:val="24"/>
          <w:szCs w:val="24"/>
        </w:rPr>
        <w:t xml:space="preserve">o estatuto, </w:t>
      </w:r>
      <w:r w:rsidR="0036330F" w:rsidRPr="00585582">
        <w:rPr>
          <w:rFonts w:ascii="Times New Roman" w:hAnsi="Times New Roman" w:cs="Times New Roman"/>
          <w:sz w:val="24"/>
          <w:szCs w:val="24"/>
        </w:rPr>
        <w:t xml:space="preserve">indica que </w:t>
      </w:r>
      <w:r w:rsidR="009B7AF6" w:rsidRPr="00585582">
        <w:rPr>
          <w:rFonts w:ascii="Times New Roman" w:hAnsi="Times New Roman" w:cs="Times New Roman"/>
          <w:sz w:val="24"/>
          <w:szCs w:val="24"/>
        </w:rPr>
        <w:t>a diretoria d</w:t>
      </w:r>
      <w:r w:rsidR="001C29E7" w:rsidRPr="00585582">
        <w:rPr>
          <w:rFonts w:ascii="Times New Roman" w:hAnsi="Times New Roman" w:cs="Times New Roman"/>
          <w:sz w:val="24"/>
          <w:szCs w:val="24"/>
        </w:rPr>
        <w:t>everá ser eleita em Assembleia</w:t>
      </w:r>
      <w:r w:rsidR="009B7AF6" w:rsidRPr="00585582">
        <w:rPr>
          <w:rFonts w:ascii="Times New Roman" w:hAnsi="Times New Roman" w:cs="Times New Roman"/>
          <w:sz w:val="24"/>
          <w:szCs w:val="24"/>
        </w:rPr>
        <w:t xml:space="preserve"> e por meio de chapas registradas com antecedência mínima de dez dias, no entanto, </w:t>
      </w:r>
      <w:r w:rsidR="00A45EB3" w:rsidRPr="00585582">
        <w:rPr>
          <w:rFonts w:ascii="Times New Roman" w:hAnsi="Times New Roman" w:cs="Times New Roman"/>
          <w:sz w:val="24"/>
          <w:szCs w:val="24"/>
        </w:rPr>
        <w:t xml:space="preserve">com </w:t>
      </w:r>
      <w:r w:rsidR="00917698" w:rsidRPr="00585582">
        <w:rPr>
          <w:rFonts w:ascii="Times New Roman" w:hAnsi="Times New Roman" w:cs="Times New Roman"/>
          <w:sz w:val="24"/>
          <w:szCs w:val="24"/>
        </w:rPr>
        <w:t xml:space="preserve">o depoimento do gestor </w:t>
      </w:r>
      <w:r w:rsidR="00436EBC" w:rsidRPr="00585582">
        <w:rPr>
          <w:rFonts w:ascii="Times New Roman" w:hAnsi="Times New Roman" w:cs="Times New Roman"/>
          <w:sz w:val="24"/>
          <w:szCs w:val="24"/>
        </w:rPr>
        <w:t xml:space="preserve">de </w:t>
      </w:r>
      <w:r w:rsidR="00917698" w:rsidRPr="00585582">
        <w:rPr>
          <w:rFonts w:ascii="Times New Roman" w:hAnsi="Times New Roman" w:cs="Times New Roman"/>
          <w:sz w:val="24"/>
          <w:szCs w:val="24"/>
        </w:rPr>
        <w:t>2017</w:t>
      </w:r>
      <w:r w:rsidR="00436EBC" w:rsidRPr="00585582">
        <w:rPr>
          <w:rFonts w:ascii="Times New Roman" w:hAnsi="Times New Roman" w:cs="Times New Roman"/>
          <w:sz w:val="24"/>
          <w:szCs w:val="24"/>
        </w:rPr>
        <w:t>,</w:t>
      </w:r>
      <w:r w:rsidR="00A45EB3" w:rsidRPr="00585582">
        <w:rPr>
          <w:rFonts w:ascii="Times New Roman" w:hAnsi="Times New Roman" w:cs="Times New Roman"/>
          <w:sz w:val="24"/>
          <w:szCs w:val="24"/>
        </w:rPr>
        <w:t xml:space="preserve"> não</w:t>
      </w:r>
      <w:r w:rsidR="00436EBC" w:rsidRPr="00585582">
        <w:rPr>
          <w:rFonts w:ascii="Times New Roman" w:hAnsi="Times New Roman" w:cs="Times New Roman"/>
          <w:sz w:val="24"/>
          <w:szCs w:val="24"/>
        </w:rPr>
        <w:t xml:space="preserve"> se</w:t>
      </w:r>
      <w:r w:rsidR="00A45EB3" w:rsidRPr="00585582">
        <w:rPr>
          <w:rFonts w:ascii="Times New Roman" w:hAnsi="Times New Roman" w:cs="Times New Roman"/>
          <w:sz w:val="24"/>
          <w:szCs w:val="24"/>
        </w:rPr>
        <w:t xml:space="preserve"> realizam </w:t>
      </w:r>
      <w:r w:rsidR="00917698" w:rsidRPr="00585582">
        <w:rPr>
          <w:rFonts w:ascii="Times New Roman" w:hAnsi="Times New Roman" w:cs="Times New Roman"/>
          <w:sz w:val="24"/>
          <w:szCs w:val="24"/>
        </w:rPr>
        <w:t>assim,</w:t>
      </w:r>
      <w:r w:rsidR="00156B41" w:rsidRPr="00585582">
        <w:rPr>
          <w:rFonts w:ascii="Times New Roman" w:hAnsi="Times New Roman" w:cs="Times New Roman"/>
          <w:sz w:val="24"/>
          <w:szCs w:val="24"/>
        </w:rPr>
        <w:t xml:space="preserve"> mas, </w:t>
      </w:r>
      <w:r w:rsidR="0048272B" w:rsidRPr="00585582">
        <w:rPr>
          <w:rFonts w:ascii="Times New Roman" w:hAnsi="Times New Roman" w:cs="Times New Roman"/>
          <w:sz w:val="24"/>
          <w:szCs w:val="24"/>
        </w:rPr>
        <w:t>foram marcadas com antecedência (</w:t>
      </w:r>
      <w:r w:rsidR="00156B41" w:rsidRPr="00585582">
        <w:rPr>
          <w:rFonts w:ascii="Times New Roman" w:hAnsi="Times New Roman" w:cs="Times New Roman"/>
          <w:sz w:val="24"/>
          <w:szCs w:val="24"/>
        </w:rPr>
        <w:t xml:space="preserve">embora, </w:t>
      </w:r>
      <w:r w:rsidR="0048272B" w:rsidRPr="00585582">
        <w:rPr>
          <w:rFonts w:ascii="Times New Roman" w:hAnsi="Times New Roman" w:cs="Times New Roman"/>
          <w:sz w:val="24"/>
          <w:szCs w:val="24"/>
        </w:rPr>
        <w:t>não</w:t>
      </w:r>
      <w:r w:rsidR="00917698" w:rsidRPr="00585582">
        <w:rPr>
          <w:rFonts w:ascii="Times New Roman" w:hAnsi="Times New Roman" w:cs="Times New Roman"/>
          <w:sz w:val="24"/>
          <w:szCs w:val="24"/>
        </w:rPr>
        <w:t xml:space="preserve"> mencionado de </w:t>
      </w:r>
      <w:r w:rsidR="0048272B" w:rsidRPr="00585582">
        <w:rPr>
          <w:rFonts w:ascii="Times New Roman" w:hAnsi="Times New Roman" w:cs="Times New Roman"/>
          <w:sz w:val="24"/>
          <w:szCs w:val="24"/>
        </w:rPr>
        <w:t>quantos dias)</w:t>
      </w:r>
      <w:r w:rsidR="00917698" w:rsidRPr="00585582">
        <w:rPr>
          <w:rFonts w:ascii="Times New Roman" w:hAnsi="Times New Roman" w:cs="Times New Roman"/>
          <w:sz w:val="24"/>
          <w:szCs w:val="24"/>
        </w:rPr>
        <w:t>.</w:t>
      </w:r>
    </w:p>
    <w:p w14:paraId="3FE6EBD3" w14:textId="4BD4E945" w:rsidR="00E1729B" w:rsidRPr="00585582" w:rsidRDefault="00436EBC" w:rsidP="00B25B63">
      <w:pPr>
        <w:spacing w:after="0" w:line="240" w:lineRule="auto"/>
        <w:ind w:firstLine="709"/>
        <w:jc w:val="both"/>
        <w:rPr>
          <w:rFonts w:ascii="Times New Roman" w:hAnsi="Times New Roman" w:cs="Times New Roman"/>
          <w:sz w:val="20"/>
          <w:szCs w:val="20"/>
        </w:rPr>
      </w:pPr>
      <w:r w:rsidRPr="00585582">
        <w:rPr>
          <w:rFonts w:ascii="Times New Roman" w:hAnsi="Times New Roman" w:cs="Times New Roman"/>
          <w:sz w:val="24"/>
          <w:szCs w:val="24"/>
        </w:rPr>
        <w:t>Segundo o estatuto, a</w:t>
      </w:r>
      <w:r w:rsidR="00240291" w:rsidRPr="00585582">
        <w:rPr>
          <w:rFonts w:ascii="Times New Roman" w:hAnsi="Times New Roman" w:cs="Times New Roman"/>
          <w:sz w:val="24"/>
          <w:szCs w:val="24"/>
        </w:rPr>
        <w:t xml:space="preserve">s reuniões devem ocorrer com frequência </w:t>
      </w:r>
      <w:r w:rsidR="00B84DBE" w:rsidRPr="00585582">
        <w:rPr>
          <w:rFonts w:ascii="Times New Roman" w:hAnsi="Times New Roman" w:cs="Times New Roman"/>
          <w:sz w:val="24"/>
          <w:szCs w:val="24"/>
        </w:rPr>
        <w:t xml:space="preserve">estabelecida no </w:t>
      </w:r>
      <w:r w:rsidR="00783E77" w:rsidRPr="00585582">
        <w:rPr>
          <w:rFonts w:ascii="Times New Roman" w:hAnsi="Times New Roman" w:cs="Times New Roman"/>
          <w:sz w:val="24"/>
          <w:szCs w:val="24"/>
        </w:rPr>
        <w:t>mesmo</w:t>
      </w:r>
      <w:r w:rsidR="00B84DBE" w:rsidRPr="00585582">
        <w:rPr>
          <w:rFonts w:ascii="Times New Roman" w:hAnsi="Times New Roman" w:cs="Times New Roman"/>
          <w:sz w:val="24"/>
          <w:szCs w:val="24"/>
        </w:rPr>
        <w:t xml:space="preserve">, </w:t>
      </w:r>
      <w:r w:rsidR="00002780" w:rsidRPr="00585582">
        <w:rPr>
          <w:rFonts w:ascii="Times New Roman" w:hAnsi="Times New Roman" w:cs="Times New Roman"/>
          <w:sz w:val="24"/>
          <w:szCs w:val="24"/>
        </w:rPr>
        <w:t xml:space="preserve">e </w:t>
      </w:r>
      <w:r w:rsidR="00240291" w:rsidRPr="00585582">
        <w:rPr>
          <w:rFonts w:ascii="Times New Roman" w:hAnsi="Times New Roman" w:cs="Times New Roman"/>
          <w:sz w:val="24"/>
          <w:szCs w:val="24"/>
        </w:rPr>
        <w:t>as reuniões administrativas, convocadas pelo presidente</w:t>
      </w:r>
      <w:r w:rsidR="002548EA" w:rsidRPr="00585582">
        <w:rPr>
          <w:rFonts w:ascii="Times New Roman" w:hAnsi="Times New Roman" w:cs="Times New Roman"/>
          <w:sz w:val="24"/>
          <w:szCs w:val="24"/>
        </w:rPr>
        <w:t>,</w:t>
      </w:r>
      <w:r w:rsidR="00240291" w:rsidRPr="00585582">
        <w:rPr>
          <w:rFonts w:ascii="Times New Roman" w:hAnsi="Times New Roman" w:cs="Times New Roman"/>
          <w:sz w:val="24"/>
          <w:szCs w:val="24"/>
        </w:rPr>
        <w:t xml:space="preserve"> devem ocorrer no mínimo uma vez por mês com a presença da diretoria ou dos conselhos</w:t>
      </w:r>
      <w:r w:rsidR="00DD15EE" w:rsidRPr="00585582">
        <w:rPr>
          <w:rFonts w:ascii="Times New Roman" w:hAnsi="Times New Roman" w:cs="Times New Roman"/>
          <w:sz w:val="24"/>
          <w:szCs w:val="24"/>
        </w:rPr>
        <w:t>;</w:t>
      </w:r>
      <w:r w:rsidR="00240291" w:rsidRPr="00585582">
        <w:rPr>
          <w:rFonts w:ascii="Times New Roman" w:hAnsi="Times New Roman" w:cs="Times New Roman"/>
          <w:sz w:val="24"/>
          <w:szCs w:val="24"/>
        </w:rPr>
        <w:t xml:space="preserve"> as Assembleias Gerais Ordinárias </w:t>
      </w:r>
      <w:r w:rsidR="00DD15EE" w:rsidRPr="00585582">
        <w:rPr>
          <w:rFonts w:ascii="Times New Roman" w:hAnsi="Times New Roman" w:cs="Times New Roman"/>
          <w:sz w:val="24"/>
          <w:szCs w:val="24"/>
        </w:rPr>
        <w:t xml:space="preserve">devem ocorrer </w:t>
      </w:r>
      <w:r w:rsidR="00240291" w:rsidRPr="00585582">
        <w:rPr>
          <w:rFonts w:ascii="Times New Roman" w:hAnsi="Times New Roman" w:cs="Times New Roman"/>
          <w:sz w:val="24"/>
          <w:szCs w:val="24"/>
        </w:rPr>
        <w:t>com presença dos associados duas vezes ao ano</w:t>
      </w:r>
      <w:r w:rsidR="00DD15EE" w:rsidRPr="00585582">
        <w:rPr>
          <w:rFonts w:ascii="Times New Roman" w:hAnsi="Times New Roman" w:cs="Times New Roman"/>
          <w:sz w:val="24"/>
          <w:szCs w:val="24"/>
        </w:rPr>
        <w:t>;</w:t>
      </w:r>
      <w:r w:rsidR="00240291" w:rsidRPr="00585582">
        <w:rPr>
          <w:rFonts w:ascii="Times New Roman" w:hAnsi="Times New Roman" w:cs="Times New Roman"/>
          <w:sz w:val="24"/>
          <w:szCs w:val="24"/>
        </w:rPr>
        <w:t xml:space="preserve"> e as Assembleias Gerais Extraordinárias</w:t>
      </w:r>
      <w:r w:rsidR="00DD15EE" w:rsidRPr="00585582">
        <w:rPr>
          <w:rFonts w:ascii="Times New Roman" w:hAnsi="Times New Roman" w:cs="Times New Roman"/>
          <w:sz w:val="24"/>
          <w:szCs w:val="24"/>
        </w:rPr>
        <w:t>,</w:t>
      </w:r>
      <w:r w:rsidR="00240291" w:rsidRPr="00585582">
        <w:rPr>
          <w:rFonts w:ascii="Times New Roman" w:hAnsi="Times New Roman" w:cs="Times New Roman"/>
          <w:sz w:val="24"/>
          <w:szCs w:val="24"/>
        </w:rPr>
        <w:t xml:space="preserve"> sempre que necessário. </w:t>
      </w:r>
      <w:r w:rsidR="00C44534" w:rsidRPr="00585582">
        <w:rPr>
          <w:rFonts w:ascii="Times New Roman" w:hAnsi="Times New Roman" w:cs="Times New Roman"/>
          <w:sz w:val="24"/>
          <w:szCs w:val="24"/>
        </w:rPr>
        <w:t xml:space="preserve">Então, o que foi registrado em ata e informado pelos presidentes não chega a cumprir a frequência </w:t>
      </w:r>
      <w:r w:rsidR="00002780" w:rsidRPr="00585582">
        <w:rPr>
          <w:rFonts w:ascii="Times New Roman" w:hAnsi="Times New Roman" w:cs="Times New Roman"/>
          <w:sz w:val="24"/>
          <w:szCs w:val="24"/>
        </w:rPr>
        <w:t>indicada</w:t>
      </w:r>
      <w:r w:rsidR="00DD15EE" w:rsidRPr="00585582">
        <w:rPr>
          <w:rFonts w:ascii="Times New Roman" w:hAnsi="Times New Roman" w:cs="Times New Roman"/>
          <w:sz w:val="24"/>
          <w:szCs w:val="24"/>
        </w:rPr>
        <w:t>.</w:t>
      </w:r>
    </w:p>
    <w:p w14:paraId="0DC2D288" w14:textId="592981D4" w:rsidR="002A0A04" w:rsidRPr="00585582" w:rsidRDefault="00783E77"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Quanto ao</w:t>
      </w:r>
      <w:r w:rsidR="00AD51A6" w:rsidRPr="00585582">
        <w:rPr>
          <w:rFonts w:ascii="Times New Roman" w:hAnsi="Times New Roman" w:cs="Times New Roman"/>
          <w:sz w:val="24"/>
          <w:szCs w:val="24"/>
        </w:rPr>
        <w:t xml:space="preserve"> procedimento de escolha</w:t>
      </w:r>
      <w:r w:rsidR="007F0587" w:rsidRPr="00585582">
        <w:rPr>
          <w:rFonts w:ascii="Times New Roman" w:hAnsi="Times New Roman" w:cs="Times New Roman"/>
          <w:sz w:val="24"/>
          <w:szCs w:val="24"/>
        </w:rPr>
        <w:t xml:space="preserve"> das necessidades prioritárias</w:t>
      </w:r>
      <w:r w:rsidRPr="00585582">
        <w:rPr>
          <w:rFonts w:ascii="Times New Roman" w:hAnsi="Times New Roman" w:cs="Times New Roman"/>
          <w:sz w:val="24"/>
          <w:szCs w:val="24"/>
        </w:rPr>
        <w:t>, o</w:t>
      </w:r>
      <w:r w:rsidR="00AD51A6" w:rsidRPr="00585582">
        <w:rPr>
          <w:rFonts w:ascii="Times New Roman" w:hAnsi="Times New Roman" w:cs="Times New Roman"/>
          <w:sz w:val="24"/>
          <w:szCs w:val="24"/>
        </w:rPr>
        <w:t xml:space="preserve">s gestores </w:t>
      </w:r>
      <w:r w:rsidR="00156B41" w:rsidRPr="00585582">
        <w:rPr>
          <w:rFonts w:ascii="Times New Roman" w:hAnsi="Times New Roman" w:cs="Times New Roman"/>
          <w:sz w:val="24"/>
          <w:szCs w:val="24"/>
        </w:rPr>
        <w:t>não chegaram</w:t>
      </w:r>
      <w:r w:rsidR="00CA2AF8" w:rsidRPr="00585582">
        <w:rPr>
          <w:rFonts w:ascii="Times New Roman" w:hAnsi="Times New Roman" w:cs="Times New Roman"/>
          <w:sz w:val="24"/>
          <w:szCs w:val="24"/>
        </w:rPr>
        <w:t xml:space="preserve"> a </w:t>
      </w:r>
      <w:r w:rsidR="00917698" w:rsidRPr="00585582">
        <w:rPr>
          <w:rFonts w:ascii="Times New Roman" w:hAnsi="Times New Roman" w:cs="Times New Roman"/>
          <w:sz w:val="24"/>
          <w:szCs w:val="24"/>
        </w:rPr>
        <w:t>indicar</w:t>
      </w:r>
      <w:r w:rsidR="00CA2AF8" w:rsidRPr="00585582">
        <w:rPr>
          <w:rFonts w:ascii="Times New Roman" w:hAnsi="Times New Roman" w:cs="Times New Roman"/>
          <w:sz w:val="24"/>
          <w:szCs w:val="24"/>
        </w:rPr>
        <w:t xml:space="preserve"> a </w:t>
      </w:r>
      <w:r w:rsidR="00917698" w:rsidRPr="00585582">
        <w:rPr>
          <w:rFonts w:ascii="Times New Roman" w:hAnsi="Times New Roman" w:cs="Times New Roman"/>
          <w:sz w:val="24"/>
          <w:szCs w:val="24"/>
        </w:rPr>
        <w:t>presença</w:t>
      </w:r>
      <w:r w:rsidR="00BD707F" w:rsidRPr="00585582">
        <w:rPr>
          <w:rFonts w:ascii="Times New Roman" w:hAnsi="Times New Roman" w:cs="Times New Roman"/>
          <w:sz w:val="24"/>
          <w:szCs w:val="24"/>
        </w:rPr>
        <w:t xml:space="preserve"> direta dos pais de alunos</w:t>
      </w:r>
      <w:r w:rsidR="00532786" w:rsidRPr="00585582">
        <w:rPr>
          <w:rFonts w:ascii="Times New Roman" w:hAnsi="Times New Roman" w:cs="Times New Roman"/>
          <w:sz w:val="24"/>
          <w:szCs w:val="24"/>
        </w:rPr>
        <w:t>,</w:t>
      </w:r>
      <w:r w:rsidR="008F6CE5" w:rsidRPr="00585582">
        <w:rPr>
          <w:rFonts w:ascii="Times New Roman" w:hAnsi="Times New Roman" w:cs="Times New Roman"/>
          <w:sz w:val="24"/>
          <w:szCs w:val="24"/>
        </w:rPr>
        <w:t xml:space="preserve"> </w:t>
      </w:r>
      <w:r w:rsidR="00DD15EE" w:rsidRPr="00585582">
        <w:rPr>
          <w:rFonts w:ascii="Times New Roman" w:hAnsi="Times New Roman" w:cs="Times New Roman"/>
          <w:sz w:val="24"/>
          <w:szCs w:val="24"/>
        </w:rPr>
        <w:t>demonstrando que</w:t>
      </w:r>
      <w:r w:rsidR="00625E01" w:rsidRPr="00585582">
        <w:rPr>
          <w:rFonts w:ascii="Times New Roman" w:hAnsi="Times New Roman" w:cs="Times New Roman"/>
          <w:sz w:val="24"/>
          <w:szCs w:val="24"/>
        </w:rPr>
        <w:t xml:space="preserve"> a </w:t>
      </w:r>
      <w:r w:rsidR="00AD51A6" w:rsidRPr="00585582">
        <w:rPr>
          <w:rFonts w:ascii="Times New Roman" w:hAnsi="Times New Roman" w:cs="Times New Roman"/>
          <w:sz w:val="24"/>
          <w:szCs w:val="24"/>
        </w:rPr>
        <w:t>comunidade escolar</w:t>
      </w:r>
      <w:r w:rsidR="00DA6A94" w:rsidRPr="00585582">
        <w:rPr>
          <w:rFonts w:ascii="Times New Roman" w:hAnsi="Times New Roman" w:cs="Times New Roman"/>
          <w:sz w:val="24"/>
          <w:szCs w:val="24"/>
        </w:rPr>
        <w:t xml:space="preserve"> não </w:t>
      </w:r>
      <w:r w:rsidR="00DD15EE" w:rsidRPr="00585582">
        <w:rPr>
          <w:rFonts w:ascii="Times New Roman" w:hAnsi="Times New Roman" w:cs="Times New Roman"/>
          <w:sz w:val="24"/>
          <w:szCs w:val="24"/>
        </w:rPr>
        <w:t>se insere</w:t>
      </w:r>
      <w:r w:rsidR="00DA6A94" w:rsidRPr="00585582">
        <w:rPr>
          <w:rFonts w:ascii="Times New Roman" w:hAnsi="Times New Roman" w:cs="Times New Roman"/>
          <w:sz w:val="24"/>
          <w:szCs w:val="24"/>
        </w:rPr>
        <w:t xml:space="preserve"> </w:t>
      </w:r>
      <w:r w:rsidR="007A7285" w:rsidRPr="00585582">
        <w:rPr>
          <w:rFonts w:ascii="Times New Roman" w:hAnsi="Times New Roman" w:cs="Times New Roman"/>
          <w:sz w:val="24"/>
          <w:szCs w:val="24"/>
        </w:rPr>
        <w:t>totalmente</w:t>
      </w:r>
      <w:r w:rsidR="00DD15EE" w:rsidRPr="00585582">
        <w:rPr>
          <w:rFonts w:ascii="Times New Roman" w:hAnsi="Times New Roman" w:cs="Times New Roman"/>
          <w:sz w:val="24"/>
          <w:szCs w:val="24"/>
        </w:rPr>
        <w:t>,</w:t>
      </w:r>
      <w:r w:rsidR="00560CE9" w:rsidRPr="00585582">
        <w:rPr>
          <w:rFonts w:ascii="Times New Roman" w:hAnsi="Times New Roman" w:cs="Times New Roman"/>
          <w:sz w:val="24"/>
          <w:szCs w:val="24"/>
        </w:rPr>
        <w:t xml:space="preserve"> e sim por representantes que</w:t>
      </w:r>
      <w:r w:rsidR="00891132" w:rsidRPr="00585582">
        <w:rPr>
          <w:rFonts w:ascii="Times New Roman" w:hAnsi="Times New Roman" w:cs="Times New Roman"/>
          <w:sz w:val="24"/>
          <w:szCs w:val="24"/>
        </w:rPr>
        <w:t xml:space="preserve"> </w:t>
      </w:r>
      <w:r w:rsidR="00AD51A6" w:rsidRPr="00585582">
        <w:rPr>
          <w:rFonts w:ascii="Times New Roman" w:hAnsi="Times New Roman" w:cs="Times New Roman"/>
          <w:sz w:val="24"/>
          <w:szCs w:val="24"/>
        </w:rPr>
        <w:t>venham</w:t>
      </w:r>
      <w:r w:rsidR="00276542" w:rsidRPr="00585582">
        <w:rPr>
          <w:rFonts w:ascii="Times New Roman" w:hAnsi="Times New Roman" w:cs="Times New Roman"/>
          <w:sz w:val="24"/>
          <w:szCs w:val="24"/>
        </w:rPr>
        <w:t xml:space="preserve"> a</w:t>
      </w:r>
      <w:r w:rsidR="00560CE9" w:rsidRPr="00585582">
        <w:rPr>
          <w:rFonts w:ascii="Times New Roman" w:hAnsi="Times New Roman" w:cs="Times New Roman"/>
          <w:sz w:val="24"/>
          <w:szCs w:val="24"/>
        </w:rPr>
        <w:t xml:space="preserve"> comp</w:t>
      </w:r>
      <w:r w:rsidR="00276542" w:rsidRPr="00585582">
        <w:rPr>
          <w:rFonts w:ascii="Times New Roman" w:hAnsi="Times New Roman" w:cs="Times New Roman"/>
          <w:sz w:val="24"/>
          <w:szCs w:val="24"/>
        </w:rPr>
        <w:t>or</w:t>
      </w:r>
      <w:r w:rsidR="00917698" w:rsidRPr="00585582">
        <w:rPr>
          <w:rFonts w:ascii="Times New Roman" w:hAnsi="Times New Roman" w:cs="Times New Roman"/>
          <w:sz w:val="24"/>
          <w:szCs w:val="24"/>
        </w:rPr>
        <w:t xml:space="preserve"> os conselhos</w:t>
      </w:r>
      <w:r w:rsidR="00C23948" w:rsidRPr="00585582">
        <w:rPr>
          <w:rFonts w:ascii="Times New Roman" w:hAnsi="Times New Roman" w:cs="Times New Roman"/>
          <w:sz w:val="24"/>
          <w:szCs w:val="24"/>
        </w:rPr>
        <w:t>. E</w:t>
      </w:r>
      <w:r w:rsidR="00AD51A6" w:rsidRPr="00585582">
        <w:rPr>
          <w:rFonts w:ascii="Times New Roman" w:hAnsi="Times New Roman" w:cs="Times New Roman"/>
          <w:sz w:val="24"/>
          <w:szCs w:val="24"/>
        </w:rPr>
        <w:t>m 2017 e 2018</w:t>
      </w:r>
      <w:r w:rsidR="00C23948" w:rsidRPr="00585582">
        <w:rPr>
          <w:rFonts w:ascii="Times New Roman" w:hAnsi="Times New Roman" w:cs="Times New Roman"/>
          <w:sz w:val="24"/>
          <w:szCs w:val="24"/>
        </w:rPr>
        <w:t>,</w:t>
      </w:r>
      <w:r w:rsidR="00AD51A6" w:rsidRPr="00585582">
        <w:rPr>
          <w:rFonts w:ascii="Times New Roman" w:hAnsi="Times New Roman" w:cs="Times New Roman"/>
          <w:sz w:val="24"/>
          <w:szCs w:val="24"/>
        </w:rPr>
        <w:t xml:space="preserve"> no </w:t>
      </w:r>
      <w:r w:rsidR="00910A42" w:rsidRPr="00585582">
        <w:rPr>
          <w:rFonts w:ascii="Times New Roman" w:hAnsi="Times New Roman" w:cs="Times New Roman"/>
          <w:sz w:val="24"/>
          <w:szCs w:val="24"/>
        </w:rPr>
        <w:t>C</w:t>
      </w:r>
      <w:r w:rsidR="00C23948" w:rsidRPr="00585582">
        <w:rPr>
          <w:rFonts w:ascii="Times New Roman" w:hAnsi="Times New Roman" w:cs="Times New Roman"/>
          <w:sz w:val="24"/>
          <w:szCs w:val="24"/>
        </w:rPr>
        <w:t xml:space="preserve">onselho </w:t>
      </w:r>
      <w:r w:rsidR="00910A42" w:rsidRPr="00585582">
        <w:rPr>
          <w:rFonts w:ascii="Times New Roman" w:hAnsi="Times New Roman" w:cs="Times New Roman"/>
          <w:sz w:val="24"/>
          <w:szCs w:val="24"/>
        </w:rPr>
        <w:t>F</w:t>
      </w:r>
      <w:r w:rsidR="00AD51A6" w:rsidRPr="00585582">
        <w:rPr>
          <w:rFonts w:ascii="Times New Roman" w:hAnsi="Times New Roman" w:cs="Times New Roman"/>
          <w:sz w:val="24"/>
          <w:szCs w:val="24"/>
        </w:rPr>
        <w:t>iscal</w:t>
      </w:r>
      <w:r w:rsidR="00C23948" w:rsidRPr="00585582">
        <w:rPr>
          <w:rFonts w:ascii="Times New Roman" w:hAnsi="Times New Roman" w:cs="Times New Roman"/>
          <w:sz w:val="24"/>
          <w:szCs w:val="24"/>
        </w:rPr>
        <w:t>,</w:t>
      </w:r>
      <w:r w:rsidR="007A7285" w:rsidRPr="00585582">
        <w:rPr>
          <w:rFonts w:ascii="Times New Roman" w:hAnsi="Times New Roman" w:cs="Times New Roman"/>
          <w:sz w:val="24"/>
          <w:szCs w:val="24"/>
        </w:rPr>
        <w:t xml:space="preserve"> não </w:t>
      </w:r>
      <w:r w:rsidR="00AD51A6" w:rsidRPr="00585582">
        <w:rPr>
          <w:rFonts w:ascii="Times New Roman" w:hAnsi="Times New Roman" w:cs="Times New Roman"/>
          <w:sz w:val="24"/>
          <w:szCs w:val="24"/>
        </w:rPr>
        <w:t>havia</w:t>
      </w:r>
      <w:r w:rsidR="007A7285" w:rsidRPr="00585582">
        <w:rPr>
          <w:rFonts w:ascii="Times New Roman" w:hAnsi="Times New Roman" w:cs="Times New Roman"/>
          <w:sz w:val="24"/>
          <w:szCs w:val="24"/>
        </w:rPr>
        <w:t xml:space="preserve"> </w:t>
      </w:r>
      <w:r w:rsidR="00C23948" w:rsidRPr="00585582">
        <w:rPr>
          <w:rFonts w:ascii="Times New Roman" w:hAnsi="Times New Roman" w:cs="Times New Roman"/>
          <w:sz w:val="24"/>
          <w:szCs w:val="24"/>
        </w:rPr>
        <w:t xml:space="preserve">qualquer </w:t>
      </w:r>
      <w:r w:rsidR="007A7285" w:rsidRPr="00585582">
        <w:rPr>
          <w:rFonts w:ascii="Times New Roman" w:hAnsi="Times New Roman" w:cs="Times New Roman"/>
          <w:sz w:val="24"/>
          <w:szCs w:val="24"/>
        </w:rPr>
        <w:t xml:space="preserve">representante </w:t>
      </w:r>
      <w:r w:rsidR="00AD51A6" w:rsidRPr="00585582">
        <w:rPr>
          <w:rFonts w:ascii="Times New Roman" w:hAnsi="Times New Roman" w:cs="Times New Roman"/>
          <w:sz w:val="24"/>
          <w:szCs w:val="24"/>
        </w:rPr>
        <w:t>d</w:t>
      </w:r>
      <w:r w:rsidR="00C23948" w:rsidRPr="00585582">
        <w:rPr>
          <w:rFonts w:ascii="Times New Roman" w:hAnsi="Times New Roman" w:cs="Times New Roman"/>
          <w:sz w:val="24"/>
          <w:szCs w:val="24"/>
        </w:rPr>
        <w:t>e</w:t>
      </w:r>
      <w:r w:rsidR="00AD51A6" w:rsidRPr="00585582">
        <w:rPr>
          <w:rFonts w:ascii="Times New Roman" w:hAnsi="Times New Roman" w:cs="Times New Roman"/>
          <w:sz w:val="24"/>
          <w:szCs w:val="24"/>
        </w:rPr>
        <w:t xml:space="preserve"> </w:t>
      </w:r>
      <w:r w:rsidR="007A7285" w:rsidRPr="00585582">
        <w:rPr>
          <w:rFonts w:ascii="Times New Roman" w:hAnsi="Times New Roman" w:cs="Times New Roman"/>
          <w:sz w:val="24"/>
          <w:szCs w:val="24"/>
        </w:rPr>
        <w:t>pais de alunos</w:t>
      </w:r>
      <w:r w:rsidR="00191B2C" w:rsidRPr="00585582">
        <w:rPr>
          <w:rFonts w:ascii="Times New Roman" w:hAnsi="Times New Roman" w:cs="Times New Roman"/>
          <w:sz w:val="24"/>
          <w:szCs w:val="24"/>
        </w:rPr>
        <w:t xml:space="preserve"> e</w:t>
      </w:r>
      <w:r w:rsidR="00910A42" w:rsidRPr="00585582">
        <w:rPr>
          <w:rFonts w:ascii="Times New Roman" w:hAnsi="Times New Roman" w:cs="Times New Roman"/>
          <w:sz w:val="24"/>
          <w:szCs w:val="24"/>
        </w:rPr>
        <w:t xml:space="preserve">; </w:t>
      </w:r>
      <w:r w:rsidR="00191B2C" w:rsidRPr="00585582">
        <w:rPr>
          <w:rFonts w:ascii="Times New Roman" w:hAnsi="Times New Roman" w:cs="Times New Roman"/>
          <w:sz w:val="24"/>
          <w:szCs w:val="24"/>
        </w:rPr>
        <w:t xml:space="preserve">o </w:t>
      </w:r>
      <w:r w:rsidR="00910A42" w:rsidRPr="00585582">
        <w:rPr>
          <w:rFonts w:ascii="Times New Roman" w:hAnsi="Times New Roman" w:cs="Times New Roman"/>
          <w:sz w:val="24"/>
          <w:szCs w:val="24"/>
        </w:rPr>
        <w:t>Conselho D</w:t>
      </w:r>
      <w:r w:rsidR="00AD51A6" w:rsidRPr="00585582">
        <w:rPr>
          <w:rFonts w:ascii="Times New Roman" w:hAnsi="Times New Roman" w:cs="Times New Roman"/>
          <w:sz w:val="24"/>
          <w:szCs w:val="24"/>
        </w:rPr>
        <w:t>eliberativo contou com dois, porém</w:t>
      </w:r>
      <w:r w:rsidR="00191B2C" w:rsidRPr="00585582">
        <w:rPr>
          <w:rFonts w:ascii="Times New Roman" w:hAnsi="Times New Roman" w:cs="Times New Roman"/>
          <w:sz w:val="24"/>
          <w:szCs w:val="24"/>
        </w:rPr>
        <w:t>, um destes já</w:t>
      </w:r>
      <w:r w:rsidR="00AD51A6" w:rsidRPr="00585582">
        <w:rPr>
          <w:rFonts w:ascii="Times New Roman" w:hAnsi="Times New Roman" w:cs="Times New Roman"/>
          <w:sz w:val="24"/>
          <w:szCs w:val="24"/>
        </w:rPr>
        <w:t xml:space="preserve"> era funcionário da escola</w:t>
      </w:r>
      <w:r w:rsidR="00191B2C" w:rsidRPr="00585582">
        <w:rPr>
          <w:rFonts w:ascii="Times New Roman" w:hAnsi="Times New Roman" w:cs="Times New Roman"/>
          <w:sz w:val="24"/>
          <w:szCs w:val="24"/>
        </w:rPr>
        <w:t>.</w:t>
      </w:r>
      <w:r w:rsidR="00AD51A6" w:rsidRPr="00585582">
        <w:rPr>
          <w:rFonts w:ascii="Times New Roman" w:hAnsi="Times New Roman" w:cs="Times New Roman"/>
          <w:sz w:val="24"/>
          <w:szCs w:val="24"/>
        </w:rPr>
        <w:t xml:space="preserve"> </w:t>
      </w:r>
      <w:r w:rsidRPr="00585582">
        <w:rPr>
          <w:rFonts w:ascii="Times New Roman" w:hAnsi="Times New Roman" w:cs="Times New Roman"/>
          <w:sz w:val="24"/>
          <w:szCs w:val="24"/>
        </w:rPr>
        <w:t>Então</w:t>
      </w:r>
      <w:r w:rsidR="00952308" w:rsidRPr="00585582">
        <w:rPr>
          <w:rFonts w:ascii="Times New Roman" w:hAnsi="Times New Roman" w:cs="Times New Roman"/>
          <w:sz w:val="24"/>
          <w:szCs w:val="24"/>
        </w:rPr>
        <w:t xml:space="preserve">, </w:t>
      </w:r>
      <w:r w:rsidRPr="00585582">
        <w:rPr>
          <w:rFonts w:ascii="Times New Roman" w:hAnsi="Times New Roman" w:cs="Times New Roman"/>
          <w:sz w:val="24"/>
          <w:szCs w:val="24"/>
        </w:rPr>
        <w:t>há</w:t>
      </w:r>
      <w:r w:rsidR="00070005" w:rsidRPr="00585582">
        <w:rPr>
          <w:rFonts w:ascii="Times New Roman" w:hAnsi="Times New Roman" w:cs="Times New Roman"/>
          <w:sz w:val="24"/>
          <w:szCs w:val="24"/>
        </w:rPr>
        <w:t xml:space="preserve"> distanciamento em re</w:t>
      </w:r>
      <w:r w:rsidR="00532786" w:rsidRPr="00585582">
        <w:rPr>
          <w:rFonts w:ascii="Times New Roman" w:hAnsi="Times New Roman" w:cs="Times New Roman"/>
          <w:sz w:val="24"/>
          <w:szCs w:val="24"/>
        </w:rPr>
        <w:t xml:space="preserve">lação à </w:t>
      </w:r>
      <w:r w:rsidR="00137844" w:rsidRPr="00585582">
        <w:rPr>
          <w:rFonts w:ascii="Times New Roman" w:hAnsi="Times New Roman" w:cs="Times New Roman"/>
          <w:sz w:val="24"/>
          <w:szCs w:val="24"/>
        </w:rPr>
        <w:t xml:space="preserve">gestão democrática </w:t>
      </w:r>
      <w:r w:rsidR="00910A42" w:rsidRPr="00585582">
        <w:rPr>
          <w:rFonts w:ascii="Times New Roman" w:hAnsi="Times New Roman" w:cs="Times New Roman"/>
          <w:sz w:val="24"/>
          <w:szCs w:val="24"/>
        </w:rPr>
        <w:t xml:space="preserve">definida e defendida na </w:t>
      </w:r>
      <w:r w:rsidR="00585582" w:rsidRPr="00B428CB">
        <w:rPr>
          <w:rFonts w:ascii="Times New Roman" w:hAnsi="Times New Roman" w:cs="Times New Roman"/>
          <w:sz w:val="24"/>
          <w:szCs w:val="24"/>
        </w:rPr>
        <w:t>subseção 2</w:t>
      </w:r>
      <w:r w:rsidR="00055D05" w:rsidRPr="00B428CB">
        <w:rPr>
          <w:rFonts w:ascii="Times New Roman" w:hAnsi="Times New Roman" w:cs="Times New Roman"/>
          <w:sz w:val="24"/>
          <w:szCs w:val="24"/>
        </w:rPr>
        <w:t>.3</w:t>
      </w:r>
      <w:r w:rsidR="00585582" w:rsidRPr="00B428CB">
        <w:rPr>
          <w:rFonts w:ascii="Times New Roman" w:hAnsi="Times New Roman" w:cs="Times New Roman"/>
          <w:sz w:val="24"/>
          <w:szCs w:val="24"/>
        </w:rPr>
        <w:t xml:space="preserve">.1 </w:t>
      </w:r>
      <w:r w:rsidR="00910A42" w:rsidRPr="00585582">
        <w:rPr>
          <w:rFonts w:ascii="Times New Roman" w:hAnsi="Times New Roman" w:cs="Times New Roman"/>
          <w:sz w:val="24"/>
          <w:szCs w:val="24"/>
        </w:rPr>
        <w:t>(</w:t>
      </w:r>
      <w:r w:rsidR="00532786" w:rsidRPr="00585582">
        <w:rPr>
          <w:rFonts w:ascii="Times New Roman" w:hAnsi="Times New Roman" w:cs="Times New Roman"/>
          <w:sz w:val="24"/>
          <w:szCs w:val="24"/>
        </w:rPr>
        <w:t>C</w:t>
      </w:r>
      <w:r w:rsidR="00910A42" w:rsidRPr="00585582">
        <w:rPr>
          <w:rFonts w:ascii="Times New Roman" w:hAnsi="Times New Roman" w:cs="Times New Roman"/>
          <w:sz w:val="24"/>
          <w:szCs w:val="24"/>
        </w:rPr>
        <w:t xml:space="preserve">ASTRO, </w:t>
      </w:r>
      <w:r w:rsidR="00532786" w:rsidRPr="00585582">
        <w:rPr>
          <w:rFonts w:ascii="Times New Roman" w:hAnsi="Times New Roman" w:cs="Times New Roman"/>
          <w:sz w:val="24"/>
          <w:szCs w:val="24"/>
        </w:rPr>
        <w:t>2014</w:t>
      </w:r>
      <w:r w:rsidR="00433074" w:rsidRPr="00585582">
        <w:rPr>
          <w:rFonts w:ascii="Times New Roman" w:hAnsi="Times New Roman" w:cs="Times New Roman"/>
          <w:sz w:val="24"/>
          <w:szCs w:val="24"/>
        </w:rPr>
        <w:t>)</w:t>
      </w:r>
      <w:r w:rsidR="00997D09" w:rsidRPr="00585582">
        <w:rPr>
          <w:rFonts w:ascii="Times New Roman" w:hAnsi="Times New Roman" w:cs="Times New Roman"/>
          <w:sz w:val="24"/>
          <w:szCs w:val="24"/>
        </w:rPr>
        <w:t>,</w:t>
      </w:r>
      <w:r w:rsidR="00532786" w:rsidRPr="00585582">
        <w:rPr>
          <w:rFonts w:ascii="Times New Roman" w:hAnsi="Times New Roman" w:cs="Times New Roman"/>
          <w:sz w:val="24"/>
          <w:szCs w:val="24"/>
        </w:rPr>
        <w:t xml:space="preserve"> </w:t>
      </w:r>
      <w:r w:rsidR="00952308" w:rsidRPr="00585582">
        <w:rPr>
          <w:rFonts w:ascii="Times New Roman" w:hAnsi="Times New Roman" w:cs="Times New Roman"/>
          <w:sz w:val="24"/>
          <w:szCs w:val="24"/>
        </w:rPr>
        <w:t xml:space="preserve">uma vez que </w:t>
      </w:r>
      <w:r w:rsidRPr="00585582">
        <w:rPr>
          <w:rFonts w:ascii="Times New Roman" w:hAnsi="Times New Roman" w:cs="Times New Roman"/>
          <w:sz w:val="24"/>
          <w:szCs w:val="24"/>
        </w:rPr>
        <w:t xml:space="preserve">prescinde fundamentalmente </w:t>
      </w:r>
      <w:r w:rsidR="00997D09" w:rsidRPr="00585582">
        <w:rPr>
          <w:rFonts w:ascii="Times New Roman" w:hAnsi="Times New Roman" w:cs="Times New Roman"/>
          <w:sz w:val="24"/>
          <w:szCs w:val="24"/>
        </w:rPr>
        <w:t>d</w:t>
      </w:r>
      <w:r w:rsidR="000E3C42" w:rsidRPr="00585582">
        <w:rPr>
          <w:rFonts w:ascii="Times New Roman" w:hAnsi="Times New Roman" w:cs="Times New Roman"/>
          <w:sz w:val="24"/>
          <w:szCs w:val="24"/>
        </w:rPr>
        <w:t>a participação</w:t>
      </w:r>
      <w:r w:rsidR="00070005" w:rsidRPr="00585582">
        <w:rPr>
          <w:rFonts w:ascii="Times New Roman" w:hAnsi="Times New Roman" w:cs="Times New Roman"/>
          <w:sz w:val="24"/>
          <w:szCs w:val="24"/>
        </w:rPr>
        <w:t>.</w:t>
      </w:r>
      <w:r w:rsidR="00156B41" w:rsidRPr="00585582">
        <w:rPr>
          <w:rFonts w:ascii="Times New Roman" w:hAnsi="Times New Roman" w:cs="Times New Roman"/>
          <w:sz w:val="24"/>
          <w:szCs w:val="24"/>
        </w:rPr>
        <w:t xml:space="preserve"> </w:t>
      </w:r>
      <w:r w:rsidR="00AC38B8" w:rsidRPr="00585582">
        <w:rPr>
          <w:rFonts w:ascii="Times New Roman" w:hAnsi="Times New Roman" w:cs="Times New Roman"/>
          <w:sz w:val="24"/>
          <w:szCs w:val="24"/>
        </w:rPr>
        <w:t xml:space="preserve">De fato, o </w:t>
      </w:r>
      <w:r w:rsidR="001509BB" w:rsidRPr="00585582">
        <w:rPr>
          <w:rFonts w:ascii="Times New Roman" w:hAnsi="Times New Roman" w:cs="Times New Roman"/>
          <w:sz w:val="24"/>
          <w:szCs w:val="24"/>
        </w:rPr>
        <w:t>principal</w:t>
      </w:r>
      <w:r w:rsidR="00AB5838" w:rsidRPr="00585582">
        <w:rPr>
          <w:rFonts w:ascii="Times New Roman" w:hAnsi="Times New Roman" w:cs="Times New Roman"/>
          <w:sz w:val="24"/>
          <w:szCs w:val="24"/>
        </w:rPr>
        <w:t xml:space="preserve"> </w:t>
      </w:r>
      <w:r w:rsidR="000B131F" w:rsidRPr="00585582">
        <w:rPr>
          <w:rFonts w:ascii="Times New Roman" w:hAnsi="Times New Roman" w:cs="Times New Roman"/>
          <w:sz w:val="24"/>
          <w:szCs w:val="24"/>
        </w:rPr>
        <w:t>obstáculo enfrentado</w:t>
      </w:r>
      <w:r w:rsidR="00AB5838" w:rsidRPr="00585582">
        <w:rPr>
          <w:rFonts w:ascii="Times New Roman" w:hAnsi="Times New Roman" w:cs="Times New Roman"/>
          <w:sz w:val="24"/>
          <w:szCs w:val="24"/>
        </w:rPr>
        <w:t xml:space="preserve"> pelo presidente no período</w:t>
      </w:r>
      <w:r w:rsidR="001F59DD" w:rsidRPr="00585582">
        <w:rPr>
          <w:rFonts w:ascii="Times New Roman" w:hAnsi="Times New Roman" w:cs="Times New Roman"/>
          <w:sz w:val="24"/>
          <w:szCs w:val="24"/>
        </w:rPr>
        <w:t xml:space="preserve"> </w:t>
      </w:r>
      <w:r w:rsidR="001509BB" w:rsidRPr="00585582">
        <w:rPr>
          <w:rFonts w:ascii="Times New Roman" w:hAnsi="Times New Roman" w:cs="Times New Roman"/>
          <w:sz w:val="24"/>
          <w:szCs w:val="24"/>
        </w:rPr>
        <w:t>de</w:t>
      </w:r>
      <w:r w:rsidR="0036773D" w:rsidRPr="00585582">
        <w:rPr>
          <w:rFonts w:ascii="Times New Roman" w:hAnsi="Times New Roman" w:cs="Times New Roman"/>
          <w:sz w:val="24"/>
          <w:szCs w:val="24"/>
        </w:rPr>
        <w:t xml:space="preserve"> 2017</w:t>
      </w:r>
      <w:r w:rsidR="00B84DBE" w:rsidRPr="00585582">
        <w:rPr>
          <w:rFonts w:ascii="Times New Roman" w:hAnsi="Times New Roman" w:cs="Times New Roman"/>
          <w:sz w:val="24"/>
          <w:szCs w:val="24"/>
        </w:rPr>
        <w:t xml:space="preserve"> foi</w:t>
      </w:r>
      <w:r w:rsidR="0036773D" w:rsidRPr="00585582">
        <w:rPr>
          <w:rFonts w:ascii="Times New Roman" w:hAnsi="Times New Roman" w:cs="Times New Roman"/>
          <w:sz w:val="24"/>
          <w:szCs w:val="24"/>
        </w:rPr>
        <w:t xml:space="preserve"> </w:t>
      </w:r>
      <w:r w:rsidR="001F59DD" w:rsidRPr="00585582">
        <w:rPr>
          <w:rFonts w:ascii="Times New Roman" w:hAnsi="Times New Roman" w:cs="Times New Roman"/>
          <w:sz w:val="24"/>
          <w:szCs w:val="24"/>
        </w:rPr>
        <w:t xml:space="preserve">a </w:t>
      </w:r>
      <w:r w:rsidR="0036773D" w:rsidRPr="00585582">
        <w:rPr>
          <w:rFonts w:ascii="Times New Roman" w:hAnsi="Times New Roman" w:cs="Times New Roman"/>
          <w:sz w:val="24"/>
          <w:szCs w:val="24"/>
        </w:rPr>
        <w:t>forma</w:t>
      </w:r>
      <w:r w:rsidR="001F59DD" w:rsidRPr="00585582">
        <w:rPr>
          <w:rFonts w:ascii="Times New Roman" w:hAnsi="Times New Roman" w:cs="Times New Roman"/>
          <w:sz w:val="24"/>
          <w:szCs w:val="24"/>
        </w:rPr>
        <w:t>ção dos conselhos, pois</w:t>
      </w:r>
      <w:r w:rsidR="00B84DBE" w:rsidRPr="00585582">
        <w:rPr>
          <w:rFonts w:ascii="Times New Roman" w:hAnsi="Times New Roman" w:cs="Times New Roman"/>
          <w:sz w:val="24"/>
          <w:szCs w:val="24"/>
        </w:rPr>
        <w:t>,</w:t>
      </w:r>
      <w:r w:rsidR="0036773D" w:rsidRPr="00585582">
        <w:rPr>
          <w:rFonts w:ascii="Times New Roman" w:hAnsi="Times New Roman" w:cs="Times New Roman"/>
          <w:sz w:val="24"/>
          <w:szCs w:val="24"/>
        </w:rPr>
        <w:t xml:space="preserve"> são muitas responsabilidades </w:t>
      </w:r>
      <w:r w:rsidR="001509BB" w:rsidRPr="00585582">
        <w:rPr>
          <w:rFonts w:ascii="Times New Roman" w:hAnsi="Times New Roman" w:cs="Times New Roman"/>
          <w:sz w:val="24"/>
          <w:szCs w:val="24"/>
        </w:rPr>
        <w:t xml:space="preserve">e o serviço </w:t>
      </w:r>
      <w:r w:rsidR="00433074" w:rsidRPr="00585582">
        <w:rPr>
          <w:rFonts w:ascii="Times New Roman" w:hAnsi="Times New Roman" w:cs="Times New Roman"/>
          <w:sz w:val="24"/>
          <w:szCs w:val="24"/>
        </w:rPr>
        <w:t>é gratuito</w:t>
      </w:r>
      <w:r w:rsidR="00156B41" w:rsidRPr="00585582">
        <w:rPr>
          <w:rFonts w:ascii="Times New Roman" w:hAnsi="Times New Roman" w:cs="Times New Roman"/>
          <w:sz w:val="24"/>
          <w:szCs w:val="24"/>
        </w:rPr>
        <w:t xml:space="preserve"> e</w:t>
      </w:r>
      <w:r w:rsidR="00997D09" w:rsidRPr="00585582">
        <w:rPr>
          <w:rFonts w:ascii="Times New Roman" w:hAnsi="Times New Roman" w:cs="Times New Roman"/>
          <w:sz w:val="24"/>
          <w:szCs w:val="24"/>
        </w:rPr>
        <w:t>,</w:t>
      </w:r>
      <w:r w:rsidR="000B131F" w:rsidRPr="00585582">
        <w:rPr>
          <w:rFonts w:ascii="Times New Roman" w:hAnsi="Times New Roman" w:cs="Times New Roman"/>
          <w:sz w:val="24"/>
          <w:szCs w:val="24"/>
        </w:rPr>
        <w:t xml:space="preserve"> retomando Castro (2014)</w:t>
      </w:r>
      <w:r w:rsidR="00DD32B5" w:rsidRPr="00585582">
        <w:rPr>
          <w:rFonts w:ascii="Times New Roman" w:hAnsi="Times New Roman" w:cs="Times New Roman"/>
          <w:sz w:val="24"/>
          <w:szCs w:val="24"/>
        </w:rPr>
        <w:t>,</w:t>
      </w:r>
      <w:r w:rsidR="000B131F" w:rsidRPr="00585582">
        <w:rPr>
          <w:rFonts w:ascii="Times New Roman" w:hAnsi="Times New Roman" w:cs="Times New Roman"/>
          <w:sz w:val="24"/>
          <w:szCs w:val="24"/>
        </w:rPr>
        <w:t xml:space="preserve"> o administrador escolar deve </w:t>
      </w:r>
      <w:r w:rsidR="00B57D90" w:rsidRPr="00585582">
        <w:rPr>
          <w:rFonts w:ascii="Times New Roman" w:hAnsi="Times New Roman" w:cs="Times New Roman"/>
          <w:sz w:val="24"/>
          <w:szCs w:val="24"/>
        </w:rPr>
        <w:t>facilitar</w:t>
      </w:r>
      <w:r w:rsidR="000B131F" w:rsidRPr="00585582">
        <w:rPr>
          <w:rFonts w:ascii="Times New Roman" w:hAnsi="Times New Roman" w:cs="Times New Roman"/>
          <w:sz w:val="24"/>
          <w:szCs w:val="24"/>
        </w:rPr>
        <w:t xml:space="preserve"> a participação de profissionais</w:t>
      </w:r>
      <w:r w:rsidR="00B57D90" w:rsidRPr="00585582">
        <w:rPr>
          <w:rFonts w:ascii="Times New Roman" w:hAnsi="Times New Roman" w:cs="Times New Roman"/>
          <w:sz w:val="24"/>
          <w:szCs w:val="24"/>
        </w:rPr>
        <w:t xml:space="preserve">, </w:t>
      </w:r>
      <w:r w:rsidR="000B131F" w:rsidRPr="00585582">
        <w:rPr>
          <w:rFonts w:ascii="Times New Roman" w:hAnsi="Times New Roman" w:cs="Times New Roman"/>
          <w:sz w:val="24"/>
          <w:szCs w:val="24"/>
        </w:rPr>
        <w:t>alunos</w:t>
      </w:r>
      <w:r w:rsidR="00B57D90" w:rsidRPr="00585582">
        <w:rPr>
          <w:rFonts w:ascii="Times New Roman" w:hAnsi="Times New Roman" w:cs="Times New Roman"/>
          <w:sz w:val="24"/>
          <w:szCs w:val="24"/>
        </w:rPr>
        <w:t xml:space="preserve"> e pais ligados a escola</w:t>
      </w:r>
      <w:r w:rsidR="0036773D" w:rsidRPr="00585582">
        <w:rPr>
          <w:rFonts w:ascii="Times New Roman" w:hAnsi="Times New Roman" w:cs="Times New Roman"/>
          <w:sz w:val="24"/>
          <w:szCs w:val="24"/>
        </w:rPr>
        <w:t>.</w:t>
      </w:r>
      <w:r w:rsidR="00B94B9F" w:rsidRPr="00585582">
        <w:rPr>
          <w:rFonts w:ascii="Times New Roman" w:hAnsi="Times New Roman" w:cs="Times New Roman"/>
          <w:sz w:val="24"/>
          <w:szCs w:val="24"/>
        </w:rPr>
        <w:t xml:space="preserve"> </w:t>
      </w:r>
    </w:p>
    <w:p w14:paraId="2D7CC946" w14:textId="1C0678FA" w:rsidR="00F11FEF" w:rsidRPr="00585582" w:rsidRDefault="00F11FEF" w:rsidP="00B25B63">
      <w:pPr>
        <w:spacing w:after="0" w:line="240" w:lineRule="auto"/>
        <w:ind w:firstLine="709"/>
        <w:jc w:val="both"/>
        <w:rPr>
          <w:rFonts w:ascii="Times New Roman" w:hAnsi="Times New Roman" w:cs="Times New Roman"/>
          <w:bCs/>
          <w:sz w:val="24"/>
          <w:szCs w:val="24"/>
          <w:shd w:val="clear" w:color="auto" w:fill="FFFFFF"/>
        </w:rPr>
      </w:pPr>
      <w:r w:rsidRPr="00585582">
        <w:rPr>
          <w:rStyle w:val="Forte"/>
          <w:rFonts w:ascii="Times New Roman" w:hAnsi="Times New Roman" w:cs="Times New Roman"/>
          <w:b w:val="0"/>
          <w:sz w:val="24"/>
          <w:szCs w:val="24"/>
          <w:shd w:val="clear" w:color="auto" w:fill="FFFFFF"/>
        </w:rPr>
        <w:t>Foi altissonante a modificação dos membros do caixa escolar no período. Os membros eleitos em 28/03/2017 poderiam ter permanecido na função por um biênio, o que de fato não ocorreu.</w:t>
      </w:r>
      <w:r w:rsidRPr="00585582">
        <w:rPr>
          <w:rFonts w:ascii="Times New Roman" w:hAnsi="Times New Roman" w:cs="Times New Roman"/>
          <w:bCs/>
          <w:sz w:val="24"/>
          <w:szCs w:val="24"/>
          <w:shd w:val="clear" w:color="auto" w:fill="FFFFFF"/>
        </w:rPr>
        <w:t xml:space="preserve"> </w:t>
      </w:r>
      <w:r w:rsidRPr="00585582">
        <w:rPr>
          <w:rFonts w:ascii="Times New Roman" w:hAnsi="Times New Roman" w:cs="Times New Roman"/>
          <w:sz w:val="24"/>
          <w:szCs w:val="24"/>
        </w:rPr>
        <w:t>Os pais de alunos entrevistados que não foram membros do caixa escolar foram unânimes em defender sua participação ativa nesse processo. O FNDE dispõe que compete às UEx fazer gestões assegurando que a comunidade escolar e, principalmente, a comunidade local tenham participação sistemática e efetiva nas decisões, desde a seleção das necessidades educacionais prioritárias até o acompanhamento do emprego dos recursos (</w:t>
      </w:r>
      <w:r w:rsidR="00F73681" w:rsidRPr="00585582">
        <w:rPr>
          <w:rFonts w:ascii="Times New Roman" w:hAnsi="Times New Roman" w:cs="Times New Roman"/>
          <w:sz w:val="24"/>
          <w:szCs w:val="24"/>
        </w:rPr>
        <w:t xml:space="preserve">BRASIL, MEC, </w:t>
      </w:r>
      <w:r w:rsidRPr="00585582">
        <w:rPr>
          <w:rFonts w:ascii="Times New Roman" w:hAnsi="Times New Roman" w:cs="Times New Roman"/>
          <w:sz w:val="24"/>
          <w:szCs w:val="24"/>
        </w:rPr>
        <w:t xml:space="preserve">FNDE, 2014). </w:t>
      </w:r>
    </w:p>
    <w:p w14:paraId="660FDEBB" w14:textId="5EFF098E" w:rsidR="00300198" w:rsidRPr="00585582" w:rsidRDefault="005233A9"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A</w:t>
      </w:r>
      <w:r w:rsidR="00AB16F3" w:rsidRPr="00585582">
        <w:rPr>
          <w:rFonts w:ascii="Times New Roman" w:hAnsi="Times New Roman" w:cs="Times New Roman"/>
          <w:sz w:val="24"/>
          <w:szCs w:val="24"/>
        </w:rPr>
        <w:t>s</w:t>
      </w:r>
      <w:r w:rsidRPr="00585582">
        <w:rPr>
          <w:rFonts w:ascii="Times New Roman" w:hAnsi="Times New Roman" w:cs="Times New Roman"/>
          <w:sz w:val="24"/>
          <w:szCs w:val="24"/>
        </w:rPr>
        <w:t xml:space="preserve"> </w:t>
      </w:r>
      <w:r w:rsidR="00795BEB" w:rsidRPr="00585582">
        <w:rPr>
          <w:rFonts w:ascii="Times New Roman" w:hAnsi="Times New Roman" w:cs="Times New Roman"/>
          <w:sz w:val="24"/>
          <w:szCs w:val="24"/>
        </w:rPr>
        <w:t>secretária</w:t>
      </w:r>
      <w:r w:rsidR="00AB16F3" w:rsidRPr="00585582">
        <w:rPr>
          <w:rFonts w:ascii="Times New Roman" w:hAnsi="Times New Roman" w:cs="Times New Roman"/>
          <w:sz w:val="24"/>
          <w:szCs w:val="24"/>
        </w:rPr>
        <w:t>s</w:t>
      </w:r>
      <w:r w:rsidR="00795BEB" w:rsidRPr="00585582">
        <w:rPr>
          <w:rFonts w:ascii="Times New Roman" w:hAnsi="Times New Roman" w:cs="Times New Roman"/>
          <w:sz w:val="24"/>
          <w:szCs w:val="24"/>
        </w:rPr>
        <w:t xml:space="preserve"> </w:t>
      </w:r>
      <w:r w:rsidR="0067429D" w:rsidRPr="00585582">
        <w:rPr>
          <w:rFonts w:ascii="Times New Roman" w:hAnsi="Times New Roman" w:cs="Times New Roman"/>
          <w:sz w:val="24"/>
          <w:szCs w:val="24"/>
        </w:rPr>
        <w:t xml:space="preserve">em </w:t>
      </w:r>
      <w:r w:rsidR="00755E0D" w:rsidRPr="00585582">
        <w:rPr>
          <w:rFonts w:ascii="Times New Roman" w:hAnsi="Times New Roman" w:cs="Times New Roman"/>
          <w:sz w:val="24"/>
          <w:szCs w:val="24"/>
        </w:rPr>
        <w:t>2017 e 2018 não foram as mesmas</w:t>
      </w:r>
      <w:r w:rsidR="00DD32B5" w:rsidRPr="00585582">
        <w:rPr>
          <w:rFonts w:ascii="Times New Roman" w:hAnsi="Times New Roman" w:cs="Times New Roman"/>
          <w:sz w:val="24"/>
          <w:szCs w:val="24"/>
        </w:rPr>
        <w:t>. A</w:t>
      </w:r>
      <w:r w:rsidR="00AB5838" w:rsidRPr="00585582">
        <w:rPr>
          <w:rFonts w:ascii="Times New Roman" w:hAnsi="Times New Roman" w:cs="Times New Roman"/>
          <w:sz w:val="24"/>
          <w:szCs w:val="24"/>
        </w:rPr>
        <w:t xml:space="preserve"> de 2017 confundiu </w:t>
      </w:r>
      <w:r w:rsidR="00755E0D" w:rsidRPr="00585582">
        <w:rPr>
          <w:rFonts w:ascii="Times New Roman" w:hAnsi="Times New Roman" w:cs="Times New Roman"/>
          <w:sz w:val="24"/>
          <w:szCs w:val="24"/>
        </w:rPr>
        <w:t>a função</w:t>
      </w:r>
      <w:r w:rsidR="00ED2F87" w:rsidRPr="00585582">
        <w:rPr>
          <w:rFonts w:ascii="Times New Roman" w:hAnsi="Times New Roman" w:cs="Times New Roman"/>
          <w:sz w:val="24"/>
          <w:szCs w:val="24"/>
        </w:rPr>
        <w:t xml:space="preserve"> com a d</w:t>
      </w:r>
      <w:r w:rsidR="00AB5838" w:rsidRPr="00585582">
        <w:rPr>
          <w:rFonts w:ascii="Times New Roman" w:hAnsi="Times New Roman" w:cs="Times New Roman"/>
          <w:sz w:val="24"/>
          <w:szCs w:val="24"/>
        </w:rPr>
        <w:t>o tesoureiro,</w:t>
      </w:r>
      <w:r w:rsidR="00ED195D" w:rsidRPr="00585582">
        <w:rPr>
          <w:rFonts w:ascii="Times New Roman" w:hAnsi="Times New Roman" w:cs="Times New Roman"/>
          <w:sz w:val="24"/>
          <w:szCs w:val="24"/>
        </w:rPr>
        <w:t xml:space="preserve"> </w:t>
      </w:r>
      <w:r w:rsidR="00AB5838" w:rsidRPr="00585582">
        <w:rPr>
          <w:rFonts w:ascii="Times New Roman" w:hAnsi="Times New Roman" w:cs="Times New Roman"/>
          <w:sz w:val="24"/>
          <w:szCs w:val="24"/>
        </w:rPr>
        <w:t xml:space="preserve">quando </w:t>
      </w:r>
      <w:r w:rsidR="00755E0D" w:rsidRPr="00585582">
        <w:rPr>
          <w:rFonts w:ascii="Times New Roman" w:hAnsi="Times New Roman" w:cs="Times New Roman"/>
          <w:sz w:val="24"/>
          <w:szCs w:val="24"/>
        </w:rPr>
        <w:t>de fato</w:t>
      </w:r>
      <w:r w:rsidR="00AB5838" w:rsidRPr="00585582">
        <w:rPr>
          <w:rFonts w:ascii="Times New Roman" w:hAnsi="Times New Roman" w:cs="Times New Roman"/>
          <w:sz w:val="24"/>
          <w:szCs w:val="24"/>
        </w:rPr>
        <w:t xml:space="preserve"> é </w:t>
      </w:r>
      <w:r w:rsidR="00755E0D" w:rsidRPr="00585582">
        <w:rPr>
          <w:rFonts w:ascii="Times New Roman" w:hAnsi="Times New Roman" w:cs="Times New Roman"/>
          <w:sz w:val="24"/>
          <w:szCs w:val="24"/>
        </w:rPr>
        <w:t>cargo</w:t>
      </w:r>
      <w:r w:rsidR="00A37648" w:rsidRPr="00585582">
        <w:rPr>
          <w:rFonts w:ascii="Times New Roman" w:hAnsi="Times New Roman" w:cs="Times New Roman"/>
          <w:sz w:val="24"/>
          <w:szCs w:val="24"/>
        </w:rPr>
        <w:t xml:space="preserve"> de um</w:t>
      </w:r>
      <w:r w:rsidR="00AB5838" w:rsidRPr="00585582">
        <w:rPr>
          <w:rFonts w:ascii="Times New Roman" w:hAnsi="Times New Roman" w:cs="Times New Roman"/>
          <w:sz w:val="24"/>
          <w:szCs w:val="24"/>
        </w:rPr>
        <w:t xml:space="preserve">(a) </w:t>
      </w:r>
      <w:r w:rsidR="00A37648" w:rsidRPr="00585582">
        <w:rPr>
          <w:rFonts w:ascii="Times New Roman" w:hAnsi="Times New Roman" w:cs="Times New Roman"/>
          <w:sz w:val="24"/>
          <w:szCs w:val="24"/>
        </w:rPr>
        <w:t>secretário</w:t>
      </w:r>
      <w:r w:rsidR="00AB16F3" w:rsidRPr="00585582">
        <w:rPr>
          <w:rFonts w:ascii="Times New Roman" w:hAnsi="Times New Roman" w:cs="Times New Roman"/>
          <w:sz w:val="24"/>
          <w:szCs w:val="24"/>
        </w:rPr>
        <w:t>(a)</w:t>
      </w:r>
      <w:r w:rsidR="00A37648" w:rsidRPr="00585582">
        <w:rPr>
          <w:rFonts w:ascii="Times New Roman" w:hAnsi="Times New Roman" w:cs="Times New Roman"/>
          <w:sz w:val="24"/>
          <w:szCs w:val="24"/>
        </w:rPr>
        <w:t xml:space="preserve"> </w:t>
      </w:r>
      <w:r w:rsidR="00AB16F3" w:rsidRPr="00585582">
        <w:rPr>
          <w:rFonts w:ascii="Times New Roman" w:hAnsi="Times New Roman" w:cs="Times New Roman"/>
          <w:sz w:val="24"/>
          <w:szCs w:val="24"/>
        </w:rPr>
        <w:t>elaborar toda a correspondência e documentação</w:t>
      </w:r>
      <w:r w:rsidR="00ED2F87" w:rsidRPr="00585582">
        <w:rPr>
          <w:rFonts w:ascii="Times New Roman" w:hAnsi="Times New Roman" w:cs="Times New Roman"/>
          <w:sz w:val="24"/>
          <w:szCs w:val="24"/>
        </w:rPr>
        <w:t>,</w:t>
      </w:r>
      <w:r w:rsidR="00AB16F3" w:rsidRPr="00585582">
        <w:rPr>
          <w:rFonts w:ascii="Times New Roman" w:hAnsi="Times New Roman" w:cs="Times New Roman"/>
          <w:sz w:val="24"/>
          <w:szCs w:val="24"/>
        </w:rPr>
        <w:t xml:space="preserve"> manter a organização e a atualização de arquivos e livros de </w:t>
      </w:r>
      <w:r w:rsidR="00AB16F3" w:rsidRPr="00585582">
        <w:rPr>
          <w:rFonts w:ascii="Times New Roman" w:hAnsi="Times New Roman" w:cs="Times New Roman"/>
          <w:sz w:val="24"/>
          <w:szCs w:val="24"/>
        </w:rPr>
        <w:lastRenderedPageBreak/>
        <w:t>atas</w:t>
      </w:r>
      <w:r w:rsidR="00783E77" w:rsidRPr="00585582">
        <w:rPr>
          <w:rFonts w:ascii="Times New Roman" w:hAnsi="Times New Roman" w:cs="Times New Roman"/>
          <w:sz w:val="24"/>
          <w:szCs w:val="24"/>
        </w:rPr>
        <w:t>, etc</w:t>
      </w:r>
      <w:r w:rsidR="002D0962" w:rsidRPr="00585582">
        <w:rPr>
          <w:rFonts w:ascii="Times New Roman" w:hAnsi="Times New Roman" w:cs="Times New Roman"/>
          <w:sz w:val="24"/>
          <w:szCs w:val="24"/>
        </w:rPr>
        <w:t xml:space="preserve">. </w:t>
      </w:r>
      <w:r w:rsidR="0092503F" w:rsidRPr="00585582">
        <w:rPr>
          <w:rFonts w:ascii="Times New Roman" w:hAnsi="Times New Roman" w:cs="Times New Roman"/>
          <w:sz w:val="24"/>
          <w:szCs w:val="24"/>
        </w:rPr>
        <w:t>O tesoureiro é responsável por</w:t>
      </w:r>
      <w:r w:rsidR="002D0962" w:rsidRPr="00585582">
        <w:rPr>
          <w:rFonts w:ascii="Times New Roman" w:hAnsi="Times New Roman" w:cs="Times New Roman"/>
          <w:sz w:val="24"/>
          <w:szCs w:val="24"/>
        </w:rPr>
        <w:t xml:space="preserve"> movimenta</w:t>
      </w:r>
      <w:r w:rsidR="0092503F" w:rsidRPr="00585582">
        <w:rPr>
          <w:rFonts w:ascii="Times New Roman" w:hAnsi="Times New Roman" w:cs="Times New Roman"/>
          <w:sz w:val="24"/>
          <w:szCs w:val="24"/>
        </w:rPr>
        <w:t>ções</w:t>
      </w:r>
      <w:r w:rsidR="002D0962" w:rsidRPr="00585582">
        <w:rPr>
          <w:rFonts w:ascii="Times New Roman" w:hAnsi="Times New Roman" w:cs="Times New Roman"/>
          <w:sz w:val="24"/>
          <w:szCs w:val="24"/>
        </w:rPr>
        <w:t xml:space="preserve"> financeira</w:t>
      </w:r>
      <w:r w:rsidR="0092503F" w:rsidRPr="00585582">
        <w:rPr>
          <w:rFonts w:ascii="Times New Roman" w:hAnsi="Times New Roman" w:cs="Times New Roman"/>
          <w:sz w:val="24"/>
          <w:szCs w:val="24"/>
        </w:rPr>
        <w:t>s</w:t>
      </w:r>
      <w:r w:rsidR="00783E77" w:rsidRPr="00585582">
        <w:rPr>
          <w:rFonts w:ascii="Times New Roman" w:hAnsi="Times New Roman" w:cs="Times New Roman"/>
          <w:sz w:val="24"/>
          <w:szCs w:val="24"/>
        </w:rPr>
        <w:t xml:space="preserve"> c</w:t>
      </w:r>
      <w:r w:rsidR="00D86F62" w:rsidRPr="00585582">
        <w:rPr>
          <w:rFonts w:ascii="Times New Roman" w:hAnsi="Times New Roman" w:cs="Times New Roman"/>
          <w:sz w:val="24"/>
          <w:szCs w:val="24"/>
        </w:rPr>
        <w:t>o</w:t>
      </w:r>
      <w:r w:rsidR="00783E77" w:rsidRPr="00585582">
        <w:rPr>
          <w:rFonts w:ascii="Times New Roman" w:hAnsi="Times New Roman" w:cs="Times New Roman"/>
          <w:sz w:val="24"/>
          <w:szCs w:val="24"/>
        </w:rPr>
        <w:t>m o</w:t>
      </w:r>
      <w:r w:rsidR="00D86F62" w:rsidRPr="00585582">
        <w:rPr>
          <w:rFonts w:ascii="Times New Roman" w:hAnsi="Times New Roman" w:cs="Times New Roman"/>
          <w:sz w:val="24"/>
          <w:szCs w:val="24"/>
        </w:rPr>
        <w:t xml:space="preserve"> presidente</w:t>
      </w:r>
      <w:r w:rsidR="00ED2F87" w:rsidRPr="00585582">
        <w:rPr>
          <w:rFonts w:ascii="Times New Roman" w:hAnsi="Times New Roman" w:cs="Times New Roman"/>
          <w:sz w:val="24"/>
          <w:szCs w:val="24"/>
        </w:rPr>
        <w:t>,</w:t>
      </w:r>
      <w:r w:rsidR="00783E77" w:rsidRPr="00585582">
        <w:rPr>
          <w:rFonts w:ascii="Times New Roman" w:hAnsi="Times New Roman" w:cs="Times New Roman"/>
          <w:sz w:val="24"/>
          <w:szCs w:val="24"/>
        </w:rPr>
        <w:t xml:space="preserve"> presta</w:t>
      </w:r>
      <w:r w:rsidR="0092503F" w:rsidRPr="00585582">
        <w:rPr>
          <w:rFonts w:ascii="Times New Roman" w:hAnsi="Times New Roman" w:cs="Times New Roman"/>
          <w:sz w:val="24"/>
          <w:szCs w:val="24"/>
        </w:rPr>
        <w:t>r</w:t>
      </w:r>
      <w:r w:rsidR="00783E77" w:rsidRPr="00585582">
        <w:rPr>
          <w:rFonts w:ascii="Times New Roman" w:hAnsi="Times New Roman" w:cs="Times New Roman"/>
          <w:sz w:val="24"/>
          <w:szCs w:val="24"/>
        </w:rPr>
        <w:t xml:space="preserve"> contas, </w:t>
      </w:r>
      <w:r w:rsidR="002D0962" w:rsidRPr="00585582">
        <w:rPr>
          <w:rFonts w:ascii="Times New Roman" w:hAnsi="Times New Roman" w:cs="Times New Roman"/>
          <w:sz w:val="24"/>
          <w:szCs w:val="24"/>
        </w:rPr>
        <w:t>manter os livros contábeis (caixa e tombo) em dia e sem rasuras</w:t>
      </w:r>
      <w:r w:rsidR="00783E77" w:rsidRPr="00585582">
        <w:rPr>
          <w:rFonts w:ascii="Times New Roman" w:hAnsi="Times New Roman" w:cs="Times New Roman"/>
          <w:sz w:val="24"/>
          <w:szCs w:val="24"/>
        </w:rPr>
        <w:t>; percebe-se, então, que as funções são distintas</w:t>
      </w:r>
      <w:r w:rsidR="0092503F" w:rsidRPr="00585582">
        <w:rPr>
          <w:rFonts w:ascii="Times New Roman" w:hAnsi="Times New Roman" w:cs="Times New Roman"/>
          <w:sz w:val="24"/>
          <w:szCs w:val="24"/>
        </w:rPr>
        <w:t xml:space="preserve"> (BRASIL, MEC, FNDE, 2014).</w:t>
      </w:r>
    </w:p>
    <w:p w14:paraId="53600875" w14:textId="508E18F5" w:rsidR="00AB5838" w:rsidRPr="00585582" w:rsidRDefault="00CB6F0A"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O Conselho Deliberativo de um caixa escolar</w:t>
      </w:r>
      <w:r w:rsidR="00985B54" w:rsidRPr="00585582">
        <w:rPr>
          <w:rFonts w:ascii="Times New Roman" w:hAnsi="Times New Roman" w:cs="Times New Roman"/>
          <w:sz w:val="24"/>
          <w:szCs w:val="24"/>
        </w:rPr>
        <w:t>,</w:t>
      </w:r>
      <w:r w:rsidRPr="00585582">
        <w:rPr>
          <w:rFonts w:ascii="Times New Roman" w:hAnsi="Times New Roman" w:cs="Times New Roman"/>
          <w:sz w:val="24"/>
          <w:szCs w:val="24"/>
        </w:rPr>
        <w:t xml:space="preserve"> conforme orientado pelo órgão</w:t>
      </w:r>
      <w:r w:rsidR="003C7D64" w:rsidRPr="00585582">
        <w:rPr>
          <w:rFonts w:ascii="Times New Roman" w:hAnsi="Times New Roman" w:cs="Times New Roman"/>
          <w:sz w:val="24"/>
          <w:szCs w:val="24"/>
        </w:rPr>
        <w:t xml:space="preserve"> superior </w:t>
      </w:r>
      <w:r w:rsidRPr="00585582">
        <w:rPr>
          <w:rFonts w:ascii="Times New Roman" w:hAnsi="Times New Roman" w:cs="Times New Roman"/>
          <w:sz w:val="24"/>
          <w:szCs w:val="24"/>
        </w:rPr>
        <w:t>do PDDE</w:t>
      </w:r>
      <w:r w:rsidR="00985B54" w:rsidRPr="00585582">
        <w:rPr>
          <w:rFonts w:ascii="Times New Roman" w:hAnsi="Times New Roman" w:cs="Times New Roman"/>
          <w:sz w:val="24"/>
          <w:szCs w:val="24"/>
        </w:rPr>
        <w:t>,</w:t>
      </w:r>
      <w:r w:rsidRPr="00585582">
        <w:rPr>
          <w:rFonts w:ascii="Times New Roman" w:hAnsi="Times New Roman" w:cs="Times New Roman"/>
          <w:sz w:val="24"/>
          <w:szCs w:val="24"/>
        </w:rPr>
        <w:t xml:space="preserve"> deve ser </w:t>
      </w:r>
      <w:r w:rsidR="00594455" w:rsidRPr="00585582">
        <w:rPr>
          <w:rFonts w:ascii="Times New Roman" w:hAnsi="Times New Roman" w:cs="Times New Roman"/>
          <w:sz w:val="24"/>
          <w:szCs w:val="24"/>
        </w:rPr>
        <w:t>constitu</w:t>
      </w:r>
      <w:r w:rsidR="00EB590C" w:rsidRPr="00585582">
        <w:rPr>
          <w:rFonts w:ascii="Times New Roman" w:hAnsi="Times New Roman" w:cs="Times New Roman"/>
          <w:sz w:val="24"/>
          <w:szCs w:val="24"/>
        </w:rPr>
        <w:t xml:space="preserve">ído por no mínimo sete membros, </w:t>
      </w:r>
      <w:r w:rsidR="00F755B0" w:rsidRPr="00585582">
        <w:rPr>
          <w:rFonts w:ascii="Times New Roman" w:hAnsi="Times New Roman" w:cs="Times New Roman"/>
          <w:sz w:val="24"/>
          <w:szCs w:val="24"/>
        </w:rPr>
        <w:t>s</w:t>
      </w:r>
      <w:r w:rsidR="004E319D" w:rsidRPr="00585582">
        <w:rPr>
          <w:rFonts w:ascii="Times New Roman" w:hAnsi="Times New Roman" w:cs="Times New Roman"/>
          <w:sz w:val="24"/>
          <w:szCs w:val="24"/>
        </w:rPr>
        <w:t xml:space="preserve">endo assim, </w:t>
      </w:r>
      <w:r w:rsidR="00982A47" w:rsidRPr="00585582">
        <w:rPr>
          <w:rFonts w:ascii="Times New Roman" w:hAnsi="Times New Roman" w:cs="Times New Roman"/>
          <w:sz w:val="24"/>
          <w:szCs w:val="24"/>
        </w:rPr>
        <w:t xml:space="preserve">no período </w:t>
      </w:r>
      <w:r w:rsidR="004E319D" w:rsidRPr="00585582">
        <w:rPr>
          <w:rFonts w:ascii="Times New Roman" w:hAnsi="Times New Roman" w:cs="Times New Roman"/>
          <w:sz w:val="24"/>
          <w:szCs w:val="24"/>
        </w:rPr>
        <w:t xml:space="preserve">de </w:t>
      </w:r>
      <w:r w:rsidR="00982A47" w:rsidRPr="00585582">
        <w:rPr>
          <w:rFonts w:ascii="Times New Roman" w:hAnsi="Times New Roman" w:cs="Times New Roman"/>
          <w:sz w:val="24"/>
          <w:szCs w:val="24"/>
        </w:rPr>
        <w:t>2017 e 2018</w:t>
      </w:r>
      <w:r w:rsidR="004E319D" w:rsidRPr="00585582">
        <w:rPr>
          <w:rFonts w:ascii="Times New Roman" w:hAnsi="Times New Roman" w:cs="Times New Roman"/>
          <w:sz w:val="24"/>
          <w:szCs w:val="24"/>
        </w:rPr>
        <w:t>,</w:t>
      </w:r>
      <w:r w:rsidR="00982A47" w:rsidRPr="00585582">
        <w:rPr>
          <w:rFonts w:ascii="Times New Roman" w:hAnsi="Times New Roman" w:cs="Times New Roman"/>
          <w:sz w:val="24"/>
          <w:szCs w:val="24"/>
        </w:rPr>
        <w:t xml:space="preserve"> </w:t>
      </w:r>
      <w:r w:rsidR="008069F7" w:rsidRPr="00585582">
        <w:rPr>
          <w:rFonts w:ascii="Times New Roman" w:hAnsi="Times New Roman" w:cs="Times New Roman"/>
          <w:sz w:val="24"/>
          <w:szCs w:val="24"/>
        </w:rPr>
        <w:t>com</w:t>
      </w:r>
      <w:r w:rsidR="00982A47" w:rsidRPr="00585582">
        <w:rPr>
          <w:rFonts w:ascii="Times New Roman" w:hAnsi="Times New Roman" w:cs="Times New Roman"/>
          <w:sz w:val="24"/>
          <w:szCs w:val="24"/>
        </w:rPr>
        <w:t xml:space="preserve"> cinco e três membro</w:t>
      </w:r>
      <w:r w:rsidR="00CE0754" w:rsidRPr="00585582">
        <w:rPr>
          <w:rFonts w:ascii="Times New Roman" w:hAnsi="Times New Roman" w:cs="Times New Roman"/>
          <w:sz w:val="24"/>
          <w:szCs w:val="24"/>
        </w:rPr>
        <w:t xml:space="preserve">s respectivamente, </w:t>
      </w:r>
      <w:r w:rsidR="008069F7" w:rsidRPr="00585582">
        <w:rPr>
          <w:rFonts w:ascii="Times New Roman" w:hAnsi="Times New Roman" w:cs="Times New Roman"/>
          <w:sz w:val="24"/>
          <w:szCs w:val="24"/>
        </w:rPr>
        <w:t xml:space="preserve">o conselho </w:t>
      </w:r>
      <w:r w:rsidR="00CE0754" w:rsidRPr="00585582">
        <w:rPr>
          <w:rFonts w:ascii="Times New Roman" w:hAnsi="Times New Roman" w:cs="Times New Roman"/>
          <w:sz w:val="24"/>
          <w:szCs w:val="24"/>
        </w:rPr>
        <w:t>não atingi</w:t>
      </w:r>
      <w:r w:rsidR="008069F7" w:rsidRPr="00585582">
        <w:rPr>
          <w:rFonts w:ascii="Times New Roman" w:hAnsi="Times New Roman" w:cs="Times New Roman"/>
          <w:sz w:val="24"/>
          <w:szCs w:val="24"/>
        </w:rPr>
        <w:t>u</w:t>
      </w:r>
      <w:r w:rsidR="00982A47" w:rsidRPr="00585582">
        <w:rPr>
          <w:rFonts w:ascii="Times New Roman" w:hAnsi="Times New Roman" w:cs="Times New Roman"/>
          <w:sz w:val="24"/>
          <w:szCs w:val="24"/>
        </w:rPr>
        <w:t xml:space="preserve"> o número mínimo</w:t>
      </w:r>
      <w:r w:rsidR="008069F7" w:rsidRPr="00585582">
        <w:rPr>
          <w:rFonts w:ascii="Times New Roman" w:hAnsi="Times New Roman" w:cs="Times New Roman"/>
          <w:sz w:val="24"/>
          <w:szCs w:val="24"/>
        </w:rPr>
        <w:t xml:space="preserve"> de membros</w:t>
      </w:r>
      <w:r w:rsidR="00F755B0" w:rsidRPr="00585582">
        <w:rPr>
          <w:rFonts w:ascii="Times New Roman" w:hAnsi="Times New Roman" w:cs="Times New Roman"/>
          <w:sz w:val="24"/>
          <w:szCs w:val="24"/>
        </w:rPr>
        <w:t>, mesmo</w:t>
      </w:r>
      <w:r w:rsidR="00CE0754" w:rsidRPr="00585582">
        <w:rPr>
          <w:rFonts w:ascii="Times New Roman" w:hAnsi="Times New Roman" w:cs="Times New Roman"/>
          <w:sz w:val="24"/>
          <w:szCs w:val="24"/>
        </w:rPr>
        <w:t xml:space="preserve">, </w:t>
      </w:r>
      <w:r w:rsidR="00F755B0" w:rsidRPr="00585582">
        <w:rPr>
          <w:rFonts w:ascii="Times New Roman" w:hAnsi="Times New Roman" w:cs="Times New Roman"/>
          <w:sz w:val="24"/>
          <w:szCs w:val="24"/>
        </w:rPr>
        <w:t>possuindo</w:t>
      </w:r>
      <w:r w:rsidR="004E319D" w:rsidRPr="00585582">
        <w:rPr>
          <w:rFonts w:ascii="Times New Roman" w:hAnsi="Times New Roman" w:cs="Times New Roman"/>
          <w:sz w:val="24"/>
          <w:szCs w:val="24"/>
        </w:rPr>
        <w:t xml:space="preserve"> um grande número de alunos</w:t>
      </w:r>
      <w:r w:rsidR="00982A47" w:rsidRPr="00585582">
        <w:rPr>
          <w:rFonts w:ascii="Times New Roman" w:hAnsi="Times New Roman" w:cs="Times New Roman"/>
          <w:sz w:val="24"/>
          <w:szCs w:val="24"/>
        </w:rPr>
        <w:t xml:space="preserve"> e funcionários</w:t>
      </w:r>
      <w:r w:rsidR="008069F7" w:rsidRPr="00585582">
        <w:rPr>
          <w:rFonts w:ascii="Times New Roman" w:hAnsi="Times New Roman" w:cs="Times New Roman"/>
          <w:sz w:val="24"/>
          <w:szCs w:val="24"/>
        </w:rPr>
        <w:t>.</w:t>
      </w:r>
      <w:r w:rsidR="00982A47" w:rsidRPr="00585582">
        <w:rPr>
          <w:rFonts w:ascii="Times New Roman" w:hAnsi="Times New Roman" w:cs="Times New Roman"/>
          <w:sz w:val="24"/>
          <w:szCs w:val="24"/>
        </w:rPr>
        <w:t xml:space="preserve"> </w:t>
      </w:r>
      <w:r w:rsidR="008069F7" w:rsidRPr="00585582">
        <w:rPr>
          <w:rFonts w:ascii="Times New Roman" w:hAnsi="Times New Roman" w:cs="Times New Roman"/>
          <w:sz w:val="24"/>
          <w:szCs w:val="24"/>
        </w:rPr>
        <w:t>A</w:t>
      </w:r>
      <w:r w:rsidR="001905B4" w:rsidRPr="00585582">
        <w:rPr>
          <w:rFonts w:ascii="Times New Roman" w:hAnsi="Times New Roman" w:cs="Times New Roman"/>
          <w:sz w:val="24"/>
          <w:szCs w:val="24"/>
        </w:rPr>
        <w:t xml:space="preserve">s funções </w:t>
      </w:r>
      <w:r w:rsidR="008069F7" w:rsidRPr="00585582">
        <w:rPr>
          <w:rFonts w:ascii="Times New Roman" w:hAnsi="Times New Roman" w:cs="Times New Roman"/>
          <w:sz w:val="24"/>
          <w:szCs w:val="24"/>
        </w:rPr>
        <w:t>também não ocorreram</w:t>
      </w:r>
      <w:r w:rsidR="001905B4" w:rsidRPr="00585582">
        <w:rPr>
          <w:rFonts w:ascii="Times New Roman" w:hAnsi="Times New Roman" w:cs="Times New Roman"/>
          <w:sz w:val="24"/>
          <w:szCs w:val="24"/>
        </w:rPr>
        <w:t xml:space="preserve"> </w:t>
      </w:r>
      <w:r w:rsidR="0074119F" w:rsidRPr="00585582">
        <w:rPr>
          <w:rFonts w:ascii="Times New Roman" w:hAnsi="Times New Roman" w:cs="Times New Roman"/>
          <w:sz w:val="24"/>
          <w:szCs w:val="24"/>
        </w:rPr>
        <w:t>conforme</w:t>
      </w:r>
      <w:r w:rsidR="00EB590C" w:rsidRPr="00585582">
        <w:rPr>
          <w:rFonts w:ascii="Times New Roman" w:hAnsi="Times New Roman" w:cs="Times New Roman"/>
          <w:sz w:val="24"/>
          <w:szCs w:val="24"/>
        </w:rPr>
        <w:t xml:space="preserve"> as</w:t>
      </w:r>
      <w:r w:rsidR="0074119F" w:rsidRPr="00585582">
        <w:rPr>
          <w:rFonts w:ascii="Times New Roman" w:hAnsi="Times New Roman" w:cs="Times New Roman"/>
          <w:sz w:val="24"/>
          <w:szCs w:val="24"/>
        </w:rPr>
        <w:t xml:space="preserve"> </w:t>
      </w:r>
      <w:r w:rsidR="00DC6B75" w:rsidRPr="00585582">
        <w:rPr>
          <w:rFonts w:ascii="Times New Roman" w:hAnsi="Times New Roman" w:cs="Times New Roman"/>
          <w:sz w:val="24"/>
          <w:szCs w:val="24"/>
        </w:rPr>
        <w:t>especificações</w:t>
      </w:r>
      <w:r w:rsidR="001905B4" w:rsidRPr="00585582">
        <w:rPr>
          <w:rFonts w:ascii="Times New Roman" w:hAnsi="Times New Roman" w:cs="Times New Roman"/>
          <w:sz w:val="24"/>
          <w:szCs w:val="24"/>
        </w:rPr>
        <w:t xml:space="preserve">. </w:t>
      </w:r>
      <w:r w:rsidR="00E02F0C" w:rsidRPr="00585582">
        <w:rPr>
          <w:rFonts w:ascii="Times New Roman" w:hAnsi="Times New Roman" w:cs="Times New Roman"/>
          <w:sz w:val="24"/>
          <w:szCs w:val="24"/>
        </w:rPr>
        <w:t>O</w:t>
      </w:r>
      <w:r w:rsidR="003C7D64" w:rsidRPr="00585582">
        <w:rPr>
          <w:rFonts w:ascii="Times New Roman" w:hAnsi="Times New Roman" w:cs="Times New Roman"/>
          <w:sz w:val="24"/>
          <w:szCs w:val="24"/>
        </w:rPr>
        <w:t xml:space="preserve"> Conselho Fiscal </w:t>
      </w:r>
      <w:r w:rsidR="00E02F0C" w:rsidRPr="00585582">
        <w:rPr>
          <w:rFonts w:ascii="Times New Roman" w:hAnsi="Times New Roman" w:cs="Times New Roman"/>
          <w:sz w:val="24"/>
          <w:szCs w:val="24"/>
        </w:rPr>
        <w:t>e</w:t>
      </w:r>
      <w:r w:rsidR="0008081B" w:rsidRPr="00585582">
        <w:rPr>
          <w:rFonts w:ascii="Times New Roman" w:hAnsi="Times New Roman" w:cs="Times New Roman"/>
          <w:sz w:val="24"/>
          <w:szCs w:val="24"/>
        </w:rPr>
        <w:t>m 2017</w:t>
      </w:r>
      <w:r w:rsidR="00DC6B75" w:rsidRPr="00585582">
        <w:rPr>
          <w:rFonts w:ascii="Times New Roman" w:hAnsi="Times New Roman" w:cs="Times New Roman"/>
          <w:sz w:val="24"/>
          <w:szCs w:val="24"/>
        </w:rPr>
        <w:t>,</w:t>
      </w:r>
      <w:r w:rsidR="00E02F0C" w:rsidRPr="00585582">
        <w:rPr>
          <w:rFonts w:ascii="Times New Roman" w:hAnsi="Times New Roman" w:cs="Times New Roman"/>
          <w:sz w:val="24"/>
          <w:szCs w:val="24"/>
        </w:rPr>
        <w:t xml:space="preserve"> havia</w:t>
      </w:r>
      <w:r w:rsidR="0008081B" w:rsidRPr="00585582">
        <w:rPr>
          <w:rFonts w:ascii="Times New Roman" w:hAnsi="Times New Roman" w:cs="Times New Roman"/>
          <w:sz w:val="24"/>
          <w:szCs w:val="24"/>
        </w:rPr>
        <w:t xml:space="preserve"> apenas três membros e não foi identificado que</w:t>
      </w:r>
      <w:r w:rsidR="0074119F" w:rsidRPr="00585582">
        <w:rPr>
          <w:rFonts w:ascii="Times New Roman" w:hAnsi="Times New Roman" w:cs="Times New Roman"/>
          <w:sz w:val="24"/>
          <w:szCs w:val="24"/>
        </w:rPr>
        <w:t>m</w:t>
      </w:r>
      <w:r w:rsidR="0008081B" w:rsidRPr="00585582">
        <w:rPr>
          <w:rFonts w:ascii="Times New Roman" w:hAnsi="Times New Roman" w:cs="Times New Roman"/>
          <w:sz w:val="24"/>
          <w:szCs w:val="24"/>
        </w:rPr>
        <w:t xml:space="preserve"> </w:t>
      </w:r>
      <w:r w:rsidR="00DC6B75" w:rsidRPr="00585582">
        <w:rPr>
          <w:rFonts w:ascii="Times New Roman" w:hAnsi="Times New Roman" w:cs="Times New Roman"/>
          <w:sz w:val="24"/>
          <w:szCs w:val="24"/>
        </w:rPr>
        <w:t>er</w:t>
      </w:r>
      <w:r w:rsidR="0008081B" w:rsidRPr="00585582">
        <w:rPr>
          <w:rFonts w:ascii="Times New Roman" w:hAnsi="Times New Roman" w:cs="Times New Roman"/>
          <w:sz w:val="24"/>
          <w:szCs w:val="24"/>
        </w:rPr>
        <w:t>a</w:t>
      </w:r>
      <w:r w:rsidR="00034526" w:rsidRPr="00585582">
        <w:rPr>
          <w:rFonts w:ascii="Times New Roman" w:hAnsi="Times New Roman" w:cs="Times New Roman"/>
          <w:sz w:val="24"/>
          <w:szCs w:val="24"/>
        </w:rPr>
        <w:t>m</w:t>
      </w:r>
      <w:r w:rsidR="0008081B" w:rsidRPr="00585582">
        <w:rPr>
          <w:rFonts w:ascii="Times New Roman" w:hAnsi="Times New Roman" w:cs="Times New Roman"/>
          <w:sz w:val="24"/>
          <w:szCs w:val="24"/>
        </w:rPr>
        <w:t xml:space="preserve"> preside</w:t>
      </w:r>
      <w:r w:rsidR="0074119F" w:rsidRPr="00585582">
        <w:rPr>
          <w:rFonts w:ascii="Times New Roman" w:hAnsi="Times New Roman" w:cs="Times New Roman"/>
          <w:sz w:val="24"/>
          <w:szCs w:val="24"/>
        </w:rPr>
        <w:t>nte, titulares e suplentes</w:t>
      </w:r>
      <w:r w:rsidR="00034526" w:rsidRPr="00585582">
        <w:rPr>
          <w:rFonts w:ascii="Times New Roman" w:hAnsi="Times New Roman" w:cs="Times New Roman"/>
          <w:sz w:val="24"/>
          <w:szCs w:val="24"/>
        </w:rPr>
        <w:t>.</w:t>
      </w:r>
      <w:r w:rsidR="0074119F" w:rsidRPr="00585582">
        <w:rPr>
          <w:rFonts w:ascii="Times New Roman" w:hAnsi="Times New Roman" w:cs="Times New Roman"/>
          <w:sz w:val="24"/>
          <w:szCs w:val="24"/>
        </w:rPr>
        <w:t xml:space="preserve"> </w:t>
      </w:r>
      <w:r w:rsidR="00034526" w:rsidRPr="00585582">
        <w:rPr>
          <w:rFonts w:ascii="Times New Roman" w:hAnsi="Times New Roman" w:cs="Times New Roman"/>
          <w:sz w:val="24"/>
          <w:szCs w:val="24"/>
        </w:rPr>
        <w:t>E</w:t>
      </w:r>
      <w:r w:rsidR="0008081B" w:rsidRPr="00585582">
        <w:rPr>
          <w:rFonts w:ascii="Times New Roman" w:hAnsi="Times New Roman" w:cs="Times New Roman"/>
          <w:sz w:val="24"/>
          <w:szCs w:val="24"/>
        </w:rPr>
        <w:t>m 2018</w:t>
      </w:r>
      <w:r w:rsidR="00034526" w:rsidRPr="00585582">
        <w:rPr>
          <w:rFonts w:ascii="Times New Roman" w:hAnsi="Times New Roman" w:cs="Times New Roman"/>
          <w:sz w:val="24"/>
          <w:szCs w:val="24"/>
        </w:rPr>
        <w:t>,</w:t>
      </w:r>
      <w:r w:rsidR="0008081B" w:rsidRPr="00585582">
        <w:rPr>
          <w:rFonts w:ascii="Times New Roman" w:hAnsi="Times New Roman" w:cs="Times New Roman"/>
          <w:sz w:val="24"/>
          <w:szCs w:val="24"/>
        </w:rPr>
        <w:t xml:space="preserve"> </w:t>
      </w:r>
      <w:r w:rsidR="00034526" w:rsidRPr="00585582">
        <w:rPr>
          <w:rFonts w:ascii="Times New Roman" w:hAnsi="Times New Roman" w:cs="Times New Roman"/>
          <w:sz w:val="24"/>
          <w:szCs w:val="24"/>
        </w:rPr>
        <w:t xml:space="preserve">esse </w:t>
      </w:r>
      <w:r w:rsidR="0008081B" w:rsidRPr="00585582">
        <w:rPr>
          <w:rFonts w:ascii="Times New Roman" w:hAnsi="Times New Roman" w:cs="Times New Roman"/>
          <w:sz w:val="24"/>
          <w:szCs w:val="24"/>
        </w:rPr>
        <w:t>contou com três conselheiros e dois suplentes.</w:t>
      </w:r>
      <w:r w:rsidR="000C11E7" w:rsidRPr="00585582">
        <w:rPr>
          <w:rFonts w:ascii="Times New Roman" w:hAnsi="Times New Roman" w:cs="Times New Roman"/>
          <w:sz w:val="24"/>
          <w:szCs w:val="24"/>
        </w:rPr>
        <w:t xml:space="preserve"> D</w:t>
      </w:r>
      <w:r w:rsidR="00EB590C" w:rsidRPr="00585582">
        <w:rPr>
          <w:rFonts w:ascii="Times New Roman" w:hAnsi="Times New Roman" w:cs="Times New Roman"/>
          <w:sz w:val="24"/>
          <w:szCs w:val="24"/>
        </w:rPr>
        <w:t>eve</w:t>
      </w:r>
      <w:r w:rsidR="00336540" w:rsidRPr="00585582">
        <w:rPr>
          <w:rFonts w:ascii="Times New Roman" w:hAnsi="Times New Roman" w:cs="Times New Roman"/>
          <w:sz w:val="24"/>
          <w:szCs w:val="24"/>
        </w:rPr>
        <w:t xml:space="preserve"> ser constituído de acordo com o estatuto </w:t>
      </w:r>
      <w:r w:rsidR="00EB590C" w:rsidRPr="00585582">
        <w:rPr>
          <w:rFonts w:ascii="Times New Roman" w:hAnsi="Times New Roman" w:cs="Times New Roman"/>
          <w:sz w:val="24"/>
          <w:szCs w:val="24"/>
        </w:rPr>
        <w:t>s</w:t>
      </w:r>
      <w:r w:rsidR="00336540" w:rsidRPr="00585582">
        <w:rPr>
          <w:rFonts w:ascii="Times New Roman" w:hAnsi="Times New Roman" w:cs="Times New Roman"/>
          <w:sz w:val="24"/>
          <w:szCs w:val="24"/>
        </w:rPr>
        <w:t>ão funções, entre outras</w:t>
      </w:r>
      <w:r w:rsidR="00EB590C" w:rsidRPr="00585582">
        <w:rPr>
          <w:rFonts w:ascii="Times New Roman" w:hAnsi="Times New Roman" w:cs="Times New Roman"/>
          <w:sz w:val="24"/>
          <w:szCs w:val="24"/>
        </w:rPr>
        <w:t xml:space="preserve">, </w:t>
      </w:r>
      <w:r w:rsidR="00336540" w:rsidRPr="00585582">
        <w:rPr>
          <w:rFonts w:ascii="Times New Roman" w:hAnsi="Times New Roman" w:cs="Times New Roman"/>
          <w:sz w:val="24"/>
          <w:szCs w:val="24"/>
        </w:rPr>
        <w:t xml:space="preserve">fiscalizar a movimentação financeira </w:t>
      </w:r>
      <w:r w:rsidR="00F755B0" w:rsidRPr="00585582">
        <w:rPr>
          <w:rFonts w:ascii="Times New Roman" w:hAnsi="Times New Roman" w:cs="Times New Roman"/>
          <w:sz w:val="24"/>
          <w:szCs w:val="24"/>
        </w:rPr>
        <w:t>entrada</w:t>
      </w:r>
      <w:r w:rsidR="00E02F0C" w:rsidRPr="00585582">
        <w:rPr>
          <w:rFonts w:ascii="Times New Roman" w:hAnsi="Times New Roman" w:cs="Times New Roman"/>
          <w:sz w:val="24"/>
          <w:szCs w:val="24"/>
        </w:rPr>
        <w:t xml:space="preserve"> e aplicação de recursos.</w:t>
      </w:r>
    </w:p>
    <w:p w14:paraId="4E85848F" w14:textId="1E64284B" w:rsidR="00033B16" w:rsidRPr="00585582" w:rsidRDefault="00CE0754"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A</w:t>
      </w:r>
      <w:r w:rsidR="00470768" w:rsidRPr="00585582">
        <w:rPr>
          <w:rFonts w:ascii="Times New Roman" w:hAnsi="Times New Roman" w:cs="Times New Roman"/>
          <w:sz w:val="24"/>
          <w:szCs w:val="24"/>
        </w:rPr>
        <w:t xml:space="preserve"> </w:t>
      </w:r>
      <w:r w:rsidR="000A0C27" w:rsidRPr="00585582">
        <w:rPr>
          <w:rFonts w:ascii="Times New Roman" w:hAnsi="Times New Roman" w:cs="Times New Roman"/>
          <w:sz w:val="24"/>
          <w:szCs w:val="24"/>
        </w:rPr>
        <w:t xml:space="preserve">conselheira </w:t>
      </w:r>
      <w:r w:rsidR="001905B4" w:rsidRPr="00585582">
        <w:rPr>
          <w:rFonts w:ascii="Times New Roman" w:hAnsi="Times New Roman" w:cs="Times New Roman"/>
          <w:sz w:val="24"/>
          <w:szCs w:val="24"/>
        </w:rPr>
        <w:t>dos</w:t>
      </w:r>
      <w:r w:rsidR="000A0C27" w:rsidRPr="00585582">
        <w:rPr>
          <w:rFonts w:ascii="Times New Roman" w:hAnsi="Times New Roman" w:cs="Times New Roman"/>
          <w:sz w:val="24"/>
          <w:szCs w:val="24"/>
        </w:rPr>
        <w:t xml:space="preserve"> dois</w:t>
      </w:r>
      <w:r w:rsidR="001905B4" w:rsidRPr="00585582">
        <w:rPr>
          <w:rFonts w:ascii="Times New Roman" w:hAnsi="Times New Roman" w:cs="Times New Roman"/>
          <w:sz w:val="24"/>
          <w:szCs w:val="24"/>
        </w:rPr>
        <w:t xml:space="preserve"> exercícios</w:t>
      </w:r>
      <w:r w:rsidR="000B096F" w:rsidRPr="00585582">
        <w:rPr>
          <w:rFonts w:ascii="Times New Roman" w:hAnsi="Times New Roman" w:cs="Times New Roman"/>
          <w:sz w:val="24"/>
          <w:szCs w:val="24"/>
        </w:rPr>
        <w:t xml:space="preserve"> informou que não h</w:t>
      </w:r>
      <w:r w:rsidR="00A253DB" w:rsidRPr="00585582">
        <w:rPr>
          <w:rFonts w:ascii="Times New Roman" w:hAnsi="Times New Roman" w:cs="Times New Roman"/>
          <w:sz w:val="24"/>
          <w:szCs w:val="24"/>
        </w:rPr>
        <w:t>ouve</w:t>
      </w:r>
      <w:r w:rsidR="000B096F" w:rsidRPr="00585582">
        <w:rPr>
          <w:rFonts w:ascii="Times New Roman" w:hAnsi="Times New Roman" w:cs="Times New Roman"/>
          <w:sz w:val="24"/>
          <w:szCs w:val="24"/>
        </w:rPr>
        <w:t xml:space="preserve"> reuniões </w:t>
      </w:r>
      <w:r w:rsidR="000A0C27" w:rsidRPr="00585582">
        <w:rPr>
          <w:rFonts w:ascii="Times New Roman" w:hAnsi="Times New Roman" w:cs="Times New Roman"/>
          <w:sz w:val="24"/>
          <w:szCs w:val="24"/>
        </w:rPr>
        <w:t xml:space="preserve">e/ou Assembleias </w:t>
      </w:r>
      <w:r w:rsidR="000B096F" w:rsidRPr="00585582">
        <w:rPr>
          <w:rFonts w:ascii="Times New Roman" w:hAnsi="Times New Roman" w:cs="Times New Roman"/>
          <w:sz w:val="24"/>
          <w:szCs w:val="24"/>
        </w:rPr>
        <w:t>para definir as</w:t>
      </w:r>
      <w:r w:rsidR="00470768" w:rsidRPr="00585582">
        <w:rPr>
          <w:rFonts w:ascii="Times New Roman" w:hAnsi="Times New Roman" w:cs="Times New Roman"/>
          <w:sz w:val="24"/>
          <w:szCs w:val="24"/>
        </w:rPr>
        <w:t xml:space="preserve"> necessidades</w:t>
      </w:r>
      <w:r w:rsidRPr="00585582">
        <w:rPr>
          <w:rFonts w:ascii="Times New Roman" w:hAnsi="Times New Roman" w:cs="Times New Roman"/>
          <w:sz w:val="24"/>
          <w:szCs w:val="24"/>
        </w:rPr>
        <w:t xml:space="preserve"> </w:t>
      </w:r>
      <w:r w:rsidR="000B096F" w:rsidRPr="00585582">
        <w:rPr>
          <w:rFonts w:ascii="Times New Roman" w:hAnsi="Times New Roman" w:cs="Times New Roman"/>
          <w:sz w:val="24"/>
          <w:szCs w:val="24"/>
        </w:rPr>
        <w:t xml:space="preserve">e que a ata só </w:t>
      </w:r>
      <w:r w:rsidR="00A253DB" w:rsidRPr="00585582">
        <w:rPr>
          <w:rFonts w:ascii="Times New Roman" w:hAnsi="Times New Roman" w:cs="Times New Roman"/>
          <w:sz w:val="24"/>
          <w:szCs w:val="24"/>
        </w:rPr>
        <w:t>era</w:t>
      </w:r>
      <w:r w:rsidR="000B096F" w:rsidRPr="00585582">
        <w:rPr>
          <w:rFonts w:ascii="Times New Roman" w:hAnsi="Times New Roman" w:cs="Times New Roman"/>
          <w:sz w:val="24"/>
          <w:szCs w:val="24"/>
        </w:rPr>
        <w:t xml:space="preserve"> lavrada em </w:t>
      </w:r>
      <w:r w:rsidR="00A253DB" w:rsidRPr="00585582">
        <w:rPr>
          <w:rFonts w:ascii="Times New Roman" w:hAnsi="Times New Roman" w:cs="Times New Roman"/>
          <w:sz w:val="24"/>
          <w:szCs w:val="24"/>
        </w:rPr>
        <w:t xml:space="preserve">reuniões </w:t>
      </w:r>
      <w:r w:rsidR="00B74159" w:rsidRPr="00585582">
        <w:rPr>
          <w:rFonts w:ascii="Times New Roman" w:hAnsi="Times New Roman" w:cs="Times New Roman"/>
          <w:sz w:val="24"/>
          <w:szCs w:val="24"/>
        </w:rPr>
        <w:t>consideradas mais</w:t>
      </w:r>
      <w:r w:rsidR="008552EC" w:rsidRPr="00585582">
        <w:rPr>
          <w:rFonts w:ascii="Times New Roman" w:hAnsi="Times New Roman" w:cs="Times New Roman"/>
          <w:sz w:val="24"/>
          <w:szCs w:val="24"/>
        </w:rPr>
        <w:t xml:space="preserve"> imperativas</w:t>
      </w:r>
      <w:r w:rsidR="00816E52" w:rsidRPr="00585582">
        <w:rPr>
          <w:rFonts w:ascii="Times New Roman" w:hAnsi="Times New Roman" w:cs="Times New Roman"/>
          <w:sz w:val="24"/>
          <w:szCs w:val="24"/>
        </w:rPr>
        <w:t xml:space="preserve">. Essa informação entra em divergência com a prestada pelo presidente </w:t>
      </w:r>
      <w:r w:rsidR="00A253DB" w:rsidRPr="00585582">
        <w:rPr>
          <w:rFonts w:ascii="Times New Roman" w:hAnsi="Times New Roman" w:cs="Times New Roman"/>
          <w:sz w:val="24"/>
          <w:szCs w:val="24"/>
        </w:rPr>
        <w:t xml:space="preserve">de </w:t>
      </w:r>
      <w:r w:rsidR="00816E52" w:rsidRPr="00585582">
        <w:rPr>
          <w:rFonts w:ascii="Times New Roman" w:hAnsi="Times New Roman" w:cs="Times New Roman"/>
          <w:sz w:val="24"/>
          <w:szCs w:val="24"/>
        </w:rPr>
        <w:t>2017</w:t>
      </w:r>
      <w:r w:rsidR="00B53818" w:rsidRPr="00585582">
        <w:rPr>
          <w:rFonts w:ascii="Times New Roman" w:hAnsi="Times New Roman" w:cs="Times New Roman"/>
          <w:sz w:val="24"/>
          <w:szCs w:val="24"/>
        </w:rPr>
        <w:t>, mas</w:t>
      </w:r>
      <w:r w:rsidRPr="00585582">
        <w:rPr>
          <w:rFonts w:ascii="Times New Roman" w:hAnsi="Times New Roman" w:cs="Times New Roman"/>
          <w:sz w:val="24"/>
          <w:szCs w:val="24"/>
        </w:rPr>
        <w:t>,</w:t>
      </w:r>
      <w:r w:rsidR="00B53818" w:rsidRPr="00585582">
        <w:rPr>
          <w:rFonts w:ascii="Times New Roman" w:hAnsi="Times New Roman" w:cs="Times New Roman"/>
          <w:sz w:val="24"/>
          <w:szCs w:val="24"/>
        </w:rPr>
        <w:t xml:space="preserve"> </w:t>
      </w:r>
      <w:r w:rsidR="00207C69" w:rsidRPr="00585582">
        <w:rPr>
          <w:rFonts w:ascii="Times New Roman" w:hAnsi="Times New Roman" w:cs="Times New Roman"/>
          <w:sz w:val="24"/>
          <w:szCs w:val="24"/>
        </w:rPr>
        <w:t>as atas d</w:t>
      </w:r>
      <w:r w:rsidR="005F0341" w:rsidRPr="00585582">
        <w:rPr>
          <w:rFonts w:ascii="Times New Roman" w:hAnsi="Times New Roman" w:cs="Times New Roman"/>
          <w:sz w:val="24"/>
          <w:szCs w:val="24"/>
        </w:rPr>
        <w:t>a</w:t>
      </w:r>
      <w:r w:rsidR="00A253DB" w:rsidRPr="00585582">
        <w:rPr>
          <w:rFonts w:ascii="Times New Roman" w:hAnsi="Times New Roman" w:cs="Times New Roman"/>
          <w:sz w:val="24"/>
          <w:szCs w:val="24"/>
        </w:rPr>
        <w:t>s</w:t>
      </w:r>
      <w:r w:rsidR="00B53818" w:rsidRPr="00585582">
        <w:rPr>
          <w:rFonts w:ascii="Times New Roman" w:hAnsi="Times New Roman" w:cs="Times New Roman"/>
          <w:sz w:val="24"/>
          <w:szCs w:val="24"/>
        </w:rPr>
        <w:t xml:space="preserve"> reuni</w:t>
      </w:r>
      <w:r w:rsidR="00A253DB" w:rsidRPr="00585582">
        <w:rPr>
          <w:rFonts w:ascii="Times New Roman" w:hAnsi="Times New Roman" w:cs="Times New Roman"/>
          <w:sz w:val="24"/>
          <w:szCs w:val="24"/>
        </w:rPr>
        <w:t>ões</w:t>
      </w:r>
      <w:r w:rsidR="00B53818" w:rsidRPr="00585582">
        <w:rPr>
          <w:rFonts w:ascii="Times New Roman" w:hAnsi="Times New Roman" w:cs="Times New Roman"/>
          <w:sz w:val="24"/>
          <w:szCs w:val="24"/>
        </w:rPr>
        <w:t xml:space="preserve"> com </w:t>
      </w:r>
      <w:r w:rsidR="005F0341" w:rsidRPr="00585582">
        <w:rPr>
          <w:rFonts w:ascii="Times New Roman" w:hAnsi="Times New Roman" w:cs="Times New Roman"/>
          <w:sz w:val="24"/>
          <w:szCs w:val="24"/>
        </w:rPr>
        <w:t xml:space="preserve">os </w:t>
      </w:r>
      <w:r w:rsidR="00B53818" w:rsidRPr="00585582">
        <w:rPr>
          <w:rFonts w:ascii="Times New Roman" w:hAnsi="Times New Roman" w:cs="Times New Roman"/>
          <w:sz w:val="24"/>
          <w:szCs w:val="24"/>
        </w:rPr>
        <w:t>conselho</w:t>
      </w:r>
      <w:r w:rsidR="005F0341" w:rsidRPr="00585582">
        <w:rPr>
          <w:rFonts w:ascii="Times New Roman" w:hAnsi="Times New Roman" w:cs="Times New Roman"/>
          <w:sz w:val="24"/>
          <w:szCs w:val="24"/>
        </w:rPr>
        <w:t>s</w:t>
      </w:r>
      <w:r w:rsidRPr="00585582">
        <w:rPr>
          <w:rFonts w:ascii="Times New Roman" w:hAnsi="Times New Roman" w:cs="Times New Roman"/>
          <w:sz w:val="24"/>
          <w:szCs w:val="24"/>
        </w:rPr>
        <w:t xml:space="preserve"> em 18</w:t>
      </w:r>
      <w:r w:rsidR="00A253DB" w:rsidRPr="00585582">
        <w:rPr>
          <w:rFonts w:ascii="Times New Roman" w:hAnsi="Times New Roman" w:cs="Times New Roman"/>
          <w:sz w:val="24"/>
          <w:szCs w:val="24"/>
        </w:rPr>
        <w:t xml:space="preserve"> de maio</w:t>
      </w:r>
      <w:r w:rsidRPr="00585582">
        <w:rPr>
          <w:rFonts w:ascii="Times New Roman" w:hAnsi="Times New Roman" w:cs="Times New Roman"/>
          <w:sz w:val="24"/>
          <w:szCs w:val="24"/>
        </w:rPr>
        <w:t xml:space="preserve"> e </w:t>
      </w:r>
      <w:r w:rsidR="00A253DB" w:rsidRPr="00585582">
        <w:rPr>
          <w:rFonts w:ascii="Times New Roman" w:hAnsi="Times New Roman" w:cs="Times New Roman"/>
          <w:sz w:val="24"/>
          <w:szCs w:val="24"/>
        </w:rPr>
        <w:t xml:space="preserve">em </w:t>
      </w:r>
      <w:r w:rsidRPr="00585582">
        <w:rPr>
          <w:rFonts w:ascii="Times New Roman" w:hAnsi="Times New Roman" w:cs="Times New Roman"/>
          <w:sz w:val="24"/>
          <w:szCs w:val="24"/>
        </w:rPr>
        <w:t>17</w:t>
      </w:r>
      <w:r w:rsidR="00A253DB" w:rsidRPr="00585582">
        <w:rPr>
          <w:rFonts w:ascii="Times New Roman" w:hAnsi="Times New Roman" w:cs="Times New Roman"/>
          <w:sz w:val="24"/>
          <w:szCs w:val="24"/>
        </w:rPr>
        <w:t xml:space="preserve"> de outubro de 20</w:t>
      </w:r>
      <w:r w:rsidR="00B53818" w:rsidRPr="00585582">
        <w:rPr>
          <w:rFonts w:ascii="Times New Roman" w:hAnsi="Times New Roman" w:cs="Times New Roman"/>
          <w:sz w:val="24"/>
          <w:szCs w:val="24"/>
        </w:rPr>
        <w:t xml:space="preserve">17 </w:t>
      </w:r>
      <w:r w:rsidR="002B5474" w:rsidRPr="00585582">
        <w:rPr>
          <w:rFonts w:ascii="Times New Roman" w:hAnsi="Times New Roman" w:cs="Times New Roman"/>
          <w:sz w:val="24"/>
          <w:szCs w:val="24"/>
        </w:rPr>
        <w:t>registram com</w:t>
      </w:r>
      <w:r w:rsidR="00B53818" w:rsidRPr="00585582">
        <w:rPr>
          <w:rFonts w:ascii="Times New Roman" w:hAnsi="Times New Roman" w:cs="Times New Roman"/>
          <w:sz w:val="24"/>
          <w:szCs w:val="24"/>
        </w:rPr>
        <w:t xml:space="preserve"> </w:t>
      </w:r>
      <w:r w:rsidR="000A0C27" w:rsidRPr="00585582">
        <w:rPr>
          <w:rFonts w:ascii="Times New Roman" w:hAnsi="Times New Roman" w:cs="Times New Roman"/>
          <w:sz w:val="24"/>
          <w:szCs w:val="24"/>
        </w:rPr>
        <w:t>precisão</w:t>
      </w:r>
      <w:r w:rsidR="00B53818" w:rsidRPr="00585582">
        <w:rPr>
          <w:rFonts w:ascii="Times New Roman" w:hAnsi="Times New Roman" w:cs="Times New Roman"/>
          <w:sz w:val="24"/>
          <w:szCs w:val="24"/>
        </w:rPr>
        <w:t xml:space="preserve"> </w:t>
      </w:r>
      <w:r w:rsidR="002B5474" w:rsidRPr="00585582">
        <w:rPr>
          <w:rFonts w:ascii="Times New Roman" w:hAnsi="Times New Roman" w:cs="Times New Roman"/>
          <w:sz w:val="24"/>
          <w:szCs w:val="24"/>
        </w:rPr>
        <w:t>a</w:t>
      </w:r>
      <w:r w:rsidR="00B53818" w:rsidRPr="00585582">
        <w:rPr>
          <w:rFonts w:ascii="Times New Roman" w:hAnsi="Times New Roman" w:cs="Times New Roman"/>
          <w:sz w:val="24"/>
          <w:szCs w:val="24"/>
        </w:rPr>
        <w:t xml:space="preserve"> compra</w:t>
      </w:r>
      <w:r w:rsidR="002B5474" w:rsidRPr="00585582">
        <w:rPr>
          <w:rFonts w:ascii="Times New Roman" w:hAnsi="Times New Roman" w:cs="Times New Roman"/>
          <w:sz w:val="24"/>
          <w:szCs w:val="24"/>
        </w:rPr>
        <w:t xml:space="preserve"> de </w:t>
      </w:r>
      <w:r w:rsidR="00B53818" w:rsidRPr="00585582">
        <w:rPr>
          <w:rFonts w:ascii="Times New Roman" w:hAnsi="Times New Roman" w:cs="Times New Roman"/>
          <w:sz w:val="24"/>
          <w:szCs w:val="24"/>
        </w:rPr>
        <w:t>materiais didático</w:t>
      </w:r>
      <w:r w:rsidR="002B5474" w:rsidRPr="00585582">
        <w:rPr>
          <w:rFonts w:ascii="Times New Roman" w:hAnsi="Times New Roman" w:cs="Times New Roman"/>
          <w:sz w:val="24"/>
          <w:szCs w:val="24"/>
        </w:rPr>
        <w:t>-</w:t>
      </w:r>
      <w:r w:rsidR="00B53818" w:rsidRPr="00585582">
        <w:rPr>
          <w:rFonts w:ascii="Times New Roman" w:hAnsi="Times New Roman" w:cs="Times New Roman"/>
          <w:sz w:val="24"/>
          <w:szCs w:val="24"/>
        </w:rPr>
        <w:t>pedagógico</w:t>
      </w:r>
      <w:r w:rsidR="002B5474" w:rsidRPr="00585582">
        <w:rPr>
          <w:rFonts w:ascii="Times New Roman" w:hAnsi="Times New Roman" w:cs="Times New Roman"/>
          <w:sz w:val="24"/>
          <w:szCs w:val="24"/>
        </w:rPr>
        <w:t>s</w:t>
      </w:r>
      <w:r w:rsidR="00B53818" w:rsidRPr="00585582">
        <w:rPr>
          <w:rFonts w:ascii="Times New Roman" w:hAnsi="Times New Roman" w:cs="Times New Roman"/>
          <w:sz w:val="24"/>
          <w:szCs w:val="24"/>
        </w:rPr>
        <w:t xml:space="preserve">. </w:t>
      </w:r>
      <w:r w:rsidR="000A0C27" w:rsidRPr="00585582">
        <w:rPr>
          <w:rFonts w:ascii="Times New Roman" w:hAnsi="Times New Roman" w:cs="Times New Roman"/>
          <w:sz w:val="24"/>
          <w:szCs w:val="24"/>
        </w:rPr>
        <w:t>Recuperando a</w:t>
      </w:r>
      <w:r w:rsidRPr="00585582">
        <w:rPr>
          <w:rFonts w:ascii="Times New Roman" w:hAnsi="Times New Roman" w:cs="Times New Roman"/>
          <w:sz w:val="24"/>
          <w:szCs w:val="24"/>
        </w:rPr>
        <w:t xml:space="preserve"> </w:t>
      </w:r>
      <w:r w:rsidR="00B428CB" w:rsidRPr="00B428CB">
        <w:rPr>
          <w:rFonts w:ascii="Times New Roman" w:hAnsi="Times New Roman" w:cs="Times New Roman"/>
          <w:sz w:val="24"/>
          <w:szCs w:val="24"/>
        </w:rPr>
        <w:t>subseç</w:t>
      </w:r>
      <w:r w:rsidR="00B428CB">
        <w:rPr>
          <w:rFonts w:ascii="Times New Roman" w:hAnsi="Times New Roman" w:cs="Times New Roman"/>
          <w:sz w:val="24"/>
          <w:szCs w:val="24"/>
        </w:rPr>
        <w:t>ão 2.3</w:t>
      </w:r>
      <w:r w:rsidR="00E07C80" w:rsidRPr="00585582">
        <w:rPr>
          <w:rFonts w:ascii="Times New Roman" w:hAnsi="Times New Roman" w:cs="Times New Roman"/>
          <w:sz w:val="24"/>
          <w:szCs w:val="24"/>
        </w:rPr>
        <w:t>,</w:t>
      </w:r>
      <w:r w:rsidR="00816E52" w:rsidRPr="00585582">
        <w:rPr>
          <w:rFonts w:ascii="Times New Roman" w:hAnsi="Times New Roman" w:cs="Times New Roman"/>
          <w:sz w:val="24"/>
          <w:szCs w:val="24"/>
        </w:rPr>
        <w:t xml:space="preserve"> </w:t>
      </w:r>
      <w:r w:rsidR="000A0C27" w:rsidRPr="00585582">
        <w:rPr>
          <w:rFonts w:ascii="Times New Roman" w:hAnsi="Times New Roman" w:cs="Times New Roman"/>
          <w:sz w:val="24"/>
          <w:szCs w:val="24"/>
        </w:rPr>
        <w:t>d</w:t>
      </w:r>
      <w:r w:rsidR="00816E52" w:rsidRPr="00585582">
        <w:rPr>
          <w:rFonts w:ascii="Times New Roman" w:hAnsi="Times New Roman" w:cs="Times New Roman"/>
          <w:sz w:val="24"/>
          <w:szCs w:val="24"/>
        </w:rPr>
        <w:t xml:space="preserve">os procedimentos para aplicação dos recursos, a </w:t>
      </w:r>
      <w:r w:rsidR="005F0341" w:rsidRPr="00585582">
        <w:rPr>
          <w:rFonts w:ascii="Times New Roman" w:hAnsi="Times New Roman" w:cs="Times New Roman"/>
          <w:sz w:val="24"/>
          <w:szCs w:val="24"/>
        </w:rPr>
        <w:t>1ª</w:t>
      </w:r>
      <w:r w:rsidR="00816E52" w:rsidRPr="00585582">
        <w:rPr>
          <w:rFonts w:ascii="Times New Roman" w:hAnsi="Times New Roman" w:cs="Times New Roman"/>
          <w:sz w:val="24"/>
          <w:szCs w:val="24"/>
        </w:rPr>
        <w:t xml:space="preserve"> etapa é o levantamento e seleção das necessidades prioritárias </w:t>
      </w:r>
      <w:r w:rsidR="00C35995" w:rsidRPr="00585582">
        <w:rPr>
          <w:rFonts w:ascii="Times New Roman" w:hAnsi="Times New Roman" w:cs="Times New Roman"/>
          <w:sz w:val="24"/>
          <w:szCs w:val="24"/>
        </w:rPr>
        <w:t>a</w:t>
      </w:r>
      <w:r w:rsidR="005F0341" w:rsidRPr="00585582">
        <w:rPr>
          <w:rFonts w:ascii="Times New Roman" w:hAnsi="Times New Roman" w:cs="Times New Roman"/>
          <w:sz w:val="24"/>
          <w:szCs w:val="24"/>
        </w:rPr>
        <w:t xml:space="preserve"> </w:t>
      </w:r>
      <w:r w:rsidR="00816E52" w:rsidRPr="00585582">
        <w:rPr>
          <w:rFonts w:ascii="Times New Roman" w:hAnsi="Times New Roman" w:cs="Times New Roman"/>
          <w:sz w:val="24"/>
          <w:szCs w:val="24"/>
        </w:rPr>
        <w:t>ser registradas em ata</w:t>
      </w:r>
      <w:r w:rsidR="00C35995" w:rsidRPr="00585582">
        <w:rPr>
          <w:rFonts w:ascii="Times New Roman" w:hAnsi="Times New Roman" w:cs="Times New Roman"/>
          <w:sz w:val="24"/>
          <w:szCs w:val="24"/>
        </w:rPr>
        <w:t xml:space="preserve">. </w:t>
      </w:r>
      <w:r w:rsidR="00051326" w:rsidRPr="00585582">
        <w:rPr>
          <w:rFonts w:ascii="Times New Roman" w:hAnsi="Times New Roman" w:cs="Times New Roman"/>
          <w:sz w:val="24"/>
          <w:szCs w:val="24"/>
        </w:rPr>
        <w:t>Esta etap</w:t>
      </w:r>
      <w:r w:rsidR="00816E52" w:rsidRPr="00585582">
        <w:rPr>
          <w:rFonts w:ascii="Times New Roman" w:hAnsi="Times New Roman" w:cs="Times New Roman"/>
          <w:sz w:val="24"/>
          <w:szCs w:val="24"/>
        </w:rPr>
        <w:t>a</w:t>
      </w:r>
      <w:r w:rsidR="00051326" w:rsidRPr="00585582">
        <w:rPr>
          <w:rFonts w:ascii="Times New Roman" w:hAnsi="Times New Roman" w:cs="Times New Roman"/>
          <w:sz w:val="24"/>
          <w:szCs w:val="24"/>
        </w:rPr>
        <w:t xml:space="preserve"> a</w:t>
      </w:r>
      <w:r w:rsidR="004B35B2" w:rsidRPr="00585582">
        <w:rPr>
          <w:rFonts w:ascii="Times New Roman" w:hAnsi="Times New Roman" w:cs="Times New Roman"/>
          <w:sz w:val="24"/>
          <w:szCs w:val="24"/>
        </w:rPr>
        <w:t xml:space="preserve"> UEx não executou</w:t>
      </w:r>
      <w:r w:rsidR="00816E52" w:rsidRPr="00585582">
        <w:rPr>
          <w:rFonts w:ascii="Times New Roman" w:hAnsi="Times New Roman" w:cs="Times New Roman"/>
          <w:sz w:val="24"/>
          <w:szCs w:val="24"/>
        </w:rPr>
        <w:t xml:space="preserve"> em conformidade</w:t>
      </w:r>
      <w:r w:rsidR="00B53818" w:rsidRPr="00585582">
        <w:rPr>
          <w:rFonts w:ascii="Times New Roman" w:hAnsi="Times New Roman" w:cs="Times New Roman"/>
          <w:sz w:val="24"/>
          <w:szCs w:val="24"/>
        </w:rPr>
        <w:t>, pois só houve esse registro</w:t>
      </w:r>
      <w:r w:rsidR="006E64E1" w:rsidRPr="00585582">
        <w:rPr>
          <w:rFonts w:ascii="Times New Roman" w:hAnsi="Times New Roman" w:cs="Times New Roman"/>
          <w:sz w:val="24"/>
          <w:szCs w:val="24"/>
        </w:rPr>
        <w:t xml:space="preserve"> e e</w:t>
      </w:r>
      <w:r w:rsidR="00B53818" w:rsidRPr="00585582">
        <w:rPr>
          <w:rFonts w:ascii="Times New Roman" w:hAnsi="Times New Roman" w:cs="Times New Roman"/>
          <w:sz w:val="24"/>
          <w:szCs w:val="24"/>
        </w:rPr>
        <w:t>m 2018</w:t>
      </w:r>
      <w:r w:rsidR="00825FC2" w:rsidRPr="00585582">
        <w:rPr>
          <w:rFonts w:ascii="Times New Roman" w:hAnsi="Times New Roman" w:cs="Times New Roman"/>
          <w:sz w:val="24"/>
          <w:szCs w:val="24"/>
        </w:rPr>
        <w:t>,</w:t>
      </w:r>
      <w:r w:rsidR="00B53818" w:rsidRPr="00585582">
        <w:rPr>
          <w:rFonts w:ascii="Times New Roman" w:hAnsi="Times New Roman" w:cs="Times New Roman"/>
          <w:sz w:val="24"/>
          <w:szCs w:val="24"/>
        </w:rPr>
        <w:t xml:space="preserve"> nenhuma foi registrada</w:t>
      </w:r>
      <w:r w:rsidR="000C11E7" w:rsidRPr="00585582">
        <w:rPr>
          <w:rFonts w:ascii="Times New Roman" w:hAnsi="Times New Roman" w:cs="Times New Roman"/>
          <w:sz w:val="24"/>
          <w:szCs w:val="24"/>
        </w:rPr>
        <w:t>. A</w:t>
      </w:r>
      <w:r w:rsidR="009F7B7A" w:rsidRPr="00585582">
        <w:rPr>
          <w:rFonts w:ascii="Times New Roman" w:hAnsi="Times New Roman" w:cs="Times New Roman"/>
          <w:sz w:val="24"/>
          <w:szCs w:val="24"/>
        </w:rPr>
        <w:t>pont</w:t>
      </w:r>
      <w:r w:rsidR="00CF1FD4" w:rsidRPr="00585582">
        <w:rPr>
          <w:rFonts w:ascii="Times New Roman" w:hAnsi="Times New Roman" w:cs="Times New Roman"/>
          <w:sz w:val="24"/>
          <w:szCs w:val="24"/>
        </w:rPr>
        <w:t>ou</w:t>
      </w:r>
      <w:r w:rsidR="009F7B7A" w:rsidRPr="00585582">
        <w:rPr>
          <w:rFonts w:ascii="Times New Roman" w:hAnsi="Times New Roman" w:cs="Times New Roman"/>
          <w:sz w:val="24"/>
          <w:szCs w:val="24"/>
        </w:rPr>
        <w:t xml:space="preserve"> a</w:t>
      </w:r>
      <w:r w:rsidR="007C043F" w:rsidRPr="00585582">
        <w:rPr>
          <w:rFonts w:ascii="Times New Roman" w:hAnsi="Times New Roman" w:cs="Times New Roman"/>
          <w:sz w:val="24"/>
          <w:szCs w:val="24"/>
        </w:rPr>
        <w:t xml:space="preserve">inda a </w:t>
      </w:r>
      <w:r w:rsidR="007A6378" w:rsidRPr="00585582">
        <w:rPr>
          <w:rFonts w:ascii="Times New Roman" w:hAnsi="Times New Roman" w:cs="Times New Roman"/>
          <w:sz w:val="24"/>
          <w:szCs w:val="24"/>
        </w:rPr>
        <w:t>i</w:t>
      </w:r>
      <w:r w:rsidR="009F7B7A" w:rsidRPr="00585582">
        <w:rPr>
          <w:rFonts w:ascii="Times New Roman" w:hAnsi="Times New Roman" w:cs="Times New Roman"/>
          <w:sz w:val="24"/>
          <w:szCs w:val="24"/>
        </w:rPr>
        <w:t>nfração d</w:t>
      </w:r>
      <w:r w:rsidR="00CF1FD4" w:rsidRPr="00585582">
        <w:rPr>
          <w:rFonts w:ascii="Times New Roman" w:hAnsi="Times New Roman" w:cs="Times New Roman"/>
          <w:sz w:val="24"/>
          <w:szCs w:val="24"/>
        </w:rPr>
        <w:t>e</w:t>
      </w:r>
      <w:r w:rsidR="007A6378" w:rsidRPr="00585582">
        <w:rPr>
          <w:rFonts w:ascii="Times New Roman" w:hAnsi="Times New Roman" w:cs="Times New Roman"/>
          <w:sz w:val="24"/>
          <w:szCs w:val="24"/>
        </w:rPr>
        <w:t xml:space="preserve"> destinação de recursos de </w:t>
      </w:r>
      <w:r w:rsidR="00BB36D8" w:rsidRPr="00585582">
        <w:rPr>
          <w:rFonts w:ascii="Times New Roman" w:hAnsi="Times New Roman" w:cs="Times New Roman"/>
          <w:sz w:val="24"/>
          <w:szCs w:val="24"/>
        </w:rPr>
        <w:t>custeio</w:t>
      </w:r>
      <w:r w:rsidR="007A6378" w:rsidRPr="00585582">
        <w:rPr>
          <w:rFonts w:ascii="Times New Roman" w:hAnsi="Times New Roman" w:cs="Times New Roman"/>
          <w:sz w:val="24"/>
          <w:szCs w:val="24"/>
        </w:rPr>
        <w:t xml:space="preserve"> para realização de despesas de </w:t>
      </w:r>
      <w:r w:rsidR="00BB36D8" w:rsidRPr="00585582">
        <w:rPr>
          <w:rFonts w:ascii="Times New Roman" w:hAnsi="Times New Roman" w:cs="Times New Roman"/>
          <w:sz w:val="24"/>
          <w:szCs w:val="24"/>
        </w:rPr>
        <w:t>capital</w:t>
      </w:r>
      <w:r w:rsidR="007A6378" w:rsidRPr="00585582">
        <w:rPr>
          <w:rFonts w:ascii="Times New Roman" w:hAnsi="Times New Roman" w:cs="Times New Roman"/>
          <w:sz w:val="24"/>
          <w:szCs w:val="24"/>
        </w:rPr>
        <w:t xml:space="preserve"> e</w:t>
      </w:r>
      <w:r w:rsidR="009F7B7A" w:rsidRPr="00585582">
        <w:rPr>
          <w:rFonts w:ascii="Times New Roman" w:hAnsi="Times New Roman" w:cs="Times New Roman"/>
          <w:sz w:val="24"/>
          <w:szCs w:val="24"/>
        </w:rPr>
        <w:t>/ou</w:t>
      </w:r>
      <w:r w:rsidR="006E64E1" w:rsidRPr="00585582">
        <w:rPr>
          <w:rFonts w:ascii="Times New Roman" w:hAnsi="Times New Roman" w:cs="Times New Roman"/>
          <w:sz w:val="24"/>
          <w:szCs w:val="24"/>
        </w:rPr>
        <w:t xml:space="preserve"> vice-versa, embora, conforme informações não </w:t>
      </w:r>
      <w:r w:rsidR="00D17FE9" w:rsidRPr="00585582">
        <w:rPr>
          <w:rStyle w:val="Forte"/>
          <w:rFonts w:ascii="Times New Roman" w:hAnsi="Times New Roman" w:cs="Times New Roman"/>
          <w:b w:val="0"/>
          <w:sz w:val="24"/>
          <w:szCs w:val="24"/>
          <w:shd w:val="clear" w:color="auto" w:fill="FFFFFF"/>
        </w:rPr>
        <w:t>che</w:t>
      </w:r>
      <w:r w:rsidR="00BB36D8" w:rsidRPr="00585582">
        <w:rPr>
          <w:rStyle w:val="Forte"/>
          <w:rFonts w:ascii="Times New Roman" w:hAnsi="Times New Roman" w:cs="Times New Roman"/>
          <w:b w:val="0"/>
          <w:sz w:val="24"/>
          <w:szCs w:val="24"/>
          <w:shd w:val="clear" w:color="auto" w:fill="FFFFFF"/>
        </w:rPr>
        <w:t>gou a ser penalizada por isso</w:t>
      </w:r>
      <w:r w:rsidR="006E64E1" w:rsidRPr="00585582">
        <w:rPr>
          <w:rStyle w:val="Forte"/>
          <w:rFonts w:ascii="Times New Roman" w:hAnsi="Times New Roman" w:cs="Times New Roman"/>
          <w:b w:val="0"/>
          <w:sz w:val="24"/>
          <w:szCs w:val="24"/>
          <w:shd w:val="clear" w:color="auto" w:fill="FFFFFF"/>
        </w:rPr>
        <w:t>.</w:t>
      </w:r>
    </w:p>
    <w:p w14:paraId="06655857" w14:textId="627B2C3A" w:rsidR="00F9775A" w:rsidRPr="00585582" w:rsidRDefault="00661A26" w:rsidP="00B25B63">
      <w:pPr>
        <w:tabs>
          <w:tab w:val="left" w:pos="709"/>
        </w:tabs>
        <w:spacing w:after="0" w:line="240" w:lineRule="auto"/>
        <w:ind w:firstLine="567"/>
        <w:jc w:val="both"/>
        <w:rPr>
          <w:rFonts w:ascii="Times New Roman" w:hAnsi="Times New Roman" w:cs="Times New Roman"/>
          <w:sz w:val="24"/>
          <w:szCs w:val="24"/>
        </w:rPr>
      </w:pPr>
      <w:r w:rsidRPr="00585582">
        <w:rPr>
          <w:rFonts w:ascii="Times New Roman" w:hAnsi="Times New Roman" w:cs="Times New Roman"/>
          <w:sz w:val="24"/>
          <w:szCs w:val="24"/>
        </w:rPr>
        <w:tab/>
      </w:r>
      <w:r w:rsidR="00AB5838" w:rsidRPr="00585582">
        <w:rPr>
          <w:rFonts w:ascii="Times New Roman" w:hAnsi="Times New Roman" w:cs="Times New Roman"/>
          <w:sz w:val="24"/>
          <w:szCs w:val="24"/>
        </w:rPr>
        <w:t>No processo de prestação de contas</w:t>
      </w:r>
      <w:r w:rsidR="00091C1B" w:rsidRPr="00585582">
        <w:rPr>
          <w:rFonts w:ascii="Times New Roman" w:hAnsi="Times New Roman" w:cs="Times New Roman"/>
          <w:sz w:val="24"/>
          <w:szCs w:val="24"/>
        </w:rPr>
        <w:t>,</w:t>
      </w:r>
      <w:r w:rsidR="00AB5838" w:rsidRPr="00585582">
        <w:rPr>
          <w:rFonts w:ascii="Times New Roman" w:hAnsi="Times New Roman" w:cs="Times New Roman"/>
          <w:sz w:val="24"/>
          <w:szCs w:val="24"/>
        </w:rPr>
        <w:t xml:space="preserve"> o presidente </w:t>
      </w:r>
      <w:r w:rsidR="00091C1B" w:rsidRPr="00585582">
        <w:rPr>
          <w:rFonts w:ascii="Times New Roman" w:hAnsi="Times New Roman" w:cs="Times New Roman"/>
          <w:sz w:val="24"/>
          <w:szCs w:val="24"/>
        </w:rPr>
        <w:t xml:space="preserve">de </w:t>
      </w:r>
      <w:r w:rsidR="00AB5838" w:rsidRPr="00585582">
        <w:rPr>
          <w:rFonts w:ascii="Times New Roman" w:hAnsi="Times New Roman" w:cs="Times New Roman"/>
          <w:sz w:val="24"/>
          <w:szCs w:val="24"/>
        </w:rPr>
        <w:t>2018 entende</w:t>
      </w:r>
      <w:r w:rsidR="00A37648" w:rsidRPr="00585582">
        <w:rPr>
          <w:rFonts w:ascii="Times New Roman" w:hAnsi="Times New Roman" w:cs="Times New Roman"/>
          <w:sz w:val="24"/>
          <w:szCs w:val="24"/>
        </w:rPr>
        <w:t>u</w:t>
      </w:r>
      <w:r w:rsidR="00AB5838" w:rsidRPr="00585582">
        <w:rPr>
          <w:rFonts w:ascii="Times New Roman" w:hAnsi="Times New Roman" w:cs="Times New Roman"/>
          <w:sz w:val="24"/>
          <w:szCs w:val="24"/>
        </w:rPr>
        <w:t xml:space="preserve"> como previsível a possibilidade de erros e necessidades de ajustes após a entrega e aprovação da prestação de contas, conforme seu depoimento. </w:t>
      </w:r>
      <w:r w:rsidR="00033B16" w:rsidRPr="00585582">
        <w:rPr>
          <w:rFonts w:ascii="Times New Roman" w:hAnsi="Times New Roman" w:cs="Times New Roman"/>
          <w:sz w:val="24"/>
          <w:szCs w:val="24"/>
        </w:rPr>
        <w:t>No intervalo de tempo pesquisado, não houve diferenças expl</w:t>
      </w:r>
      <w:r w:rsidR="00091C1B" w:rsidRPr="00585582">
        <w:rPr>
          <w:rFonts w:ascii="Times New Roman" w:hAnsi="Times New Roman" w:cs="Times New Roman"/>
          <w:sz w:val="24"/>
          <w:szCs w:val="24"/>
        </w:rPr>
        <w:t>í</w:t>
      </w:r>
      <w:r w:rsidR="00033B16" w:rsidRPr="00585582">
        <w:rPr>
          <w:rFonts w:ascii="Times New Roman" w:hAnsi="Times New Roman" w:cs="Times New Roman"/>
          <w:sz w:val="24"/>
          <w:szCs w:val="24"/>
        </w:rPr>
        <w:t xml:space="preserve">citas referente </w:t>
      </w:r>
      <w:r w:rsidR="00091C1B" w:rsidRPr="00585582">
        <w:rPr>
          <w:rFonts w:ascii="Times New Roman" w:hAnsi="Times New Roman" w:cs="Times New Roman"/>
          <w:sz w:val="24"/>
          <w:szCs w:val="24"/>
        </w:rPr>
        <w:t>à</w:t>
      </w:r>
      <w:r w:rsidR="00033B16" w:rsidRPr="00585582">
        <w:rPr>
          <w:rFonts w:ascii="Times New Roman" w:hAnsi="Times New Roman" w:cs="Times New Roman"/>
          <w:sz w:val="24"/>
          <w:szCs w:val="24"/>
        </w:rPr>
        <w:t xml:space="preserve"> forma </w:t>
      </w:r>
      <w:r w:rsidR="00091C1B" w:rsidRPr="00585582">
        <w:rPr>
          <w:rFonts w:ascii="Times New Roman" w:hAnsi="Times New Roman" w:cs="Times New Roman"/>
          <w:sz w:val="24"/>
          <w:szCs w:val="24"/>
        </w:rPr>
        <w:t xml:space="preserve">em </w:t>
      </w:r>
      <w:r w:rsidR="00033B16" w:rsidRPr="00585582">
        <w:rPr>
          <w:rFonts w:ascii="Times New Roman" w:hAnsi="Times New Roman" w:cs="Times New Roman"/>
          <w:sz w:val="24"/>
          <w:szCs w:val="24"/>
        </w:rPr>
        <w:t>que fo</w:t>
      </w:r>
      <w:r w:rsidR="00091C1B" w:rsidRPr="00585582">
        <w:rPr>
          <w:rFonts w:ascii="Times New Roman" w:hAnsi="Times New Roman" w:cs="Times New Roman"/>
          <w:sz w:val="24"/>
          <w:szCs w:val="24"/>
        </w:rPr>
        <w:t>ram</w:t>
      </w:r>
      <w:r w:rsidR="00033B16" w:rsidRPr="00585582">
        <w:rPr>
          <w:rFonts w:ascii="Times New Roman" w:hAnsi="Times New Roman" w:cs="Times New Roman"/>
          <w:sz w:val="24"/>
          <w:szCs w:val="24"/>
        </w:rPr>
        <w:t xml:space="preserve"> apresentado</w:t>
      </w:r>
      <w:r w:rsidR="00091C1B" w:rsidRPr="00585582">
        <w:rPr>
          <w:rFonts w:ascii="Times New Roman" w:hAnsi="Times New Roman" w:cs="Times New Roman"/>
          <w:sz w:val="24"/>
          <w:szCs w:val="24"/>
        </w:rPr>
        <w:t>s</w:t>
      </w:r>
      <w:r w:rsidR="00033B16" w:rsidRPr="00585582">
        <w:rPr>
          <w:rFonts w:ascii="Times New Roman" w:hAnsi="Times New Roman" w:cs="Times New Roman"/>
          <w:sz w:val="24"/>
          <w:szCs w:val="24"/>
        </w:rPr>
        <w:t xml:space="preserve"> </w:t>
      </w:r>
      <w:r w:rsidR="00C226EF" w:rsidRPr="00585582">
        <w:rPr>
          <w:rFonts w:ascii="Times New Roman" w:hAnsi="Times New Roman" w:cs="Times New Roman"/>
          <w:sz w:val="24"/>
          <w:szCs w:val="24"/>
        </w:rPr>
        <w:t>a maioria dos</w:t>
      </w:r>
      <w:r w:rsidR="006E64E1" w:rsidRPr="00585582">
        <w:rPr>
          <w:rFonts w:ascii="Times New Roman" w:hAnsi="Times New Roman" w:cs="Times New Roman"/>
          <w:sz w:val="24"/>
          <w:szCs w:val="24"/>
        </w:rPr>
        <w:t xml:space="preserve"> documentos, no </w:t>
      </w:r>
      <w:r w:rsidR="00C05B87" w:rsidRPr="00585582">
        <w:rPr>
          <w:rFonts w:ascii="Times New Roman" w:hAnsi="Times New Roman" w:cs="Times New Roman"/>
          <w:sz w:val="24"/>
          <w:szCs w:val="24"/>
          <w:shd w:val="clear" w:color="auto" w:fill="FFFFFF"/>
        </w:rPr>
        <w:t>entanto, as pr</w:t>
      </w:r>
      <w:r w:rsidR="00F9775A" w:rsidRPr="00585582">
        <w:rPr>
          <w:rFonts w:ascii="Times New Roman" w:hAnsi="Times New Roman" w:cs="Times New Roman"/>
          <w:sz w:val="24"/>
          <w:szCs w:val="24"/>
          <w:shd w:val="clear" w:color="auto" w:fill="FFFFFF"/>
        </w:rPr>
        <w:t>estações de contas</w:t>
      </w:r>
      <w:r w:rsidR="00644AC4" w:rsidRPr="00585582">
        <w:rPr>
          <w:rFonts w:ascii="Times New Roman" w:hAnsi="Times New Roman" w:cs="Times New Roman"/>
          <w:sz w:val="24"/>
          <w:szCs w:val="24"/>
          <w:shd w:val="clear" w:color="auto" w:fill="FFFFFF"/>
        </w:rPr>
        <w:t xml:space="preserve"> </w:t>
      </w:r>
      <w:r w:rsidR="00D5757D" w:rsidRPr="00585582">
        <w:rPr>
          <w:rFonts w:ascii="Times New Roman" w:hAnsi="Times New Roman" w:cs="Times New Roman"/>
          <w:sz w:val="24"/>
          <w:szCs w:val="24"/>
          <w:shd w:val="clear" w:color="auto" w:fill="FFFFFF"/>
        </w:rPr>
        <w:t>não apresent</w:t>
      </w:r>
      <w:r w:rsidR="00B32C81" w:rsidRPr="00585582">
        <w:rPr>
          <w:rFonts w:ascii="Times New Roman" w:hAnsi="Times New Roman" w:cs="Times New Roman"/>
          <w:sz w:val="24"/>
          <w:szCs w:val="24"/>
          <w:shd w:val="clear" w:color="auto" w:fill="FFFFFF"/>
        </w:rPr>
        <w:t>am</w:t>
      </w:r>
      <w:r w:rsidR="00D5757D" w:rsidRPr="00585582">
        <w:rPr>
          <w:rFonts w:ascii="Times New Roman" w:hAnsi="Times New Roman" w:cs="Times New Roman"/>
          <w:sz w:val="24"/>
          <w:szCs w:val="24"/>
          <w:shd w:val="clear" w:color="auto" w:fill="FFFFFF"/>
        </w:rPr>
        <w:t xml:space="preserve"> </w:t>
      </w:r>
      <w:r w:rsidR="00C226EF" w:rsidRPr="00585582">
        <w:rPr>
          <w:rFonts w:ascii="Times New Roman" w:hAnsi="Times New Roman" w:cs="Times New Roman"/>
          <w:sz w:val="24"/>
          <w:szCs w:val="24"/>
          <w:shd w:val="clear" w:color="auto" w:fill="FFFFFF"/>
        </w:rPr>
        <w:t xml:space="preserve">atas com </w:t>
      </w:r>
      <w:r w:rsidR="00523F7D" w:rsidRPr="00585582">
        <w:rPr>
          <w:rFonts w:ascii="Times New Roman" w:hAnsi="Times New Roman" w:cs="Times New Roman"/>
          <w:sz w:val="24"/>
          <w:szCs w:val="24"/>
          <w:shd w:val="clear" w:color="auto" w:fill="FFFFFF"/>
        </w:rPr>
        <w:t>“</w:t>
      </w:r>
      <w:r w:rsidR="003E483D" w:rsidRPr="00585582">
        <w:rPr>
          <w:rFonts w:ascii="Times New Roman" w:hAnsi="Times New Roman" w:cs="Times New Roman"/>
          <w:sz w:val="24"/>
          <w:szCs w:val="24"/>
        </w:rPr>
        <w:t>levantamento das necessidades prioritárias da escola, a definição dos critérios de escolha adotados para seleção das melhores propostas, justificativas e quaisquer outros esclarecimentos pertinentes” (</w:t>
      </w:r>
      <w:r w:rsidR="00F73681" w:rsidRPr="00585582">
        <w:rPr>
          <w:rFonts w:ascii="Times New Roman" w:hAnsi="Times New Roman" w:cs="Times New Roman"/>
          <w:sz w:val="24"/>
          <w:szCs w:val="24"/>
        </w:rPr>
        <w:t xml:space="preserve">BRASIL, MEC, </w:t>
      </w:r>
      <w:r w:rsidR="003E483D" w:rsidRPr="00585582">
        <w:rPr>
          <w:rFonts w:ascii="Times New Roman" w:hAnsi="Times New Roman" w:cs="Times New Roman"/>
          <w:sz w:val="24"/>
          <w:szCs w:val="24"/>
        </w:rPr>
        <w:t xml:space="preserve">FNDE, </w:t>
      </w:r>
      <w:r w:rsidR="00F73681" w:rsidRPr="00585582">
        <w:rPr>
          <w:rFonts w:ascii="Times New Roman" w:hAnsi="Times New Roman" w:cs="Times New Roman"/>
          <w:sz w:val="24"/>
          <w:szCs w:val="24"/>
        </w:rPr>
        <w:t>2011</w:t>
      </w:r>
      <w:r w:rsidR="003E483D" w:rsidRPr="00585582">
        <w:rPr>
          <w:rFonts w:ascii="Times New Roman" w:hAnsi="Times New Roman" w:cs="Times New Roman"/>
          <w:sz w:val="24"/>
          <w:szCs w:val="24"/>
        </w:rPr>
        <w:t>, p. 10)</w:t>
      </w:r>
      <w:r w:rsidR="00644AC4" w:rsidRPr="00585582">
        <w:rPr>
          <w:rFonts w:ascii="Times New Roman" w:hAnsi="Times New Roman" w:cs="Times New Roman"/>
          <w:sz w:val="24"/>
          <w:szCs w:val="24"/>
          <w:shd w:val="clear" w:color="auto" w:fill="FFFFFF"/>
        </w:rPr>
        <w:t>.</w:t>
      </w:r>
      <w:r w:rsidR="00C226EF" w:rsidRPr="00585582">
        <w:rPr>
          <w:rFonts w:ascii="Times New Roman" w:hAnsi="Times New Roman" w:cs="Times New Roman"/>
          <w:sz w:val="24"/>
          <w:szCs w:val="24"/>
          <w:shd w:val="clear" w:color="auto" w:fill="FFFFFF"/>
        </w:rPr>
        <w:t xml:space="preserve"> </w:t>
      </w:r>
    </w:p>
    <w:p w14:paraId="4DC5DF1D" w14:textId="4A480690" w:rsidR="00FF07E5" w:rsidRPr="00585582" w:rsidRDefault="001C52B3"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 xml:space="preserve">Faz-se </w:t>
      </w:r>
      <w:r w:rsidR="000B4207" w:rsidRPr="00585582">
        <w:rPr>
          <w:rFonts w:ascii="Times New Roman" w:hAnsi="Times New Roman" w:cs="Times New Roman"/>
          <w:sz w:val="24"/>
          <w:szCs w:val="24"/>
        </w:rPr>
        <w:t>fundamental</w:t>
      </w:r>
      <w:r w:rsidRPr="00585582">
        <w:rPr>
          <w:rFonts w:ascii="Times New Roman" w:hAnsi="Times New Roman" w:cs="Times New Roman"/>
          <w:sz w:val="24"/>
          <w:szCs w:val="24"/>
        </w:rPr>
        <w:t xml:space="preserve"> retomar os procedimentos que devem ser realizados, conforme o guia de orientações para aquisição de materiais e/ou contratações com os recursos do PDDE: 1º Passo: Levantamento e seleção das necessidades prio</w:t>
      </w:r>
      <w:r w:rsidR="00523F7D" w:rsidRPr="00585582">
        <w:rPr>
          <w:rFonts w:ascii="Times New Roman" w:hAnsi="Times New Roman" w:cs="Times New Roman"/>
          <w:sz w:val="24"/>
          <w:szCs w:val="24"/>
        </w:rPr>
        <w:t>ritárias;</w:t>
      </w:r>
      <w:r w:rsidRPr="00585582">
        <w:rPr>
          <w:rFonts w:ascii="Times New Roman" w:hAnsi="Times New Roman" w:cs="Times New Roman"/>
          <w:sz w:val="24"/>
          <w:szCs w:val="24"/>
        </w:rPr>
        <w:t xml:space="preserve"> 2º Passo: Realização de pesquisas de preços</w:t>
      </w:r>
      <w:r w:rsidR="00523F7D" w:rsidRPr="00585582">
        <w:rPr>
          <w:rFonts w:ascii="Times New Roman" w:hAnsi="Times New Roman" w:cs="Times New Roman"/>
          <w:sz w:val="24"/>
          <w:szCs w:val="24"/>
        </w:rPr>
        <w:t>;</w:t>
      </w:r>
      <w:r w:rsidR="002B2FA4" w:rsidRPr="00585582">
        <w:rPr>
          <w:rFonts w:ascii="Times New Roman" w:hAnsi="Times New Roman" w:cs="Times New Roman"/>
          <w:sz w:val="24"/>
          <w:szCs w:val="24"/>
        </w:rPr>
        <w:t xml:space="preserve"> 3º Passo: Escolha da melhor proposta e</w:t>
      </w:r>
      <w:r w:rsidR="00523F7D" w:rsidRPr="00585582">
        <w:rPr>
          <w:rFonts w:ascii="Times New Roman" w:hAnsi="Times New Roman" w:cs="Times New Roman"/>
          <w:sz w:val="24"/>
          <w:szCs w:val="24"/>
        </w:rPr>
        <w:t>;</w:t>
      </w:r>
      <w:r w:rsidR="002B2FA4" w:rsidRPr="00585582">
        <w:rPr>
          <w:rFonts w:ascii="Times New Roman" w:hAnsi="Times New Roman" w:cs="Times New Roman"/>
          <w:sz w:val="24"/>
          <w:szCs w:val="24"/>
        </w:rPr>
        <w:t xml:space="preserve"> 4º Passo: Aquisição e/ou contratação</w:t>
      </w:r>
      <w:r w:rsidR="00D5757D" w:rsidRPr="00585582">
        <w:rPr>
          <w:rFonts w:ascii="Times New Roman" w:hAnsi="Times New Roman" w:cs="Times New Roman"/>
          <w:sz w:val="24"/>
          <w:szCs w:val="24"/>
        </w:rPr>
        <w:t>.</w:t>
      </w:r>
      <w:r w:rsidR="005A08B7" w:rsidRPr="00585582">
        <w:rPr>
          <w:rFonts w:ascii="Times New Roman" w:hAnsi="Times New Roman" w:cs="Times New Roman"/>
          <w:sz w:val="24"/>
          <w:szCs w:val="24"/>
          <w:shd w:val="clear" w:color="auto" w:fill="FFFFFF"/>
        </w:rPr>
        <w:t xml:space="preserve"> </w:t>
      </w:r>
      <w:r w:rsidR="00FF07E5" w:rsidRPr="00585582">
        <w:rPr>
          <w:rFonts w:ascii="Times New Roman" w:hAnsi="Times New Roman" w:cs="Times New Roman"/>
          <w:sz w:val="24"/>
          <w:szCs w:val="24"/>
        </w:rPr>
        <w:t>O segundo passo deve ser</w:t>
      </w:r>
      <w:r w:rsidR="00F74318" w:rsidRPr="00585582">
        <w:rPr>
          <w:rFonts w:ascii="Times New Roman" w:hAnsi="Times New Roman" w:cs="Times New Roman"/>
          <w:sz w:val="24"/>
          <w:szCs w:val="24"/>
        </w:rPr>
        <w:t xml:space="preserve"> preferencialmente no comércio local (que favorece a redução de custos, bem como dinamiza e fortalece a economia da região), sendo obrigatória a avaliação de, no mínimo, 3 (três) orçamentos </w:t>
      </w:r>
      <w:r w:rsidR="00B47662" w:rsidRPr="00585582">
        <w:rPr>
          <w:rFonts w:ascii="Times New Roman" w:hAnsi="Times New Roman" w:cs="Times New Roman"/>
          <w:sz w:val="24"/>
          <w:szCs w:val="24"/>
        </w:rPr>
        <w:t>(</w:t>
      </w:r>
      <w:r w:rsidR="00F73681" w:rsidRPr="00585582">
        <w:rPr>
          <w:rFonts w:ascii="Times New Roman" w:hAnsi="Times New Roman" w:cs="Times New Roman"/>
          <w:sz w:val="24"/>
          <w:szCs w:val="24"/>
        </w:rPr>
        <w:t xml:space="preserve">BRASIL, MEC, </w:t>
      </w:r>
      <w:r w:rsidR="00F74318" w:rsidRPr="00585582">
        <w:rPr>
          <w:rFonts w:ascii="Times New Roman" w:hAnsi="Times New Roman" w:cs="Times New Roman"/>
          <w:sz w:val="24"/>
          <w:szCs w:val="24"/>
        </w:rPr>
        <w:t xml:space="preserve">FNDE, </w:t>
      </w:r>
      <w:r w:rsidR="00F73681" w:rsidRPr="00585582">
        <w:rPr>
          <w:rFonts w:ascii="Times New Roman" w:hAnsi="Times New Roman" w:cs="Times New Roman"/>
          <w:sz w:val="24"/>
          <w:szCs w:val="24"/>
        </w:rPr>
        <w:t>2011</w:t>
      </w:r>
      <w:r w:rsidR="002B2FA4" w:rsidRPr="00585582">
        <w:rPr>
          <w:rFonts w:ascii="Times New Roman" w:hAnsi="Times New Roman" w:cs="Times New Roman"/>
          <w:sz w:val="24"/>
          <w:szCs w:val="24"/>
        </w:rPr>
        <w:t>, p. 6)</w:t>
      </w:r>
      <w:r w:rsidR="00523F7D" w:rsidRPr="00585582">
        <w:rPr>
          <w:rFonts w:ascii="Times New Roman" w:hAnsi="Times New Roman" w:cs="Times New Roman"/>
          <w:sz w:val="24"/>
          <w:szCs w:val="24"/>
        </w:rPr>
        <w:t>.</w:t>
      </w:r>
      <w:r w:rsidR="00FF07E5" w:rsidRPr="00585582">
        <w:rPr>
          <w:rFonts w:ascii="Times New Roman" w:hAnsi="Times New Roman" w:cs="Times New Roman"/>
          <w:sz w:val="24"/>
          <w:szCs w:val="24"/>
          <w:shd w:val="clear" w:color="auto" w:fill="FFFFFF"/>
        </w:rPr>
        <w:t xml:space="preserve"> </w:t>
      </w:r>
      <w:r w:rsidR="00852204" w:rsidRPr="00585582">
        <w:rPr>
          <w:rFonts w:ascii="Times New Roman" w:hAnsi="Times New Roman" w:cs="Times New Roman"/>
          <w:sz w:val="24"/>
          <w:szCs w:val="24"/>
        </w:rPr>
        <w:t>O</w:t>
      </w:r>
      <w:r w:rsidRPr="00585582">
        <w:rPr>
          <w:rFonts w:ascii="Times New Roman" w:hAnsi="Times New Roman" w:cs="Times New Roman"/>
          <w:sz w:val="24"/>
          <w:szCs w:val="24"/>
        </w:rPr>
        <w:t xml:space="preserve"> recurso foi utilizado </w:t>
      </w:r>
      <w:r w:rsidR="00BB0C1C" w:rsidRPr="00585582">
        <w:rPr>
          <w:rFonts w:ascii="Times New Roman" w:hAnsi="Times New Roman" w:cs="Times New Roman"/>
          <w:sz w:val="24"/>
          <w:szCs w:val="24"/>
        </w:rPr>
        <w:t xml:space="preserve">em despesas de </w:t>
      </w:r>
      <w:r w:rsidRPr="00585582">
        <w:rPr>
          <w:rFonts w:ascii="Times New Roman" w:hAnsi="Times New Roman" w:cs="Times New Roman"/>
          <w:sz w:val="24"/>
          <w:szCs w:val="24"/>
        </w:rPr>
        <w:t>custeio e capital</w:t>
      </w:r>
      <w:r w:rsidR="002B2FA4" w:rsidRPr="00585582">
        <w:rPr>
          <w:rFonts w:ascii="Times New Roman" w:hAnsi="Times New Roman" w:cs="Times New Roman"/>
          <w:sz w:val="24"/>
          <w:szCs w:val="24"/>
        </w:rPr>
        <w:t xml:space="preserve">, </w:t>
      </w:r>
      <w:r w:rsidR="00F44134" w:rsidRPr="00585582">
        <w:rPr>
          <w:rFonts w:ascii="Times New Roman" w:hAnsi="Times New Roman" w:cs="Times New Roman"/>
          <w:sz w:val="24"/>
          <w:szCs w:val="24"/>
        </w:rPr>
        <w:t>através de aquisiçõe</w:t>
      </w:r>
      <w:r w:rsidR="00504380" w:rsidRPr="00585582">
        <w:rPr>
          <w:rFonts w:ascii="Times New Roman" w:hAnsi="Times New Roman" w:cs="Times New Roman"/>
          <w:sz w:val="24"/>
          <w:szCs w:val="24"/>
        </w:rPr>
        <w:t xml:space="preserve">s e contratos </w:t>
      </w:r>
      <w:r w:rsidR="002B2FA4" w:rsidRPr="00585582">
        <w:rPr>
          <w:rFonts w:ascii="Times New Roman" w:hAnsi="Times New Roman" w:cs="Times New Roman"/>
          <w:sz w:val="24"/>
          <w:szCs w:val="24"/>
        </w:rPr>
        <w:t xml:space="preserve">em cidades vizinhas e </w:t>
      </w:r>
      <w:r w:rsidR="007C043F" w:rsidRPr="00585582">
        <w:rPr>
          <w:rFonts w:ascii="Times New Roman" w:hAnsi="Times New Roman" w:cs="Times New Roman"/>
          <w:sz w:val="24"/>
          <w:szCs w:val="24"/>
        </w:rPr>
        <w:t>no próprio município</w:t>
      </w:r>
      <w:r w:rsidR="00DD3EDB" w:rsidRPr="00585582">
        <w:rPr>
          <w:rFonts w:ascii="Times New Roman" w:hAnsi="Times New Roman" w:cs="Times New Roman"/>
          <w:sz w:val="24"/>
          <w:szCs w:val="24"/>
        </w:rPr>
        <w:t>.</w:t>
      </w:r>
      <w:r w:rsidR="002B2FA4" w:rsidRPr="00585582">
        <w:rPr>
          <w:rFonts w:ascii="Times New Roman" w:hAnsi="Times New Roman" w:cs="Times New Roman"/>
          <w:sz w:val="24"/>
          <w:szCs w:val="24"/>
        </w:rPr>
        <w:t xml:space="preserve"> </w:t>
      </w:r>
      <w:r w:rsidR="00DD3EDB" w:rsidRPr="00585582">
        <w:rPr>
          <w:rFonts w:ascii="Times New Roman" w:hAnsi="Times New Roman" w:cs="Times New Roman"/>
          <w:sz w:val="24"/>
          <w:szCs w:val="24"/>
        </w:rPr>
        <w:t>F</w:t>
      </w:r>
      <w:r w:rsidR="00504380" w:rsidRPr="00585582">
        <w:rPr>
          <w:rFonts w:ascii="Times New Roman" w:hAnsi="Times New Roman" w:cs="Times New Roman"/>
          <w:sz w:val="24"/>
          <w:szCs w:val="24"/>
        </w:rPr>
        <w:t>icou evidente que</w:t>
      </w:r>
      <w:r w:rsidR="00DD3EDB" w:rsidRPr="00585582">
        <w:rPr>
          <w:rFonts w:ascii="Times New Roman" w:hAnsi="Times New Roman" w:cs="Times New Roman"/>
          <w:sz w:val="24"/>
          <w:szCs w:val="24"/>
        </w:rPr>
        <w:t>,</w:t>
      </w:r>
      <w:r w:rsidR="00504380" w:rsidRPr="00585582">
        <w:rPr>
          <w:rFonts w:ascii="Times New Roman" w:hAnsi="Times New Roman" w:cs="Times New Roman"/>
          <w:sz w:val="24"/>
          <w:szCs w:val="24"/>
        </w:rPr>
        <w:t xml:space="preserve"> </w:t>
      </w:r>
      <w:r w:rsidR="002B2FA4" w:rsidRPr="00585582">
        <w:rPr>
          <w:rFonts w:ascii="Times New Roman" w:hAnsi="Times New Roman" w:cs="Times New Roman"/>
          <w:sz w:val="24"/>
          <w:szCs w:val="24"/>
        </w:rPr>
        <w:t>em 2018</w:t>
      </w:r>
      <w:r w:rsidR="00DD3EDB" w:rsidRPr="00585582">
        <w:rPr>
          <w:rFonts w:ascii="Times New Roman" w:hAnsi="Times New Roman" w:cs="Times New Roman"/>
          <w:sz w:val="24"/>
          <w:szCs w:val="24"/>
        </w:rPr>
        <w:t>,</w:t>
      </w:r>
      <w:r w:rsidR="002B2FA4" w:rsidRPr="00585582">
        <w:rPr>
          <w:rFonts w:ascii="Times New Roman" w:hAnsi="Times New Roman" w:cs="Times New Roman"/>
          <w:sz w:val="24"/>
          <w:szCs w:val="24"/>
        </w:rPr>
        <w:t xml:space="preserve"> a maioria das compras </w:t>
      </w:r>
      <w:r w:rsidR="00DD3EDB" w:rsidRPr="00585582">
        <w:rPr>
          <w:rFonts w:ascii="Times New Roman" w:hAnsi="Times New Roman" w:cs="Times New Roman"/>
          <w:sz w:val="24"/>
          <w:szCs w:val="24"/>
        </w:rPr>
        <w:t xml:space="preserve">foram realizadas </w:t>
      </w:r>
      <w:r w:rsidR="002B2FA4" w:rsidRPr="00585582">
        <w:rPr>
          <w:rFonts w:ascii="Times New Roman" w:hAnsi="Times New Roman" w:cs="Times New Roman"/>
          <w:sz w:val="24"/>
          <w:szCs w:val="24"/>
        </w:rPr>
        <w:t>no comércio local</w:t>
      </w:r>
      <w:r w:rsidR="00061C17" w:rsidRPr="00585582">
        <w:rPr>
          <w:rFonts w:ascii="Times New Roman" w:hAnsi="Times New Roman" w:cs="Times New Roman"/>
          <w:sz w:val="24"/>
          <w:szCs w:val="24"/>
        </w:rPr>
        <w:t>,</w:t>
      </w:r>
      <w:r w:rsidR="007C043F" w:rsidRPr="00585582">
        <w:rPr>
          <w:rFonts w:ascii="Times New Roman" w:hAnsi="Times New Roman" w:cs="Times New Roman"/>
          <w:sz w:val="24"/>
          <w:szCs w:val="24"/>
        </w:rPr>
        <w:t xml:space="preserve"> portanto, melhor favoreceu a economia na região, enquanto em</w:t>
      </w:r>
      <w:r w:rsidR="00061C17" w:rsidRPr="00585582">
        <w:rPr>
          <w:rFonts w:ascii="Times New Roman" w:hAnsi="Times New Roman" w:cs="Times New Roman"/>
          <w:sz w:val="24"/>
          <w:szCs w:val="24"/>
        </w:rPr>
        <w:t xml:space="preserve"> 2017</w:t>
      </w:r>
      <w:r w:rsidR="002312CE" w:rsidRPr="00585582">
        <w:rPr>
          <w:rFonts w:ascii="Times New Roman" w:hAnsi="Times New Roman" w:cs="Times New Roman"/>
          <w:sz w:val="24"/>
          <w:szCs w:val="24"/>
        </w:rPr>
        <w:t>,</w:t>
      </w:r>
      <w:r w:rsidR="00B316F9" w:rsidRPr="00585582">
        <w:rPr>
          <w:rFonts w:ascii="Times New Roman" w:hAnsi="Times New Roman" w:cs="Times New Roman"/>
          <w:sz w:val="24"/>
          <w:szCs w:val="24"/>
        </w:rPr>
        <w:t xml:space="preserve"> </w:t>
      </w:r>
      <w:r w:rsidR="00A60BAD" w:rsidRPr="00585582">
        <w:rPr>
          <w:rFonts w:ascii="Times New Roman" w:hAnsi="Times New Roman" w:cs="Times New Roman"/>
          <w:sz w:val="24"/>
          <w:szCs w:val="24"/>
        </w:rPr>
        <w:t>prevaleceu</w:t>
      </w:r>
      <w:r w:rsidR="00B316F9" w:rsidRPr="00585582">
        <w:rPr>
          <w:rFonts w:ascii="Times New Roman" w:hAnsi="Times New Roman" w:cs="Times New Roman"/>
          <w:sz w:val="24"/>
          <w:szCs w:val="24"/>
        </w:rPr>
        <w:t xml:space="preserve"> em </w:t>
      </w:r>
      <w:r w:rsidR="00FF07E5" w:rsidRPr="00585582">
        <w:rPr>
          <w:rFonts w:ascii="Times New Roman" w:hAnsi="Times New Roman" w:cs="Times New Roman"/>
          <w:sz w:val="24"/>
          <w:szCs w:val="24"/>
        </w:rPr>
        <w:t>outros</w:t>
      </w:r>
      <w:r w:rsidR="002B2FA4" w:rsidRPr="00585582">
        <w:rPr>
          <w:rFonts w:ascii="Times New Roman" w:hAnsi="Times New Roman" w:cs="Times New Roman"/>
          <w:sz w:val="24"/>
          <w:szCs w:val="24"/>
        </w:rPr>
        <w:t>.</w:t>
      </w:r>
      <w:r w:rsidR="003E483D" w:rsidRPr="00585582">
        <w:rPr>
          <w:rFonts w:ascii="Times New Roman" w:hAnsi="Times New Roman" w:cs="Times New Roman"/>
          <w:sz w:val="24"/>
          <w:szCs w:val="24"/>
        </w:rPr>
        <w:t xml:space="preserve"> </w:t>
      </w:r>
      <w:r w:rsidR="00B316F9" w:rsidRPr="00585582">
        <w:rPr>
          <w:rFonts w:ascii="Times New Roman" w:hAnsi="Times New Roman" w:cs="Times New Roman"/>
          <w:sz w:val="24"/>
          <w:szCs w:val="24"/>
        </w:rPr>
        <w:t>O 5º Passo é a g</w:t>
      </w:r>
      <w:r w:rsidR="003E483D" w:rsidRPr="00585582">
        <w:rPr>
          <w:rFonts w:ascii="Times New Roman" w:hAnsi="Times New Roman" w:cs="Times New Roman"/>
          <w:sz w:val="24"/>
          <w:szCs w:val="24"/>
        </w:rPr>
        <w:t>uarda da documentação</w:t>
      </w:r>
      <w:r w:rsidR="00852204" w:rsidRPr="00585582">
        <w:rPr>
          <w:rFonts w:ascii="Times New Roman" w:hAnsi="Times New Roman" w:cs="Times New Roman"/>
          <w:sz w:val="24"/>
          <w:szCs w:val="24"/>
        </w:rPr>
        <w:t>, em boa ordem</w:t>
      </w:r>
      <w:r w:rsidR="00B316F9" w:rsidRPr="00585582">
        <w:rPr>
          <w:rFonts w:ascii="Times New Roman" w:hAnsi="Times New Roman" w:cs="Times New Roman"/>
          <w:sz w:val="24"/>
          <w:szCs w:val="24"/>
        </w:rPr>
        <w:t xml:space="preserve"> na escola, entretanto, </w:t>
      </w:r>
      <w:r w:rsidR="003E1FC2" w:rsidRPr="00585582">
        <w:rPr>
          <w:rFonts w:ascii="Times New Roman" w:hAnsi="Times New Roman" w:cs="Times New Roman"/>
          <w:sz w:val="24"/>
          <w:szCs w:val="24"/>
        </w:rPr>
        <w:t xml:space="preserve">não foram encontrados </w:t>
      </w:r>
      <w:r w:rsidR="00B316F9" w:rsidRPr="00585582">
        <w:rPr>
          <w:rFonts w:ascii="Times New Roman" w:hAnsi="Times New Roman" w:cs="Times New Roman"/>
          <w:sz w:val="24"/>
          <w:szCs w:val="24"/>
        </w:rPr>
        <w:t>os livros contábeis.</w:t>
      </w:r>
      <w:r w:rsidR="00D345AD" w:rsidRPr="00585582">
        <w:rPr>
          <w:rFonts w:ascii="Times New Roman" w:hAnsi="Times New Roman" w:cs="Times New Roman"/>
          <w:sz w:val="24"/>
          <w:szCs w:val="24"/>
        </w:rPr>
        <w:t xml:space="preserve"> </w:t>
      </w:r>
    </w:p>
    <w:p w14:paraId="625FAF30" w14:textId="76AB4237" w:rsidR="007C38DC" w:rsidRPr="00585582" w:rsidRDefault="0051111B" w:rsidP="00B25B63">
      <w:pPr>
        <w:spacing w:after="0" w:line="240" w:lineRule="auto"/>
        <w:ind w:firstLine="709"/>
        <w:jc w:val="both"/>
        <w:rPr>
          <w:rFonts w:ascii="Times New Roman" w:hAnsi="Times New Roman" w:cs="Times New Roman"/>
          <w:sz w:val="24"/>
          <w:szCs w:val="24"/>
          <w:shd w:val="clear" w:color="auto" w:fill="FFFFFF"/>
        </w:rPr>
      </w:pPr>
      <w:r w:rsidRPr="00585582">
        <w:rPr>
          <w:rFonts w:ascii="Times New Roman" w:hAnsi="Times New Roman" w:cs="Times New Roman"/>
          <w:sz w:val="24"/>
          <w:szCs w:val="24"/>
        </w:rPr>
        <w:t>Os certificados de regularidade do FGTS</w:t>
      </w:r>
      <w:r w:rsidR="003E1FC2" w:rsidRPr="00585582">
        <w:rPr>
          <w:rFonts w:ascii="Times New Roman" w:hAnsi="Times New Roman" w:cs="Times New Roman"/>
          <w:sz w:val="24"/>
          <w:szCs w:val="24"/>
        </w:rPr>
        <w:t>-</w:t>
      </w:r>
      <w:r w:rsidRPr="00585582">
        <w:rPr>
          <w:rFonts w:ascii="Times New Roman" w:hAnsi="Times New Roman" w:cs="Times New Roman"/>
          <w:sz w:val="24"/>
          <w:szCs w:val="24"/>
        </w:rPr>
        <w:t>CRF</w:t>
      </w:r>
      <w:r w:rsidR="006F60C7" w:rsidRPr="00585582">
        <w:rPr>
          <w:rFonts w:ascii="Times New Roman" w:hAnsi="Times New Roman" w:cs="Times New Roman"/>
          <w:sz w:val="24"/>
          <w:szCs w:val="24"/>
        </w:rPr>
        <w:t xml:space="preserve"> </w:t>
      </w:r>
      <w:r w:rsidRPr="00585582">
        <w:rPr>
          <w:rFonts w:ascii="Times New Roman" w:hAnsi="Times New Roman" w:cs="Times New Roman"/>
          <w:sz w:val="24"/>
          <w:szCs w:val="24"/>
        </w:rPr>
        <w:t xml:space="preserve">devem compor a prestação de contas </w:t>
      </w:r>
      <w:r w:rsidR="000D4464" w:rsidRPr="00585582">
        <w:rPr>
          <w:rFonts w:ascii="Times New Roman" w:hAnsi="Times New Roman" w:cs="Times New Roman"/>
          <w:sz w:val="24"/>
          <w:szCs w:val="24"/>
        </w:rPr>
        <w:t>referente</w:t>
      </w:r>
      <w:r w:rsidR="00241B69" w:rsidRPr="00585582">
        <w:rPr>
          <w:rFonts w:ascii="Times New Roman" w:hAnsi="Times New Roman" w:cs="Times New Roman"/>
          <w:sz w:val="24"/>
          <w:szCs w:val="24"/>
        </w:rPr>
        <w:t xml:space="preserve"> à</w:t>
      </w:r>
      <w:r w:rsidRPr="00585582">
        <w:rPr>
          <w:rFonts w:ascii="Times New Roman" w:hAnsi="Times New Roman" w:cs="Times New Roman"/>
          <w:sz w:val="24"/>
          <w:szCs w:val="24"/>
        </w:rPr>
        <w:t xml:space="preserve">s </w:t>
      </w:r>
      <w:r w:rsidR="00A60BAD" w:rsidRPr="00585582">
        <w:rPr>
          <w:rFonts w:ascii="Times New Roman" w:hAnsi="Times New Roman" w:cs="Times New Roman"/>
          <w:sz w:val="24"/>
          <w:szCs w:val="24"/>
        </w:rPr>
        <w:t>pessoas jurídicas. S</w:t>
      </w:r>
      <w:r w:rsidR="00FF07E5" w:rsidRPr="00585582">
        <w:rPr>
          <w:rFonts w:ascii="Times New Roman" w:hAnsi="Times New Roman" w:cs="Times New Roman"/>
          <w:sz w:val="24"/>
          <w:szCs w:val="24"/>
        </w:rPr>
        <w:t>ob pena prevista n</w:t>
      </w:r>
      <w:r w:rsidR="00852204" w:rsidRPr="00585582">
        <w:rPr>
          <w:rFonts w:ascii="Times New Roman" w:hAnsi="Times New Roman" w:cs="Times New Roman"/>
          <w:sz w:val="24"/>
          <w:szCs w:val="24"/>
        </w:rPr>
        <w:t>a Lei nº 9.012/95</w:t>
      </w:r>
      <w:r w:rsidR="002E1FEF" w:rsidRPr="00585582">
        <w:rPr>
          <w:rFonts w:ascii="Times New Roman" w:hAnsi="Times New Roman" w:cs="Times New Roman"/>
          <w:sz w:val="24"/>
          <w:szCs w:val="24"/>
        </w:rPr>
        <w:t xml:space="preserve"> </w:t>
      </w:r>
      <w:r w:rsidR="00AC38B8" w:rsidRPr="00585582">
        <w:rPr>
          <w:rFonts w:ascii="Times New Roman" w:hAnsi="Times New Roman" w:cs="Times New Roman"/>
          <w:sz w:val="24"/>
          <w:szCs w:val="24"/>
        </w:rPr>
        <w:t xml:space="preserve">(BRASIL, 1995), </w:t>
      </w:r>
      <w:r w:rsidR="00A60BAD" w:rsidRPr="00585582">
        <w:rPr>
          <w:rFonts w:ascii="Times New Roman" w:hAnsi="Times New Roman" w:cs="Times New Roman"/>
          <w:sz w:val="24"/>
          <w:szCs w:val="24"/>
        </w:rPr>
        <w:t xml:space="preserve">empresas em débito com o FGTS não podem realizar contratos e/ou transação comercial com qualquer órgão da administração direta, indireta, autárquica e fundacional, nem concorrência pública, portanto, </w:t>
      </w:r>
      <w:r w:rsidR="002E1FEF" w:rsidRPr="00585582">
        <w:rPr>
          <w:rFonts w:ascii="Times New Roman" w:hAnsi="Times New Roman" w:cs="Times New Roman"/>
          <w:sz w:val="24"/>
          <w:szCs w:val="24"/>
        </w:rPr>
        <w:t xml:space="preserve">a consulta deve ocorrer antes </w:t>
      </w:r>
      <w:r w:rsidR="006F60C7" w:rsidRPr="00585582">
        <w:rPr>
          <w:rFonts w:ascii="Times New Roman" w:hAnsi="Times New Roman" w:cs="Times New Roman"/>
          <w:sz w:val="24"/>
          <w:szCs w:val="24"/>
        </w:rPr>
        <w:t>de</w:t>
      </w:r>
      <w:r w:rsidR="002E1FEF" w:rsidRPr="00585582">
        <w:rPr>
          <w:rFonts w:ascii="Times New Roman" w:hAnsi="Times New Roman" w:cs="Times New Roman"/>
          <w:sz w:val="24"/>
          <w:szCs w:val="24"/>
        </w:rPr>
        <w:t xml:space="preserve"> efetuada a negociação</w:t>
      </w:r>
      <w:r w:rsidR="006F60C7" w:rsidRPr="00585582">
        <w:rPr>
          <w:rFonts w:ascii="Times New Roman" w:hAnsi="Times New Roman" w:cs="Times New Roman"/>
          <w:sz w:val="24"/>
          <w:szCs w:val="24"/>
        </w:rPr>
        <w:t>,</w:t>
      </w:r>
      <w:r w:rsidR="002E1FEF" w:rsidRPr="00585582">
        <w:rPr>
          <w:rFonts w:ascii="Times New Roman" w:hAnsi="Times New Roman" w:cs="Times New Roman"/>
          <w:sz w:val="24"/>
          <w:szCs w:val="24"/>
        </w:rPr>
        <w:t xml:space="preserve"> erro q</w:t>
      </w:r>
      <w:r w:rsidR="006F60C7" w:rsidRPr="00585582">
        <w:rPr>
          <w:rFonts w:ascii="Times New Roman" w:hAnsi="Times New Roman" w:cs="Times New Roman"/>
          <w:sz w:val="24"/>
          <w:szCs w:val="24"/>
        </w:rPr>
        <w:t>ue insistiu nos dois exercícios</w:t>
      </w:r>
      <w:r w:rsidR="008F06ED" w:rsidRPr="00585582">
        <w:rPr>
          <w:rFonts w:ascii="Times New Roman" w:hAnsi="Times New Roman" w:cs="Times New Roman"/>
          <w:sz w:val="24"/>
          <w:szCs w:val="24"/>
        </w:rPr>
        <w:t>.</w:t>
      </w:r>
      <w:r w:rsidR="00551F2D" w:rsidRPr="00585582">
        <w:rPr>
          <w:rFonts w:ascii="Times New Roman" w:hAnsi="Times New Roman" w:cs="Times New Roman"/>
          <w:sz w:val="24"/>
          <w:szCs w:val="24"/>
          <w:shd w:val="clear" w:color="auto" w:fill="FFFFFF"/>
        </w:rPr>
        <w:t xml:space="preserve"> </w:t>
      </w:r>
      <w:r w:rsidR="00551F2D" w:rsidRPr="00585582">
        <w:rPr>
          <w:rFonts w:ascii="Times New Roman" w:hAnsi="Times New Roman" w:cs="Times New Roman"/>
          <w:sz w:val="24"/>
          <w:szCs w:val="24"/>
        </w:rPr>
        <w:t>Para tomada de decisões</w:t>
      </w:r>
      <w:r w:rsidR="00241B69" w:rsidRPr="00585582">
        <w:rPr>
          <w:rFonts w:ascii="Times New Roman" w:hAnsi="Times New Roman" w:cs="Times New Roman"/>
          <w:sz w:val="24"/>
          <w:szCs w:val="24"/>
        </w:rPr>
        <w:t xml:space="preserve"> mais eficaz</w:t>
      </w:r>
      <w:r w:rsidR="003C3E2F" w:rsidRPr="00585582">
        <w:rPr>
          <w:rFonts w:ascii="Times New Roman" w:hAnsi="Times New Roman" w:cs="Times New Roman"/>
          <w:sz w:val="24"/>
          <w:szCs w:val="24"/>
        </w:rPr>
        <w:t xml:space="preserve">, </w:t>
      </w:r>
      <w:r w:rsidR="00551F2D" w:rsidRPr="00585582">
        <w:rPr>
          <w:rFonts w:ascii="Times New Roman" w:hAnsi="Times New Roman" w:cs="Times New Roman"/>
          <w:sz w:val="24"/>
          <w:szCs w:val="24"/>
        </w:rPr>
        <w:t>de</w:t>
      </w:r>
      <w:r w:rsidR="00BF4AEE" w:rsidRPr="00585582">
        <w:rPr>
          <w:rFonts w:ascii="Times New Roman" w:hAnsi="Times New Roman" w:cs="Times New Roman"/>
          <w:sz w:val="24"/>
          <w:szCs w:val="24"/>
        </w:rPr>
        <w:t xml:space="preserve"> acordo com Kasznar (2014</w:t>
      </w:r>
      <w:r w:rsidR="00551F2D" w:rsidRPr="00585582">
        <w:rPr>
          <w:rFonts w:ascii="Times New Roman" w:hAnsi="Times New Roman" w:cs="Times New Roman"/>
          <w:sz w:val="24"/>
          <w:szCs w:val="24"/>
        </w:rPr>
        <w:t>, p. 8</w:t>
      </w:r>
      <w:r w:rsidR="00BF4AEE" w:rsidRPr="00585582">
        <w:rPr>
          <w:rFonts w:ascii="Times New Roman" w:hAnsi="Times New Roman" w:cs="Times New Roman"/>
          <w:sz w:val="24"/>
          <w:szCs w:val="24"/>
        </w:rPr>
        <w:t>)</w:t>
      </w:r>
      <w:r w:rsidR="00A37648" w:rsidRPr="00585582">
        <w:rPr>
          <w:rFonts w:ascii="Times New Roman" w:hAnsi="Times New Roman" w:cs="Times New Roman"/>
          <w:sz w:val="24"/>
          <w:szCs w:val="24"/>
        </w:rPr>
        <w:t>,</w:t>
      </w:r>
      <w:r w:rsidR="00551F2D" w:rsidRPr="00585582">
        <w:rPr>
          <w:rFonts w:ascii="Times New Roman" w:hAnsi="Times New Roman" w:cs="Times New Roman"/>
          <w:sz w:val="24"/>
          <w:szCs w:val="24"/>
        </w:rPr>
        <w:t xml:space="preserve"> </w:t>
      </w:r>
      <w:r w:rsidR="00551F2D" w:rsidRPr="00585582">
        <w:rPr>
          <w:rFonts w:ascii="Times New Roman" w:hAnsi="Times New Roman" w:cs="Times New Roman"/>
          <w:sz w:val="24"/>
          <w:szCs w:val="24"/>
          <w:shd w:val="clear" w:color="auto" w:fill="FFFFFF"/>
        </w:rPr>
        <w:t>o</w:t>
      </w:r>
      <w:r w:rsidR="002B2B7B" w:rsidRPr="00585582">
        <w:rPr>
          <w:rFonts w:ascii="Times New Roman" w:hAnsi="Times New Roman" w:cs="Times New Roman"/>
          <w:sz w:val="24"/>
          <w:szCs w:val="24"/>
        </w:rPr>
        <w:t>s instrumentos financeiros foram feitos para que o gestor levante dados</w:t>
      </w:r>
      <w:r w:rsidR="00551F2D" w:rsidRPr="00585582">
        <w:rPr>
          <w:rFonts w:ascii="Times New Roman" w:hAnsi="Times New Roman" w:cs="Times New Roman"/>
          <w:sz w:val="24"/>
          <w:szCs w:val="24"/>
        </w:rPr>
        <w:t>,</w:t>
      </w:r>
      <w:r w:rsidR="002B2B7B" w:rsidRPr="00585582">
        <w:rPr>
          <w:rFonts w:ascii="Times New Roman" w:hAnsi="Times New Roman" w:cs="Times New Roman"/>
          <w:sz w:val="24"/>
          <w:szCs w:val="24"/>
        </w:rPr>
        <w:t xml:space="preserve"> </w:t>
      </w:r>
      <w:r w:rsidR="00551F2D" w:rsidRPr="00585582">
        <w:rPr>
          <w:rFonts w:ascii="Times New Roman" w:hAnsi="Times New Roman" w:cs="Times New Roman"/>
          <w:sz w:val="24"/>
          <w:szCs w:val="24"/>
        </w:rPr>
        <w:t>utilize-</w:t>
      </w:r>
      <w:r w:rsidR="005B63D0" w:rsidRPr="00585582">
        <w:rPr>
          <w:rFonts w:ascii="Times New Roman" w:hAnsi="Times New Roman" w:cs="Times New Roman"/>
          <w:sz w:val="24"/>
          <w:szCs w:val="24"/>
        </w:rPr>
        <w:t xml:space="preserve">os </w:t>
      </w:r>
      <w:r w:rsidR="002B2B7B" w:rsidRPr="00585582">
        <w:rPr>
          <w:rFonts w:ascii="Times New Roman" w:hAnsi="Times New Roman" w:cs="Times New Roman"/>
          <w:sz w:val="24"/>
          <w:szCs w:val="24"/>
        </w:rPr>
        <w:t>de tal forma que extraia informações e passe a ter meios adequados e satisfatóri</w:t>
      </w:r>
      <w:r w:rsidR="00551F2D" w:rsidRPr="00585582">
        <w:rPr>
          <w:rFonts w:ascii="Times New Roman" w:hAnsi="Times New Roman" w:cs="Times New Roman"/>
          <w:sz w:val="24"/>
          <w:szCs w:val="24"/>
        </w:rPr>
        <w:t xml:space="preserve">os para entender uma </w:t>
      </w:r>
      <w:r w:rsidR="00551F2D" w:rsidRPr="00585582">
        <w:rPr>
          <w:rFonts w:ascii="Times New Roman" w:hAnsi="Times New Roman" w:cs="Times New Roman"/>
          <w:sz w:val="24"/>
          <w:szCs w:val="24"/>
        </w:rPr>
        <w:lastRenderedPageBreak/>
        <w:t>realidade.</w:t>
      </w:r>
      <w:r w:rsidR="00551F2D" w:rsidRPr="00585582">
        <w:rPr>
          <w:rFonts w:ascii="Times New Roman" w:hAnsi="Times New Roman" w:cs="Times New Roman"/>
          <w:sz w:val="24"/>
          <w:szCs w:val="24"/>
          <w:shd w:val="clear" w:color="auto" w:fill="FFFFFF"/>
        </w:rPr>
        <w:t xml:space="preserve"> </w:t>
      </w:r>
      <w:r w:rsidR="00B776B6" w:rsidRPr="00585582">
        <w:rPr>
          <w:rFonts w:ascii="Times New Roman" w:hAnsi="Times New Roman" w:cs="Times New Roman"/>
          <w:sz w:val="24"/>
          <w:szCs w:val="24"/>
        </w:rPr>
        <w:t>Logo</w:t>
      </w:r>
      <w:r w:rsidR="00BB523B" w:rsidRPr="00585582">
        <w:rPr>
          <w:rFonts w:ascii="Times New Roman" w:hAnsi="Times New Roman" w:cs="Times New Roman"/>
          <w:sz w:val="24"/>
          <w:szCs w:val="24"/>
        </w:rPr>
        <w:t xml:space="preserve">, a UEx estudada executou </w:t>
      </w:r>
      <w:r w:rsidR="00762E44" w:rsidRPr="00585582">
        <w:rPr>
          <w:rFonts w:ascii="Times New Roman" w:hAnsi="Times New Roman" w:cs="Times New Roman"/>
          <w:sz w:val="24"/>
          <w:szCs w:val="24"/>
        </w:rPr>
        <w:t xml:space="preserve">esse processo </w:t>
      </w:r>
      <w:r w:rsidR="0098131B" w:rsidRPr="00585582">
        <w:rPr>
          <w:rFonts w:ascii="Times New Roman" w:hAnsi="Times New Roman" w:cs="Times New Roman"/>
          <w:sz w:val="24"/>
          <w:szCs w:val="24"/>
        </w:rPr>
        <w:t xml:space="preserve">com </w:t>
      </w:r>
      <w:r w:rsidR="00E6161A" w:rsidRPr="00585582">
        <w:rPr>
          <w:rFonts w:ascii="Times New Roman" w:hAnsi="Times New Roman" w:cs="Times New Roman"/>
          <w:sz w:val="24"/>
          <w:szCs w:val="24"/>
        </w:rPr>
        <w:t xml:space="preserve">algumas </w:t>
      </w:r>
      <w:r w:rsidR="00BB523B" w:rsidRPr="00585582">
        <w:rPr>
          <w:rFonts w:ascii="Times New Roman" w:hAnsi="Times New Roman" w:cs="Times New Roman"/>
          <w:sz w:val="24"/>
          <w:szCs w:val="24"/>
        </w:rPr>
        <w:t>falhas</w:t>
      </w:r>
      <w:r w:rsidR="007C38DC" w:rsidRPr="00585582">
        <w:rPr>
          <w:rFonts w:ascii="Times New Roman" w:hAnsi="Times New Roman" w:cs="Times New Roman"/>
          <w:sz w:val="24"/>
          <w:szCs w:val="24"/>
        </w:rPr>
        <w:t>, como no caso do</w:t>
      </w:r>
      <w:r w:rsidR="00B63BE2" w:rsidRPr="00585582">
        <w:rPr>
          <w:rFonts w:ascii="Times New Roman" w:hAnsi="Times New Roman" w:cs="Times New Roman"/>
          <w:sz w:val="24"/>
          <w:szCs w:val="24"/>
        </w:rPr>
        <w:t xml:space="preserve"> livro caixa, que é para</w:t>
      </w:r>
      <w:r w:rsidR="00B63BE2" w:rsidRPr="00585582">
        <w:rPr>
          <w:rFonts w:ascii="Times New Roman" w:hAnsi="Times New Roman" w:cs="Times New Roman"/>
          <w:sz w:val="24"/>
          <w:szCs w:val="24"/>
          <w:shd w:val="clear" w:color="auto" w:fill="FFFFFF"/>
        </w:rPr>
        <w:t xml:space="preserve"> registrar</w:t>
      </w:r>
      <w:r w:rsidR="00E6161A" w:rsidRPr="00585582">
        <w:rPr>
          <w:rFonts w:ascii="Times New Roman" w:hAnsi="Times New Roman" w:cs="Times New Roman"/>
          <w:sz w:val="24"/>
          <w:szCs w:val="24"/>
          <w:shd w:val="clear" w:color="auto" w:fill="FFFFFF"/>
        </w:rPr>
        <w:t xml:space="preserve"> todos os recebimentos e pagam</w:t>
      </w:r>
      <w:r w:rsidR="007C38DC" w:rsidRPr="00585582">
        <w:rPr>
          <w:rFonts w:ascii="Times New Roman" w:hAnsi="Times New Roman" w:cs="Times New Roman"/>
          <w:sz w:val="24"/>
          <w:szCs w:val="24"/>
          <w:shd w:val="clear" w:color="auto" w:fill="FFFFFF"/>
        </w:rPr>
        <w:t>entos de um período</w:t>
      </w:r>
      <w:r w:rsidR="00E6161A" w:rsidRPr="00585582">
        <w:rPr>
          <w:rFonts w:ascii="Times New Roman" w:hAnsi="Times New Roman" w:cs="Times New Roman"/>
          <w:sz w:val="24"/>
          <w:szCs w:val="24"/>
          <w:shd w:val="clear" w:color="auto" w:fill="FFFFFF"/>
        </w:rPr>
        <w:t xml:space="preserve">. </w:t>
      </w:r>
    </w:p>
    <w:p w14:paraId="18D9BC78" w14:textId="61AC67BA" w:rsidR="00F86761" w:rsidRPr="00585582" w:rsidRDefault="00E6161A" w:rsidP="00B25B63">
      <w:pPr>
        <w:spacing w:after="0" w:line="240" w:lineRule="auto"/>
        <w:ind w:firstLine="709"/>
        <w:jc w:val="both"/>
        <w:rPr>
          <w:rFonts w:ascii="Times New Roman" w:hAnsi="Times New Roman" w:cs="Times New Roman"/>
          <w:sz w:val="24"/>
          <w:szCs w:val="24"/>
          <w:shd w:val="clear" w:color="auto" w:fill="FFFFFF"/>
        </w:rPr>
      </w:pPr>
      <w:r w:rsidRPr="00585582">
        <w:rPr>
          <w:rFonts w:ascii="Times New Roman" w:hAnsi="Times New Roman" w:cs="Times New Roman"/>
          <w:sz w:val="24"/>
          <w:szCs w:val="24"/>
          <w:shd w:val="clear" w:color="auto" w:fill="FFFFFF"/>
        </w:rPr>
        <w:t>Em nenh</w:t>
      </w:r>
      <w:r w:rsidR="00E14064" w:rsidRPr="00585582">
        <w:rPr>
          <w:rFonts w:ascii="Times New Roman" w:hAnsi="Times New Roman" w:cs="Times New Roman"/>
          <w:sz w:val="24"/>
          <w:szCs w:val="24"/>
          <w:shd w:val="clear" w:color="auto" w:fill="FFFFFF"/>
        </w:rPr>
        <w:t>um momento dos depoimentos foi identificado</w:t>
      </w:r>
      <w:r w:rsidRPr="00585582">
        <w:rPr>
          <w:rFonts w:ascii="Times New Roman" w:hAnsi="Times New Roman" w:cs="Times New Roman"/>
          <w:sz w:val="24"/>
          <w:szCs w:val="24"/>
          <w:shd w:val="clear" w:color="auto" w:fill="FFFFFF"/>
        </w:rPr>
        <w:t xml:space="preserve"> uso da prestação de contas do exercício anterior para auxiliar na tomada de decisões </w:t>
      </w:r>
      <w:r w:rsidR="007C38DC" w:rsidRPr="00585582">
        <w:rPr>
          <w:rFonts w:ascii="Times New Roman" w:hAnsi="Times New Roman" w:cs="Times New Roman"/>
          <w:sz w:val="24"/>
          <w:szCs w:val="24"/>
          <w:shd w:val="clear" w:color="auto" w:fill="FFFFFF"/>
        </w:rPr>
        <w:t>d</w:t>
      </w:r>
      <w:r w:rsidRPr="00585582">
        <w:rPr>
          <w:rFonts w:ascii="Times New Roman" w:hAnsi="Times New Roman" w:cs="Times New Roman"/>
          <w:sz w:val="24"/>
          <w:szCs w:val="24"/>
          <w:shd w:val="clear" w:color="auto" w:fill="FFFFFF"/>
        </w:rPr>
        <w:t>as necessidades prioritárias de exercícios subsequentes.</w:t>
      </w:r>
      <w:r w:rsidR="007C38DC" w:rsidRPr="00585582">
        <w:rPr>
          <w:rFonts w:ascii="Times New Roman" w:hAnsi="Times New Roman" w:cs="Times New Roman"/>
          <w:sz w:val="24"/>
          <w:szCs w:val="24"/>
          <w:shd w:val="clear" w:color="auto" w:fill="FFFFFF"/>
        </w:rPr>
        <w:t xml:space="preserve"> </w:t>
      </w:r>
      <w:r w:rsidR="00F86761" w:rsidRPr="00585582">
        <w:rPr>
          <w:rFonts w:ascii="Times New Roman" w:hAnsi="Times New Roman" w:cs="Times New Roman"/>
          <w:sz w:val="24"/>
          <w:szCs w:val="24"/>
          <w:shd w:val="clear" w:color="auto" w:fill="FFFFFF"/>
        </w:rPr>
        <w:t>Mas, quando decidido em que aplicar o recurso</w:t>
      </w:r>
      <w:r w:rsidR="00E269CB" w:rsidRPr="00585582">
        <w:rPr>
          <w:rFonts w:ascii="Times New Roman" w:hAnsi="Times New Roman" w:cs="Times New Roman"/>
          <w:sz w:val="24"/>
          <w:szCs w:val="24"/>
          <w:shd w:val="clear" w:color="auto" w:fill="FFFFFF"/>
        </w:rPr>
        <w:t>,</w:t>
      </w:r>
      <w:r w:rsidR="00F86761" w:rsidRPr="00585582">
        <w:rPr>
          <w:rFonts w:ascii="Times New Roman" w:hAnsi="Times New Roman" w:cs="Times New Roman"/>
          <w:sz w:val="24"/>
          <w:szCs w:val="24"/>
          <w:shd w:val="clear" w:color="auto" w:fill="FFFFFF"/>
        </w:rPr>
        <w:t xml:space="preserve"> </w:t>
      </w:r>
      <w:r w:rsidR="00730E24" w:rsidRPr="00585582">
        <w:rPr>
          <w:rFonts w:ascii="Times New Roman" w:hAnsi="Times New Roman" w:cs="Times New Roman"/>
          <w:sz w:val="24"/>
          <w:szCs w:val="24"/>
          <w:shd w:val="clear" w:color="auto" w:fill="FFFFFF"/>
        </w:rPr>
        <w:t xml:space="preserve">usaram </w:t>
      </w:r>
      <w:r w:rsidR="00F86761" w:rsidRPr="00585582">
        <w:rPr>
          <w:rFonts w:ascii="Times New Roman" w:hAnsi="Times New Roman" w:cs="Times New Roman"/>
          <w:sz w:val="24"/>
          <w:szCs w:val="24"/>
          <w:shd w:val="clear" w:color="auto" w:fill="FFFFFF"/>
        </w:rPr>
        <w:t>a</w:t>
      </w:r>
      <w:r w:rsidR="008413DB" w:rsidRPr="00585582">
        <w:rPr>
          <w:rFonts w:ascii="Times New Roman" w:hAnsi="Times New Roman" w:cs="Times New Roman"/>
          <w:sz w:val="24"/>
          <w:szCs w:val="24"/>
          <w:shd w:val="clear" w:color="auto" w:fill="FFFFFF"/>
        </w:rPr>
        <w:t>s 3 planilhas mínimas de</w:t>
      </w:r>
      <w:r w:rsidR="00F86761" w:rsidRPr="00585582">
        <w:rPr>
          <w:rFonts w:ascii="Times New Roman" w:hAnsi="Times New Roman" w:cs="Times New Roman"/>
          <w:sz w:val="24"/>
          <w:szCs w:val="24"/>
          <w:shd w:val="clear" w:color="auto" w:fill="FFFFFF"/>
        </w:rPr>
        <w:t xml:space="preserve"> pesquisa de preços para identificar ofertas mais vantajosas</w:t>
      </w:r>
      <w:r w:rsidR="008413DB" w:rsidRPr="00585582">
        <w:rPr>
          <w:rFonts w:ascii="Times New Roman" w:hAnsi="Times New Roman" w:cs="Times New Roman"/>
          <w:sz w:val="24"/>
          <w:szCs w:val="24"/>
          <w:shd w:val="clear" w:color="auto" w:fill="FFFFFF"/>
        </w:rPr>
        <w:t xml:space="preserve">. </w:t>
      </w:r>
      <w:r w:rsidR="00A235F5" w:rsidRPr="00585582">
        <w:rPr>
          <w:rFonts w:ascii="Times New Roman" w:hAnsi="Times New Roman" w:cs="Times New Roman"/>
          <w:sz w:val="24"/>
          <w:szCs w:val="24"/>
          <w:shd w:val="clear" w:color="auto" w:fill="FFFFFF"/>
        </w:rPr>
        <w:t>Nos</w:t>
      </w:r>
      <w:r w:rsidR="00730E24" w:rsidRPr="00585582">
        <w:rPr>
          <w:rFonts w:ascii="Times New Roman" w:hAnsi="Times New Roman" w:cs="Times New Roman"/>
          <w:sz w:val="24"/>
          <w:szCs w:val="24"/>
          <w:shd w:val="clear" w:color="auto" w:fill="FFFFFF"/>
        </w:rPr>
        <w:t xml:space="preserve"> dois anos</w:t>
      </w:r>
      <w:r w:rsidR="008413DB" w:rsidRPr="00585582">
        <w:rPr>
          <w:rFonts w:ascii="Times New Roman" w:hAnsi="Times New Roman" w:cs="Times New Roman"/>
          <w:sz w:val="24"/>
          <w:szCs w:val="24"/>
          <w:shd w:val="clear" w:color="auto" w:fill="FFFFFF"/>
        </w:rPr>
        <w:t xml:space="preserve">, </w:t>
      </w:r>
      <w:r w:rsidR="00730E24" w:rsidRPr="00585582">
        <w:rPr>
          <w:rFonts w:ascii="Times New Roman" w:hAnsi="Times New Roman" w:cs="Times New Roman"/>
          <w:sz w:val="24"/>
          <w:szCs w:val="24"/>
          <w:shd w:val="clear" w:color="auto" w:fill="FFFFFF"/>
        </w:rPr>
        <w:t xml:space="preserve">conforme dados disponibilizados, </w:t>
      </w:r>
      <w:r w:rsidR="00046973" w:rsidRPr="00585582">
        <w:rPr>
          <w:rFonts w:ascii="Times New Roman" w:hAnsi="Times New Roman" w:cs="Times New Roman"/>
          <w:sz w:val="24"/>
          <w:szCs w:val="24"/>
          <w:shd w:val="clear" w:color="auto" w:fill="FFFFFF"/>
        </w:rPr>
        <w:t>d</w:t>
      </w:r>
      <w:r w:rsidR="008413DB" w:rsidRPr="00585582">
        <w:rPr>
          <w:rFonts w:ascii="Times New Roman" w:hAnsi="Times New Roman" w:cs="Times New Roman"/>
          <w:sz w:val="24"/>
          <w:szCs w:val="24"/>
          <w:shd w:val="clear" w:color="auto" w:fill="FFFFFF"/>
        </w:rPr>
        <w:t>o total de</w:t>
      </w:r>
      <w:r w:rsidR="00730E24" w:rsidRPr="00585582">
        <w:rPr>
          <w:rFonts w:ascii="Times New Roman" w:hAnsi="Times New Roman" w:cs="Times New Roman"/>
          <w:sz w:val="24"/>
          <w:szCs w:val="24"/>
          <w:shd w:val="clear" w:color="auto" w:fill="FFFFFF"/>
        </w:rPr>
        <w:t xml:space="preserve"> aquisições e/ou contratações re</w:t>
      </w:r>
      <w:r w:rsidR="008413DB" w:rsidRPr="00585582">
        <w:rPr>
          <w:rFonts w:ascii="Times New Roman" w:hAnsi="Times New Roman" w:cs="Times New Roman"/>
          <w:sz w:val="24"/>
          <w:szCs w:val="24"/>
          <w:shd w:val="clear" w:color="auto" w:fill="FFFFFF"/>
        </w:rPr>
        <w:t>alizadas</w:t>
      </w:r>
      <w:r w:rsidR="00730E24" w:rsidRPr="00585582">
        <w:rPr>
          <w:rFonts w:ascii="Times New Roman" w:hAnsi="Times New Roman" w:cs="Times New Roman"/>
          <w:sz w:val="24"/>
          <w:szCs w:val="24"/>
          <w:shd w:val="clear" w:color="auto" w:fill="FFFFFF"/>
        </w:rPr>
        <w:t>,</w:t>
      </w:r>
      <w:r w:rsidR="00046973" w:rsidRPr="00585582">
        <w:rPr>
          <w:rFonts w:ascii="Times New Roman" w:hAnsi="Times New Roman" w:cs="Times New Roman"/>
          <w:sz w:val="24"/>
          <w:szCs w:val="24"/>
          <w:shd w:val="clear" w:color="auto" w:fill="FFFFFF"/>
        </w:rPr>
        <w:t xml:space="preserve"> </w:t>
      </w:r>
      <w:r w:rsidR="00250B0B" w:rsidRPr="00585582">
        <w:rPr>
          <w:rFonts w:ascii="Times New Roman" w:hAnsi="Times New Roman" w:cs="Times New Roman"/>
          <w:sz w:val="24"/>
          <w:szCs w:val="24"/>
          <w:shd w:val="clear" w:color="auto" w:fill="FFFFFF"/>
        </w:rPr>
        <w:t xml:space="preserve">em </w:t>
      </w:r>
      <w:r w:rsidR="00046973" w:rsidRPr="00585582">
        <w:rPr>
          <w:rFonts w:ascii="Times New Roman" w:hAnsi="Times New Roman" w:cs="Times New Roman"/>
          <w:sz w:val="24"/>
          <w:szCs w:val="24"/>
          <w:shd w:val="clear" w:color="auto" w:fill="FFFFFF"/>
        </w:rPr>
        <w:t>33,33% e 20%</w:t>
      </w:r>
      <w:r w:rsidR="00250B0B" w:rsidRPr="00585582">
        <w:rPr>
          <w:rFonts w:ascii="Times New Roman" w:hAnsi="Times New Roman" w:cs="Times New Roman"/>
          <w:sz w:val="24"/>
          <w:szCs w:val="24"/>
          <w:shd w:val="clear" w:color="auto" w:fill="FFFFFF"/>
        </w:rPr>
        <w:t>,</w:t>
      </w:r>
      <w:r w:rsidR="00046973" w:rsidRPr="00585582">
        <w:rPr>
          <w:rFonts w:ascii="Times New Roman" w:hAnsi="Times New Roman" w:cs="Times New Roman"/>
          <w:sz w:val="24"/>
          <w:szCs w:val="24"/>
          <w:shd w:val="clear" w:color="auto" w:fill="FFFFFF"/>
        </w:rPr>
        <w:t xml:space="preserve"> respectivamente, </w:t>
      </w:r>
      <w:r w:rsidR="00250B0B" w:rsidRPr="00585582">
        <w:rPr>
          <w:rFonts w:ascii="Times New Roman" w:hAnsi="Times New Roman" w:cs="Times New Roman"/>
          <w:sz w:val="24"/>
          <w:szCs w:val="24"/>
          <w:shd w:val="clear" w:color="auto" w:fill="FFFFFF"/>
        </w:rPr>
        <w:t xml:space="preserve">os orçamentos foram </w:t>
      </w:r>
      <w:r w:rsidR="00046973" w:rsidRPr="00585582">
        <w:rPr>
          <w:rFonts w:ascii="Times New Roman" w:hAnsi="Times New Roman" w:cs="Times New Roman"/>
          <w:sz w:val="24"/>
          <w:szCs w:val="24"/>
          <w:shd w:val="clear" w:color="auto" w:fill="FFFFFF"/>
        </w:rPr>
        <w:t>apresentad</w:t>
      </w:r>
      <w:r w:rsidR="00250B0B" w:rsidRPr="00585582">
        <w:rPr>
          <w:rFonts w:ascii="Times New Roman" w:hAnsi="Times New Roman" w:cs="Times New Roman"/>
          <w:sz w:val="24"/>
          <w:szCs w:val="24"/>
          <w:shd w:val="clear" w:color="auto" w:fill="FFFFFF"/>
        </w:rPr>
        <w:t>o</w:t>
      </w:r>
      <w:r w:rsidR="00046973" w:rsidRPr="00585582">
        <w:rPr>
          <w:rFonts w:ascii="Times New Roman" w:hAnsi="Times New Roman" w:cs="Times New Roman"/>
          <w:sz w:val="24"/>
          <w:szCs w:val="24"/>
          <w:shd w:val="clear" w:color="auto" w:fill="FFFFFF"/>
        </w:rPr>
        <w:t>s inadequadamente. Portanto</w:t>
      </w:r>
      <w:r w:rsidR="00250B0B" w:rsidRPr="00585582">
        <w:rPr>
          <w:rFonts w:ascii="Times New Roman" w:hAnsi="Times New Roman" w:cs="Times New Roman"/>
          <w:sz w:val="24"/>
          <w:szCs w:val="24"/>
          <w:shd w:val="clear" w:color="auto" w:fill="FFFFFF"/>
        </w:rPr>
        <w:t>,</w:t>
      </w:r>
      <w:r w:rsidR="00046973" w:rsidRPr="00585582">
        <w:rPr>
          <w:rFonts w:ascii="Times New Roman" w:hAnsi="Times New Roman" w:cs="Times New Roman"/>
          <w:sz w:val="24"/>
          <w:szCs w:val="24"/>
          <w:shd w:val="clear" w:color="auto" w:fill="FFFFFF"/>
        </w:rPr>
        <w:t xml:space="preserve"> em 2018</w:t>
      </w:r>
      <w:r w:rsidR="00250B0B" w:rsidRPr="00585582">
        <w:rPr>
          <w:rFonts w:ascii="Times New Roman" w:hAnsi="Times New Roman" w:cs="Times New Roman"/>
          <w:sz w:val="24"/>
          <w:szCs w:val="24"/>
          <w:shd w:val="clear" w:color="auto" w:fill="FFFFFF"/>
        </w:rPr>
        <w:t>,</w:t>
      </w:r>
      <w:r w:rsidR="00046973" w:rsidRPr="00585582">
        <w:rPr>
          <w:rFonts w:ascii="Times New Roman" w:hAnsi="Times New Roman" w:cs="Times New Roman"/>
          <w:sz w:val="24"/>
          <w:szCs w:val="24"/>
          <w:shd w:val="clear" w:color="auto" w:fill="FFFFFF"/>
        </w:rPr>
        <w:t xml:space="preserve"> o uso das planilhas foi 13, 33% mais eficaz que a de 2017.</w:t>
      </w:r>
    </w:p>
    <w:p w14:paraId="1C23C4EA" w14:textId="0C82CC14" w:rsidR="000020C9" w:rsidRPr="00585582" w:rsidRDefault="00481005" w:rsidP="00B25B63">
      <w:pPr>
        <w:spacing w:after="0" w:line="240" w:lineRule="auto"/>
        <w:ind w:firstLine="709"/>
        <w:jc w:val="both"/>
        <w:rPr>
          <w:rFonts w:ascii="Times New Roman" w:hAnsi="Times New Roman" w:cs="Times New Roman"/>
          <w:sz w:val="24"/>
          <w:szCs w:val="24"/>
          <w:shd w:val="clear" w:color="auto" w:fill="FFFFFF"/>
        </w:rPr>
      </w:pPr>
      <w:r w:rsidRPr="00585582">
        <w:rPr>
          <w:rFonts w:ascii="Times New Roman" w:hAnsi="Times New Roman" w:cs="Times New Roman"/>
          <w:sz w:val="24"/>
          <w:szCs w:val="24"/>
          <w:shd w:val="clear" w:color="auto" w:fill="FFFFFF"/>
        </w:rPr>
        <w:t xml:space="preserve">Retomando </w:t>
      </w:r>
      <w:r w:rsidR="00F135A6" w:rsidRPr="00585582">
        <w:rPr>
          <w:rFonts w:ascii="Times New Roman" w:hAnsi="Times New Roman" w:cs="Times New Roman"/>
          <w:sz w:val="24"/>
          <w:szCs w:val="24"/>
          <w:shd w:val="clear" w:color="auto" w:fill="FFFFFF"/>
        </w:rPr>
        <w:t xml:space="preserve">Roth (2011), </w:t>
      </w:r>
      <w:r w:rsidR="00D17EEA" w:rsidRPr="00585582">
        <w:rPr>
          <w:rFonts w:ascii="Times New Roman" w:hAnsi="Times New Roman" w:cs="Times New Roman"/>
          <w:sz w:val="24"/>
          <w:szCs w:val="24"/>
          <w:shd w:val="clear" w:color="auto" w:fill="FFFFFF"/>
        </w:rPr>
        <w:t xml:space="preserve">sobre </w:t>
      </w:r>
      <w:r w:rsidRPr="00585582">
        <w:rPr>
          <w:rFonts w:ascii="Times New Roman" w:hAnsi="Times New Roman" w:cs="Times New Roman"/>
          <w:sz w:val="24"/>
          <w:szCs w:val="24"/>
          <w:shd w:val="clear" w:color="auto" w:fill="FFFFFF"/>
        </w:rPr>
        <w:t>a</w:t>
      </w:r>
      <w:r w:rsidR="00A235F5" w:rsidRPr="00585582">
        <w:rPr>
          <w:rFonts w:ascii="Times New Roman" w:hAnsi="Times New Roman" w:cs="Times New Roman"/>
          <w:sz w:val="24"/>
          <w:szCs w:val="24"/>
          <w:shd w:val="clear" w:color="auto" w:fill="FFFFFF"/>
        </w:rPr>
        <w:t>s necessidades do planejamento</w:t>
      </w:r>
      <w:r w:rsidRPr="00585582">
        <w:rPr>
          <w:rFonts w:ascii="Times New Roman" w:hAnsi="Times New Roman" w:cs="Times New Roman"/>
          <w:sz w:val="24"/>
          <w:szCs w:val="24"/>
          <w:shd w:val="clear" w:color="auto" w:fill="FFFFFF"/>
        </w:rPr>
        <w:t xml:space="preserve"> </w:t>
      </w:r>
      <w:r w:rsidR="00A235F5" w:rsidRPr="00585582">
        <w:rPr>
          <w:rFonts w:ascii="Times New Roman" w:hAnsi="Times New Roman" w:cs="Times New Roman"/>
          <w:sz w:val="24"/>
          <w:szCs w:val="24"/>
          <w:shd w:val="clear" w:color="auto" w:fill="FFFFFF"/>
        </w:rPr>
        <w:t>para</w:t>
      </w:r>
      <w:r w:rsidRPr="00585582">
        <w:rPr>
          <w:rFonts w:ascii="Times New Roman" w:hAnsi="Times New Roman" w:cs="Times New Roman"/>
          <w:sz w:val="24"/>
          <w:szCs w:val="24"/>
          <w:shd w:val="clear" w:color="auto" w:fill="FFFFFF"/>
        </w:rPr>
        <w:t xml:space="preserve"> decisões mais segura</w:t>
      </w:r>
      <w:r w:rsidR="00D47A39" w:rsidRPr="00585582">
        <w:rPr>
          <w:rFonts w:ascii="Times New Roman" w:hAnsi="Times New Roman" w:cs="Times New Roman"/>
          <w:sz w:val="24"/>
          <w:szCs w:val="24"/>
          <w:shd w:val="clear" w:color="auto" w:fill="FFFFFF"/>
        </w:rPr>
        <w:t>s para a aplicação do recurso: q</w:t>
      </w:r>
      <w:r w:rsidRPr="00585582">
        <w:rPr>
          <w:rFonts w:ascii="Times New Roman" w:hAnsi="Times New Roman" w:cs="Times New Roman"/>
          <w:sz w:val="24"/>
          <w:szCs w:val="24"/>
          <w:shd w:val="clear" w:color="auto" w:fill="FFFFFF"/>
        </w:rPr>
        <w:t>uando a UEx utilizou recurso de capital para custeio ou vice-versa, que é vedado</w:t>
      </w:r>
      <w:r w:rsidR="00D17EEA" w:rsidRPr="00585582">
        <w:rPr>
          <w:rFonts w:ascii="Times New Roman" w:hAnsi="Times New Roman" w:cs="Times New Roman"/>
          <w:sz w:val="24"/>
          <w:szCs w:val="24"/>
          <w:shd w:val="clear" w:color="auto" w:fill="FFFFFF"/>
        </w:rPr>
        <w:t>,</w:t>
      </w:r>
      <w:r w:rsidRPr="00585582">
        <w:rPr>
          <w:rFonts w:ascii="Times New Roman" w:hAnsi="Times New Roman" w:cs="Times New Roman"/>
          <w:sz w:val="24"/>
          <w:szCs w:val="24"/>
          <w:shd w:val="clear" w:color="auto" w:fill="FFFFFF"/>
        </w:rPr>
        <w:t xml:space="preserve"> </w:t>
      </w:r>
      <w:r w:rsidR="00D17EEA" w:rsidRPr="00585582">
        <w:rPr>
          <w:rFonts w:ascii="Times New Roman" w:hAnsi="Times New Roman" w:cs="Times New Roman"/>
          <w:sz w:val="24"/>
          <w:szCs w:val="24"/>
          <w:shd w:val="clear" w:color="auto" w:fill="FFFFFF"/>
        </w:rPr>
        <w:t>mostr</w:t>
      </w:r>
      <w:r w:rsidRPr="00585582">
        <w:rPr>
          <w:rFonts w:ascii="Times New Roman" w:hAnsi="Times New Roman" w:cs="Times New Roman"/>
          <w:sz w:val="24"/>
          <w:szCs w:val="24"/>
          <w:shd w:val="clear" w:color="auto" w:fill="FFFFFF"/>
        </w:rPr>
        <w:t>a que não cumpriu corretamente.</w:t>
      </w:r>
      <w:r w:rsidR="00121610" w:rsidRPr="00585582">
        <w:rPr>
          <w:rFonts w:ascii="Times New Roman" w:hAnsi="Times New Roman" w:cs="Times New Roman"/>
          <w:sz w:val="24"/>
          <w:szCs w:val="24"/>
          <w:shd w:val="clear" w:color="auto" w:fill="FFFFFF"/>
        </w:rPr>
        <w:t xml:space="preserve"> </w:t>
      </w:r>
      <w:r w:rsidR="00E81F5A" w:rsidRPr="00585582">
        <w:rPr>
          <w:rFonts w:ascii="Times New Roman" w:hAnsi="Times New Roman" w:cs="Times New Roman"/>
          <w:sz w:val="24"/>
          <w:szCs w:val="24"/>
          <w:shd w:val="clear" w:color="auto" w:fill="FFFFFF"/>
        </w:rPr>
        <w:t>Quan</w:t>
      </w:r>
      <w:r w:rsidR="00D17EEA" w:rsidRPr="00585582">
        <w:rPr>
          <w:rFonts w:ascii="Times New Roman" w:hAnsi="Times New Roman" w:cs="Times New Roman"/>
          <w:sz w:val="24"/>
          <w:szCs w:val="24"/>
          <w:shd w:val="clear" w:color="auto" w:fill="FFFFFF"/>
        </w:rPr>
        <w:t>t</w:t>
      </w:r>
      <w:r w:rsidR="00E81F5A" w:rsidRPr="00585582">
        <w:rPr>
          <w:rFonts w:ascii="Times New Roman" w:hAnsi="Times New Roman" w:cs="Times New Roman"/>
          <w:sz w:val="24"/>
          <w:szCs w:val="24"/>
          <w:shd w:val="clear" w:color="auto" w:fill="FFFFFF"/>
        </w:rPr>
        <w:t xml:space="preserve">o </w:t>
      </w:r>
      <w:r w:rsidR="00D17EEA" w:rsidRPr="00585582">
        <w:rPr>
          <w:rFonts w:ascii="Times New Roman" w:hAnsi="Times New Roman" w:cs="Times New Roman"/>
          <w:sz w:val="24"/>
          <w:szCs w:val="24"/>
          <w:shd w:val="clear" w:color="auto" w:fill="FFFFFF"/>
        </w:rPr>
        <w:t>à</w:t>
      </w:r>
      <w:r w:rsidR="00E81F5A" w:rsidRPr="00585582">
        <w:rPr>
          <w:rFonts w:ascii="Times New Roman" w:hAnsi="Times New Roman" w:cs="Times New Roman"/>
          <w:sz w:val="24"/>
          <w:szCs w:val="24"/>
          <w:shd w:val="clear" w:color="auto" w:fill="FFFFFF"/>
        </w:rPr>
        <w:t xml:space="preserve"> prestação de contas</w:t>
      </w:r>
      <w:r w:rsidR="00D17EEA" w:rsidRPr="00585582">
        <w:rPr>
          <w:rFonts w:ascii="Times New Roman" w:hAnsi="Times New Roman" w:cs="Times New Roman"/>
          <w:sz w:val="24"/>
          <w:szCs w:val="24"/>
          <w:shd w:val="clear" w:color="auto" w:fill="FFFFFF"/>
        </w:rPr>
        <w:t>,</w:t>
      </w:r>
      <w:r w:rsidR="00E81F5A" w:rsidRPr="00585582">
        <w:rPr>
          <w:rFonts w:ascii="Times New Roman" w:hAnsi="Times New Roman" w:cs="Times New Roman"/>
          <w:sz w:val="24"/>
          <w:szCs w:val="24"/>
          <w:shd w:val="clear" w:color="auto" w:fill="FFFFFF"/>
        </w:rPr>
        <w:t xml:space="preserve"> conf</w:t>
      </w:r>
      <w:r w:rsidR="00A235F5" w:rsidRPr="00585582">
        <w:rPr>
          <w:rFonts w:ascii="Times New Roman" w:hAnsi="Times New Roman" w:cs="Times New Roman"/>
          <w:sz w:val="24"/>
          <w:szCs w:val="24"/>
          <w:shd w:val="clear" w:color="auto" w:fill="FFFFFF"/>
        </w:rPr>
        <w:t>orme as ideias de Silva (2004)</w:t>
      </w:r>
      <w:r w:rsidR="00E81F5A" w:rsidRPr="00585582">
        <w:rPr>
          <w:rFonts w:ascii="Times New Roman" w:hAnsi="Times New Roman" w:cs="Times New Roman"/>
          <w:sz w:val="24"/>
          <w:szCs w:val="24"/>
          <w:shd w:val="clear" w:color="auto" w:fill="FFFFFF"/>
        </w:rPr>
        <w:t xml:space="preserve">, os responsáveis </w:t>
      </w:r>
      <w:r w:rsidR="0052540B" w:rsidRPr="00585582">
        <w:rPr>
          <w:rFonts w:ascii="Times New Roman" w:hAnsi="Times New Roman" w:cs="Times New Roman"/>
          <w:sz w:val="24"/>
          <w:szCs w:val="24"/>
          <w:shd w:val="clear" w:color="auto" w:fill="FFFFFF"/>
        </w:rPr>
        <w:t>adquiriram produtos</w:t>
      </w:r>
      <w:r w:rsidR="00E81F5A" w:rsidRPr="00585582">
        <w:rPr>
          <w:rFonts w:ascii="Times New Roman" w:hAnsi="Times New Roman" w:cs="Times New Roman"/>
          <w:sz w:val="24"/>
          <w:szCs w:val="24"/>
          <w:shd w:val="clear" w:color="auto" w:fill="FFFFFF"/>
        </w:rPr>
        <w:t xml:space="preserve"> dentro dos prazos </w:t>
      </w:r>
      <w:r w:rsidR="0052540B" w:rsidRPr="00585582">
        <w:rPr>
          <w:rFonts w:ascii="Times New Roman" w:hAnsi="Times New Roman" w:cs="Times New Roman"/>
          <w:sz w:val="24"/>
          <w:szCs w:val="24"/>
          <w:shd w:val="clear" w:color="auto" w:fill="FFFFFF"/>
        </w:rPr>
        <w:t>para</w:t>
      </w:r>
      <w:r w:rsidR="00E81F5A" w:rsidRPr="00585582">
        <w:rPr>
          <w:rFonts w:ascii="Times New Roman" w:hAnsi="Times New Roman" w:cs="Times New Roman"/>
          <w:sz w:val="24"/>
          <w:szCs w:val="24"/>
          <w:shd w:val="clear" w:color="auto" w:fill="FFFFFF"/>
        </w:rPr>
        <w:t xml:space="preserve"> o emprego do recurso público, evidenciando os atos praticados</w:t>
      </w:r>
      <w:r w:rsidR="00A235F5" w:rsidRPr="00585582">
        <w:rPr>
          <w:rFonts w:ascii="Times New Roman" w:hAnsi="Times New Roman" w:cs="Times New Roman"/>
          <w:sz w:val="24"/>
          <w:szCs w:val="24"/>
          <w:shd w:val="clear" w:color="auto" w:fill="FFFFFF"/>
        </w:rPr>
        <w:t xml:space="preserve">. </w:t>
      </w:r>
      <w:r w:rsidR="00DC1569" w:rsidRPr="00585582">
        <w:rPr>
          <w:rFonts w:ascii="Times New Roman" w:hAnsi="Times New Roman" w:cs="Times New Roman"/>
          <w:sz w:val="24"/>
          <w:szCs w:val="24"/>
          <w:shd w:val="clear" w:color="auto" w:fill="FFFFFF"/>
        </w:rPr>
        <w:t>Alguns procedimentos</w:t>
      </w:r>
      <w:r w:rsidR="00AB21B0" w:rsidRPr="00585582">
        <w:rPr>
          <w:rFonts w:ascii="Times New Roman" w:hAnsi="Times New Roman" w:cs="Times New Roman"/>
          <w:sz w:val="24"/>
          <w:szCs w:val="24"/>
          <w:shd w:val="clear" w:color="auto" w:fill="FFFFFF"/>
        </w:rPr>
        <w:t xml:space="preserve"> </w:t>
      </w:r>
      <w:r w:rsidR="00DC1569" w:rsidRPr="00585582">
        <w:rPr>
          <w:rFonts w:ascii="Times New Roman" w:hAnsi="Times New Roman" w:cs="Times New Roman"/>
          <w:sz w:val="24"/>
          <w:szCs w:val="24"/>
          <w:shd w:val="clear" w:color="auto" w:fill="FFFFFF"/>
        </w:rPr>
        <w:t>ocorrido</w:t>
      </w:r>
      <w:r w:rsidR="00AB21B0" w:rsidRPr="00585582">
        <w:rPr>
          <w:rFonts w:ascii="Times New Roman" w:hAnsi="Times New Roman" w:cs="Times New Roman"/>
          <w:sz w:val="24"/>
          <w:szCs w:val="24"/>
          <w:shd w:val="clear" w:color="auto" w:fill="FFFFFF"/>
        </w:rPr>
        <w:t>s em 2017 também</w:t>
      </w:r>
      <w:r w:rsidR="00A235F5" w:rsidRPr="00585582">
        <w:rPr>
          <w:rFonts w:ascii="Times New Roman" w:hAnsi="Times New Roman" w:cs="Times New Roman"/>
          <w:sz w:val="24"/>
          <w:szCs w:val="24"/>
          <w:shd w:val="clear" w:color="auto" w:fill="FFFFFF"/>
        </w:rPr>
        <w:t xml:space="preserve"> aparecem</w:t>
      </w:r>
      <w:r w:rsidR="00AB21B0" w:rsidRPr="00585582">
        <w:rPr>
          <w:rFonts w:ascii="Times New Roman" w:hAnsi="Times New Roman" w:cs="Times New Roman"/>
          <w:sz w:val="24"/>
          <w:szCs w:val="24"/>
          <w:shd w:val="clear" w:color="auto" w:fill="FFFFFF"/>
        </w:rPr>
        <w:t xml:space="preserve"> em 2018, </w:t>
      </w:r>
      <w:r w:rsidR="00A235F5" w:rsidRPr="00585582">
        <w:rPr>
          <w:rFonts w:ascii="Times New Roman" w:hAnsi="Times New Roman" w:cs="Times New Roman"/>
          <w:sz w:val="24"/>
          <w:szCs w:val="24"/>
          <w:shd w:val="clear" w:color="auto" w:fill="FFFFFF"/>
        </w:rPr>
        <w:t xml:space="preserve">como: </w:t>
      </w:r>
      <w:r w:rsidR="00AB21B0" w:rsidRPr="00585582">
        <w:rPr>
          <w:rFonts w:ascii="Times New Roman" w:hAnsi="Times New Roman" w:cs="Times New Roman"/>
          <w:sz w:val="24"/>
          <w:szCs w:val="24"/>
          <w:shd w:val="clear" w:color="auto" w:fill="FFFFFF"/>
        </w:rPr>
        <w:t xml:space="preserve"> insuficiência de reuniões, participação deficiente </w:t>
      </w:r>
      <w:r w:rsidR="00EA329B" w:rsidRPr="00585582">
        <w:rPr>
          <w:rFonts w:ascii="Times New Roman" w:hAnsi="Times New Roman" w:cs="Times New Roman"/>
          <w:sz w:val="24"/>
          <w:szCs w:val="24"/>
          <w:shd w:val="clear" w:color="auto" w:fill="FFFFFF"/>
        </w:rPr>
        <w:t>de membros e</w:t>
      </w:r>
      <w:r w:rsidR="00AB21B0" w:rsidRPr="00585582">
        <w:rPr>
          <w:rFonts w:ascii="Times New Roman" w:hAnsi="Times New Roman" w:cs="Times New Roman"/>
          <w:sz w:val="24"/>
          <w:szCs w:val="24"/>
          <w:shd w:val="clear" w:color="auto" w:fill="FFFFFF"/>
        </w:rPr>
        <w:t xml:space="preserve"> associados</w:t>
      </w:r>
      <w:r w:rsidR="00EA329B" w:rsidRPr="00585582">
        <w:rPr>
          <w:rFonts w:ascii="Times New Roman" w:hAnsi="Times New Roman" w:cs="Times New Roman"/>
          <w:sz w:val="24"/>
          <w:szCs w:val="24"/>
          <w:shd w:val="clear" w:color="auto" w:fill="FFFFFF"/>
        </w:rPr>
        <w:t xml:space="preserve">, </w:t>
      </w:r>
      <w:r w:rsidR="00AB21B0" w:rsidRPr="00585582">
        <w:rPr>
          <w:rFonts w:ascii="Times New Roman" w:hAnsi="Times New Roman" w:cs="Times New Roman"/>
          <w:sz w:val="24"/>
          <w:szCs w:val="24"/>
          <w:shd w:val="clear" w:color="auto" w:fill="FFFFFF"/>
        </w:rPr>
        <w:t>membros que de fato não executa</w:t>
      </w:r>
      <w:r w:rsidR="00C05E37" w:rsidRPr="00585582">
        <w:rPr>
          <w:rFonts w:ascii="Times New Roman" w:hAnsi="Times New Roman" w:cs="Times New Roman"/>
          <w:sz w:val="24"/>
          <w:szCs w:val="24"/>
          <w:shd w:val="clear" w:color="auto" w:fill="FFFFFF"/>
        </w:rPr>
        <w:t>ra</w:t>
      </w:r>
      <w:r w:rsidR="00AB21B0" w:rsidRPr="00585582">
        <w:rPr>
          <w:rFonts w:ascii="Times New Roman" w:hAnsi="Times New Roman" w:cs="Times New Roman"/>
          <w:sz w:val="24"/>
          <w:szCs w:val="24"/>
          <w:shd w:val="clear" w:color="auto" w:fill="FFFFFF"/>
        </w:rPr>
        <w:t>m suas funções</w:t>
      </w:r>
      <w:r w:rsidR="00EA329B" w:rsidRPr="00585582">
        <w:rPr>
          <w:rFonts w:ascii="Times New Roman" w:hAnsi="Times New Roman" w:cs="Times New Roman"/>
          <w:sz w:val="24"/>
          <w:szCs w:val="24"/>
          <w:shd w:val="clear" w:color="auto" w:fill="FFFFFF"/>
        </w:rPr>
        <w:t xml:space="preserve"> e documentos das prestações de contas com necessidade de revisão</w:t>
      </w:r>
      <w:r w:rsidR="00AB21B0" w:rsidRPr="00585582">
        <w:rPr>
          <w:rFonts w:ascii="Times New Roman" w:hAnsi="Times New Roman" w:cs="Times New Roman"/>
          <w:sz w:val="24"/>
          <w:szCs w:val="24"/>
          <w:shd w:val="clear" w:color="auto" w:fill="FFFFFF"/>
        </w:rPr>
        <w:t xml:space="preserve">. </w:t>
      </w:r>
      <w:r w:rsidR="0030125D" w:rsidRPr="00585582">
        <w:rPr>
          <w:rFonts w:ascii="Times New Roman" w:hAnsi="Times New Roman" w:cs="Times New Roman"/>
          <w:sz w:val="24"/>
          <w:szCs w:val="24"/>
          <w:shd w:val="clear" w:color="auto" w:fill="FFFFFF"/>
        </w:rPr>
        <w:t>S</w:t>
      </w:r>
      <w:r w:rsidR="00AB21B0" w:rsidRPr="00585582">
        <w:rPr>
          <w:rFonts w:ascii="Times New Roman" w:hAnsi="Times New Roman" w:cs="Times New Roman"/>
          <w:sz w:val="24"/>
          <w:szCs w:val="24"/>
          <w:shd w:val="clear" w:color="auto" w:fill="FFFFFF"/>
        </w:rPr>
        <w:t xml:space="preserve">e </w:t>
      </w:r>
      <w:r w:rsidR="00EA329B" w:rsidRPr="00585582">
        <w:rPr>
          <w:rFonts w:ascii="Times New Roman" w:hAnsi="Times New Roman" w:cs="Times New Roman"/>
          <w:sz w:val="24"/>
          <w:szCs w:val="24"/>
          <w:shd w:val="clear" w:color="auto" w:fill="FFFFFF"/>
        </w:rPr>
        <w:t>houvesse avaliação</w:t>
      </w:r>
      <w:r w:rsidR="00AB21B0" w:rsidRPr="00585582">
        <w:rPr>
          <w:rFonts w:ascii="Times New Roman" w:hAnsi="Times New Roman" w:cs="Times New Roman"/>
          <w:sz w:val="24"/>
          <w:szCs w:val="24"/>
          <w:shd w:val="clear" w:color="auto" w:fill="FFFFFF"/>
        </w:rPr>
        <w:t xml:space="preserve"> </w:t>
      </w:r>
      <w:r w:rsidR="00EA329B" w:rsidRPr="00585582">
        <w:rPr>
          <w:rFonts w:ascii="Times New Roman" w:hAnsi="Times New Roman" w:cs="Times New Roman"/>
          <w:sz w:val="24"/>
          <w:szCs w:val="24"/>
          <w:shd w:val="clear" w:color="auto" w:fill="FFFFFF"/>
        </w:rPr>
        <w:t>de um ano para outro</w:t>
      </w:r>
      <w:r w:rsidR="00AB21B0" w:rsidRPr="00585582">
        <w:rPr>
          <w:rFonts w:ascii="Times New Roman" w:hAnsi="Times New Roman" w:cs="Times New Roman"/>
          <w:sz w:val="24"/>
          <w:szCs w:val="24"/>
          <w:shd w:val="clear" w:color="auto" w:fill="FFFFFF"/>
        </w:rPr>
        <w:t xml:space="preserve">, </w:t>
      </w:r>
      <w:r w:rsidR="00EA329B" w:rsidRPr="00585582">
        <w:rPr>
          <w:rFonts w:ascii="Times New Roman" w:hAnsi="Times New Roman" w:cs="Times New Roman"/>
          <w:sz w:val="24"/>
          <w:szCs w:val="24"/>
          <w:shd w:val="clear" w:color="auto" w:fill="FFFFFF"/>
        </w:rPr>
        <w:t xml:space="preserve">pontos como estes </w:t>
      </w:r>
      <w:r w:rsidR="00AB21B0" w:rsidRPr="00585582">
        <w:rPr>
          <w:rFonts w:ascii="Times New Roman" w:hAnsi="Times New Roman" w:cs="Times New Roman"/>
          <w:sz w:val="24"/>
          <w:szCs w:val="24"/>
          <w:shd w:val="clear" w:color="auto" w:fill="FFFFFF"/>
        </w:rPr>
        <w:t>teriam sido sanados.</w:t>
      </w:r>
      <w:r w:rsidR="00874B4A" w:rsidRPr="00585582">
        <w:rPr>
          <w:rFonts w:ascii="Times New Roman" w:hAnsi="Times New Roman" w:cs="Times New Roman"/>
          <w:sz w:val="24"/>
          <w:szCs w:val="24"/>
          <w:shd w:val="clear" w:color="auto" w:fill="FFFFFF"/>
        </w:rPr>
        <w:t xml:space="preserve"> Por outro lado, é preciso destacar o pronto </w:t>
      </w:r>
      <w:r w:rsidR="00FC269E" w:rsidRPr="00585582">
        <w:rPr>
          <w:rFonts w:ascii="Times New Roman" w:hAnsi="Times New Roman" w:cs="Times New Roman"/>
          <w:sz w:val="24"/>
          <w:szCs w:val="24"/>
          <w:shd w:val="clear" w:color="auto" w:fill="FFFFFF"/>
        </w:rPr>
        <w:t>fornecimento de documentos e dados</w:t>
      </w:r>
      <w:r w:rsidR="007579B5" w:rsidRPr="00585582">
        <w:rPr>
          <w:rFonts w:ascii="Times New Roman" w:hAnsi="Times New Roman" w:cs="Times New Roman"/>
          <w:sz w:val="24"/>
          <w:szCs w:val="24"/>
          <w:shd w:val="clear" w:color="auto" w:fill="FFFFFF"/>
        </w:rPr>
        <w:t>, deixan</w:t>
      </w:r>
      <w:r w:rsidR="00586CBA" w:rsidRPr="00585582">
        <w:rPr>
          <w:rFonts w:ascii="Times New Roman" w:hAnsi="Times New Roman" w:cs="Times New Roman"/>
          <w:sz w:val="24"/>
          <w:szCs w:val="24"/>
          <w:shd w:val="clear" w:color="auto" w:fill="FFFFFF"/>
        </w:rPr>
        <w:t>do</w:t>
      </w:r>
      <w:r w:rsidR="007579B5" w:rsidRPr="00585582">
        <w:rPr>
          <w:rFonts w:ascii="Times New Roman" w:hAnsi="Times New Roman" w:cs="Times New Roman"/>
          <w:sz w:val="24"/>
          <w:szCs w:val="24"/>
          <w:shd w:val="clear" w:color="auto" w:fill="FFFFFF"/>
        </w:rPr>
        <w:t xml:space="preserve"> a convicção de transparência</w:t>
      </w:r>
      <w:r w:rsidR="00A235F5" w:rsidRPr="00585582">
        <w:rPr>
          <w:rFonts w:ascii="Times New Roman" w:hAnsi="Times New Roman" w:cs="Times New Roman"/>
          <w:sz w:val="24"/>
          <w:szCs w:val="24"/>
          <w:shd w:val="clear" w:color="auto" w:fill="FFFFFF"/>
        </w:rPr>
        <w:t>.</w:t>
      </w:r>
    </w:p>
    <w:p w14:paraId="23461662" w14:textId="77777777" w:rsidR="00B776B6" w:rsidRPr="00585582" w:rsidRDefault="007037E8" w:rsidP="00B25B63">
      <w:pPr>
        <w:spacing w:after="0" w:line="240" w:lineRule="auto"/>
        <w:ind w:firstLine="567"/>
        <w:jc w:val="both"/>
        <w:rPr>
          <w:rFonts w:ascii="Times New Roman" w:hAnsi="Times New Roman" w:cs="Times New Roman"/>
          <w:sz w:val="24"/>
          <w:szCs w:val="24"/>
          <w:shd w:val="clear" w:color="auto" w:fill="FFFFFF"/>
        </w:rPr>
      </w:pPr>
      <w:r w:rsidRPr="00585582">
        <w:rPr>
          <w:rFonts w:ascii="Times New Roman" w:hAnsi="Times New Roman" w:cs="Times New Roman"/>
          <w:sz w:val="24"/>
          <w:szCs w:val="24"/>
          <w:shd w:val="clear" w:color="auto" w:fill="FFFFFF"/>
        </w:rPr>
        <w:tab/>
      </w:r>
    </w:p>
    <w:p w14:paraId="2A358AE3" w14:textId="77777777" w:rsidR="00F6754E" w:rsidRPr="00585582" w:rsidRDefault="00F6754E" w:rsidP="00B25B63">
      <w:pPr>
        <w:spacing w:after="0" w:line="240" w:lineRule="auto"/>
        <w:ind w:firstLine="567"/>
        <w:jc w:val="both"/>
        <w:rPr>
          <w:rFonts w:ascii="Times New Roman" w:hAnsi="Times New Roman" w:cs="Times New Roman"/>
          <w:sz w:val="24"/>
          <w:szCs w:val="24"/>
          <w:shd w:val="clear" w:color="auto" w:fill="FFFFFF"/>
        </w:rPr>
      </w:pPr>
    </w:p>
    <w:p w14:paraId="72D0F6EC" w14:textId="218C9BE7" w:rsidR="002B7096" w:rsidRPr="00585582" w:rsidRDefault="00681117" w:rsidP="00B25B63">
      <w:pPr>
        <w:spacing w:after="0" w:line="240" w:lineRule="auto"/>
        <w:ind w:firstLine="709"/>
        <w:rPr>
          <w:rFonts w:ascii="Times New Roman" w:hAnsi="Times New Roman" w:cs="Times New Roman"/>
          <w:b/>
          <w:sz w:val="24"/>
          <w:szCs w:val="24"/>
        </w:rPr>
      </w:pPr>
      <w:r w:rsidRPr="00585582">
        <w:rPr>
          <w:rFonts w:ascii="Times New Roman" w:hAnsi="Times New Roman" w:cs="Times New Roman"/>
          <w:b/>
          <w:sz w:val="24"/>
          <w:szCs w:val="24"/>
        </w:rPr>
        <w:t>5</w:t>
      </w:r>
      <w:r w:rsidR="00B21509" w:rsidRPr="00585582">
        <w:rPr>
          <w:rFonts w:ascii="Times New Roman" w:hAnsi="Times New Roman" w:cs="Times New Roman"/>
          <w:b/>
          <w:sz w:val="24"/>
          <w:szCs w:val="24"/>
        </w:rPr>
        <w:t xml:space="preserve"> CONSIDERAÇÕES FINAIS</w:t>
      </w:r>
    </w:p>
    <w:p w14:paraId="631DE7E0" w14:textId="77777777" w:rsidR="00F6754E" w:rsidRPr="00585582" w:rsidRDefault="00F6754E" w:rsidP="00B25B63">
      <w:pPr>
        <w:spacing w:after="0" w:line="240" w:lineRule="auto"/>
        <w:ind w:firstLine="709"/>
        <w:rPr>
          <w:rFonts w:ascii="Times New Roman" w:hAnsi="Times New Roman" w:cs="Times New Roman"/>
          <w:b/>
          <w:sz w:val="24"/>
          <w:szCs w:val="24"/>
        </w:rPr>
      </w:pPr>
    </w:p>
    <w:p w14:paraId="355649BA" w14:textId="4CBB3773" w:rsidR="00185A06" w:rsidRPr="00585582" w:rsidRDefault="00DF25C1"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A</w:t>
      </w:r>
      <w:r w:rsidR="000C32AD" w:rsidRPr="00585582">
        <w:rPr>
          <w:rFonts w:ascii="Times New Roman" w:hAnsi="Times New Roman" w:cs="Times New Roman"/>
          <w:sz w:val="24"/>
          <w:szCs w:val="24"/>
        </w:rPr>
        <w:t xml:space="preserve"> gest</w:t>
      </w:r>
      <w:r w:rsidR="004305B2" w:rsidRPr="00585582">
        <w:rPr>
          <w:rFonts w:ascii="Times New Roman" w:hAnsi="Times New Roman" w:cs="Times New Roman"/>
          <w:sz w:val="24"/>
          <w:szCs w:val="24"/>
        </w:rPr>
        <w:t xml:space="preserve">ão </w:t>
      </w:r>
      <w:r w:rsidRPr="00585582">
        <w:rPr>
          <w:rFonts w:ascii="Times New Roman" w:hAnsi="Times New Roman" w:cs="Times New Roman"/>
          <w:sz w:val="24"/>
          <w:szCs w:val="24"/>
        </w:rPr>
        <w:t xml:space="preserve">de recursos públicos </w:t>
      </w:r>
      <w:r w:rsidR="004305B2" w:rsidRPr="00585582">
        <w:rPr>
          <w:rFonts w:ascii="Times New Roman" w:hAnsi="Times New Roman" w:cs="Times New Roman"/>
          <w:sz w:val="24"/>
          <w:szCs w:val="24"/>
        </w:rPr>
        <w:t>deve</w:t>
      </w:r>
      <w:r w:rsidRPr="00585582">
        <w:rPr>
          <w:rFonts w:ascii="Times New Roman" w:hAnsi="Times New Roman" w:cs="Times New Roman"/>
          <w:sz w:val="24"/>
          <w:szCs w:val="24"/>
        </w:rPr>
        <w:t xml:space="preserve"> ser cuidadosa e participativa, a</w:t>
      </w:r>
      <w:r w:rsidR="00760168" w:rsidRPr="00585582">
        <w:rPr>
          <w:rFonts w:ascii="Times New Roman" w:hAnsi="Times New Roman" w:cs="Times New Roman"/>
          <w:sz w:val="24"/>
          <w:szCs w:val="24"/>
        </w:rPr>
        <w:t xml:space="preserve"> </w:t>
      </w:r>
      <w:r w:rsidR="00A819C7" w:rsidRPr="00585582">
        <w:rPr>
          <w:rFonts w:ascii="Times New Roman" w:hAnsi="Times New Roman" w:cs="Times New Roman"/>
          <w:sz w:val="24"/>
          <w:szCs w:val="24"/>
        </w:rPr>
        <w:t xml:space="preserve">fim de </w:t>
      </w:r>
      <w:r w:rsidR="00D96958" w:rsidRPr="00585582">
        <w:rPr>
          <w:rFonts w:ascii="Times New Roman" w:hAnsi="Times New Roman" w:cs="Times New Roman"/>
          <w:sz w:val="24"/>
          <w:szCs w:val="24"/>
        </w:rPr>
        <w:t xml:space="preserve">que a </w:t>
      </w:r>
      <w:r w:rsidR="00BB0C1C" w:rsidRPr="00585582">
        <w:rPr>
          <w:rFonts w:ascii="Times New Roman" w:hAnsi="Times New Roman" w:cs="Times New Roman"/>
          <w:sz w:val="24"/>
          <w:szCs w:val="24"/>
        </w:rPr>
        <w:t>direção</w:t>
      </w:r>
      <w:r w:rsidR="00D96958" w:rsidRPr="00585582">
        <w:rPr>
          <w:rFonts w:ascii="Times New Roman" w:hAnsi="Times New Roman" w:cs="Times New Roman"/>
          <w:sz w:val="24"/>
          <w:szCs w:val="24"/>
        </w:rPr>
        <w:t xml:space="preserve"> dos recursos no ano seguinte seja mais eficiente</w:t>
      </w:r>
      <w:r w:rsidR="00CC6AEF" w:rsidRPr="00585582">
        <w:rPr>
          <w:rFonts w:ascii="Times New Roman" w:hAnsi="Times New Roman" w:cs="Times New Roman"/>
          <w:sz w:val="24"/>
          <w:szCs w:val="24"/>
        </w:rPr>
        <w:t xml:space="preserve"> com a</w:t>
      </w:r>
      <w:r w:rsidR="00D96958" w:rsidRPr="00585582">
        <w:rPr>
          <w:rFonts w:ascii="Times New Roman" w:hAnsi="Times New Roman" w:cs="Times New Roman"/>
          <w:sz w:val="24"/>
          <w:szCs w:val="24"/>
        </w:rPr>
        <w:t xml:space="preserve"> </w:t>
      </w:r>
      <w:r w:rsidR="00A819C7" w:rsidRPr="00585582">
        <w:rPr>
          <w:rFonts w:ascii="Times New Roman" w:hAnsi="Times New Roman" w:cs="Times New Roman"/>
          <w:sz w:val="24"/>
          <w:szCs w:val="24"/>
        </w:rPr>
        <w:t xml:space="preserve">tão </w:t>
      </w:r>
      <w:r w:rsidR="00760168" w:rsidRPr="00585582">
        <w:rPr>
          <w:rFonts w:ascii="Times New Roman" w:hAnsi="Times New Roman" w:cs="Times New Roman"/>
          <w:sz w:val="24"/>
          <w:szCs w:val="24"/>
        </w:rPr>
        <w:t>almej</w:t>
      </w:r>
      <w:r w:rsidR="00D96958" w:rsidRPr="00585582">
        <w:rPr>
          <w:rFonts w:ascii="Times New Roman" w:hAnsi="Times New Roman" w:cs="Times New Roman"/>
          <w:sz w:val="24"/>
          <w:szCs w:val="24"/>
        </w:rPr>
        <w:t>ada gestão democrática</w:t>
      </w:r>
      <w:r w:rsidR="00B35E5D" w:rsidRPr="00585582">
        <w:rPr>
          <w:rFonts w:ascii="Times New Roman" w:hAnsi="Times New Roman" w:cs="Times New Roman"/>
          <w:sz w:val="24"/>
          <w:szCs w:val="24"/>
        </w:rPr>
        <w:t>, participativa e transparente.</w:t>
      </w:r>
      <w:r w:rsidRPr="00585582">
        <w:rPr>
          <w:rFonts w:ascii="Times New Roman" w:hAnsi="Times New Roman" w:cs="Times New Roman"/>
          <w:sz w:val="24"/>
          <w:szCs w:val="24"/>
        </w:rPr>
        <w:t xml:space="preserve"> </w:t>
      </w:r>
      <w:r w:rsidR="00185A06" w:rsidRPr="00585582">
        <w:rPr>
          <w:rFonts w:ascii="Times New Roman" w:hAnsi="Times New Roman" w:cs="Times New Roman"/>
          <w:sz w:val="24"/>
          <w:szCs w:val="24"/>
        </w:rPr>
        <w:t xml:space="preserve">A </w:t>
      </w:r>
      <w:r w:rsidR="00B35E5D" w:rsidRPr="00585582">
        <w:rPr>
          <w:rFonts w:ascii="Times New Roman" w:hAnsi="Times New Roman" w:cs="Times New Roman"/>
          <w:sz w:val="24"/>
          <w:szCs w:val="24"/>
        </w:rPr>
        <w:t>prestação de contas é parte da</w:t>
      </w:r>
      <w:r w:rsidR="00185A06" w:rsidRPr="00585582">
        <w:rPr>
          <w:rFonts w:ascii="Times New Roman" w:hAnsi="Times New Roman" w:cs="Times New Roman"/>
          <w:sz w:val="24"/>
          <w:szCs w:val="24"/>
        </w:rPr>
        <w:t xml:space="preserve"> gestão dos recursos</w:t>
      </w:r>
      <w:r w:rsidR="000E6193" w:rsidRPr="00585582">
        <w:rPr>
          <w:rFonts w:ascii="Times New Roman" w:hAnsi="Times New Roman" w:cs="Times New Roman"/>
          <w:sz w:val="24"/>
          <w:szCs w:val="24"/>
        </w:rPr>
        <w:t xml:space="preserve">, </w:t>
      </w:r>
      <w:r w:rsidRPr="00585582">
        <w:rPr>
          <w:rFonts w:ascii="Times New Roman" w:hAnsi="Times New Roman" w:cs="Times New Roman"/>
          <w:sz w:val="24"/>
          <w:szCs w:val="24"/>
        </w:rPr>
        <w:t>trata-se de dados reunido</w:t>
      </w:r>
      <w:r w:rsidR="004A3ABD" w:rsidRPr="00585582">
        <w:rPr>
          <w:rFonts w:ascii="Times New Roman" w:hAnsi="Times New Roman" w:cs="Times New Roman"/>
          <w:sz w:val="24"/>
          <w:szCs w:val="24"/>
        </w:rPr>
        <w:t>s</w:t>
      </w:r>
      <w:r w:rsidR="002F6A9E" w:rsidRPr="00585582">
        <w:rPr>
          <w:rFonts w:ascii="Times New Roman" w:hAnsi="Times New Roman" w:cs="Times New Roman"/>
          <w:sz w:val="24"/>
          <w:szCs w:val="24"/>
        </w:rPr>
        <w:t xml:space="preserve"> </w:t>
      </w:r>
      <w:r w:rsidRPr="00585582">
        <w:rPr>
          <w:rFonts w:ascii="Times New Roman" w:hAnsi="Times New Roman" w:cs="Times New Roman"/>
          <w:sz w:val="24"/>
          <w:szCs w:val="24"/>
        </w:rPr>
        <w:t>que</w:t>
      </w:r>
      <w:r w:rsidR="004A3ABD" w:rsidRPr="00585582">
        <w:rPr>
          <w:rFonts w:ascii="Times New Roman" w:hAnsi="Times New Roman" w:cs="Times New Roman"/>
          <w:sz w:val="24"/>
          <w:szCs w:val="24"/>
        </w:rPr>
        <w:t xml:space="preserve"> facilita</w:t>
      </w:r>
      <w:r w:rsidR="002947C5" w:rsidRPr="00585582">
        <w:rPr>
          <w:rFonts w:ascii="Times New Roman" w:hAnsi="Times New Roman" w:cs="Times New Roman"/>
          <w:sz w:val="24"/>
          <w:szCs w:val="24"/>
        </w:rPr>
        <w:t>m</w:t>
      </w:r>
      <w:r w:rsidR="004A3ABD" w:rsidRPr="00585582">
        <w:rPr>
          <w:rFonts w:ascii="Times New Roman" w:hAnsi="Times New Roman" w:cs="Times New Roman"/>
          <w:sz w:val="24"/>
          <w:szCs w:val="24"/>
        </w:rPr>
        <w:t xml:space="preserve"> o processo decisório da administração</w:t>
      </w:r>
      <w:r w:rsidR="00654F70" w:rsidRPr="00585582">
        <w:rPr>
          <w:rFonts w:ascii="Times New Roman" w:hAnsi="Times New Roman" w:cs="Times New Roman"/>
          <w:sz w:val="24"/>
          <w:szCs w:val="24"/>
        </w:rPr>
        <w:t xml:space="preserve"> na prática</w:t>
      </w:r>
      <w:r w:rsidR="004A3ABD" w:rsidRPr="00585582">
        <w:rPr>
          <w:rFonts w:ascii="Times New Roman" w:hAnsi="Times New Roman" w:cs="Times New Roman"/>
          <w:sz w:val="24"/>
          <w:szCs w:val="24"/>
        </w:rPr>
        <w:t xml:space="preserve">. </w:t>
      </w:r>
      <w:r w:rsidR="001C6DD5" w:rsidRPr="00585582">
        <w:rPr>
          <w:rFonts w:ascii="Times New Roman" w:hAnsi="Times New Roman" w:cs="Times New Roman"/>
          <w:sz w:val="24"/>
          <w:szCs w:val="24"/>
        </w:rPr>
        <w:t>Notadamente</w:t>
      </w:r>
      <w:r w:rsidR="002D1BAA" w:rsidRPr="00585582">
        <w:rPr>
          <w:rFonts w:ascii="Times New Roman" w:hAnsi="Times New Roman" w:cs="Times New Roman"/>
          <w:sz w:val="24"/>
          <w:szCs w:val="24"/>
        </w:rPr>
        <w:t>,</w:t>
      </w:r>
      <w:r w:rsidR="001C6DD5" w:rsidRPr="00585582">
        <w:rPr>
          <w:rFonts w:ascii="Times New Roman" w:hAnsi="Times New Roman" w:cs="Times New Roman"/>
          <w:sz w:val="24"/>
          <w:szCs w:val="24"/>
        </w:rPr>
        <w:t xml:space="preserve"> conseguiu-se descrever o impacto causado dessa relação</w:t>
      </w:r>
      <w:r w:rsidR="009D3C23" w:rsidRPr="00585582">
        <w:rPr>
          <w:rFonts w:ascii="Times New Roman" w:hAnsi="Times New Roman" w:cs="Times New Roman"/>
          <w:sz w:val="24"/>
          <w:szCs w:val="24"/>
        </w:rPr>
        <w:t>. T</w:t>
      </w:r>
      <w:r w:rsidR="001C6DD5" w:rsidRPr="00585582">
        <w:rPr>
          <w:rFonts w:ascii="Times New Roman" w:hAnsi="Times New Roman" w:cs="Times New Roman"/>
          <w:sz w:val="24"/>
          <w:szCs w:val="24"/>
        </w:rPr>
        <w:t xml:space="preserve">odas as etapas devem ser realizadas com transparência </w:t>
      </w:r>
      <w:r w:rsidR="009D3C23" w:rsidRPr="00585582">
        <w:rPr>
          <w:rFonts w:ascii="Times New Roman" w:hAnsi="Times New Roman" w:cs="Times New Roman"/>
          <w:sz w:val="24"/>
          <w:szCs w:val="24"/>
        </w:rPr>
        <w:t>e efetiva participação d</w:t>
      </w:r>
      <w:r w:rsidR="001C6DD5" w:rsidRPr="00585582">
        <w:rPr>
          <w:rFonts w:ascii="Times New Roman" w:hAnsi="Times New Roman" w:cs="Times New Roman"/>
          <w:sz w:val="24"/>
          <w:szCs w:val="24"/>
        </w:rPr>
        <w:t xml:space="preserve">e membros, associados e quaisquer outros interessados, algo que </w:t>
      </w:r>
      <w:r w:rsidR="00591074" w:rsidRPr="00585582">
        <w:rPr>
          <w:rFonts w:ascii="Times New Roman" w:hAnsi="Times New Roman" w:cs="Times New Roman"/>
          <w:sz w:val="24"/>
          <w:szCs w:val="24"/>
        </w:rPr>
        <w:t>foi</w:t>
      </w:r>
      <w:r w:rsidR="009D3C23" w:rsidRPr="00585582">
        <w:rPr>
          <w:rFonts w:ascii="Times New Roman" w:hAnsi="Times New Roman" w:cs="Times New Roman"/>
          <w:sz w:val="24"/>
          <w:szCs w:val="24"/>
        </w:rPr>
        <w:t xml:space="preserve"> </w:t>
      </w:r>
      <w:r w:rsidR="002F6A9E" w:rsidRPr="00585582">
        <w:rPr>
          <w:rFonts w:ascii="Times New Roman" w:hAnsi="Times New Roman" w:cs="Times New Roman"/>
          <w:sz w:val="24"/>
          <w:szCs w:val="24"/>
        </w:rPr>
        <w:t xml:space="preserve">visivelmente </w:t>
      </w:r>
      <w:r w:rsidR="009D3C23" w:rsidRPr="00585582">
        <w:rPr>
          <w:rFonts w:ascii="Times New Roman" w:hAnsi="Times New Roman" w:cs="Times New Roman"/>
          <w:sz w:val="24"/>
          <w:szCs w:val="24"/>
        </w:rPr>
        <w:t xml:space="preserve">frágil. A </w:t>
      </w:r>
      <w:r w:rsidR="001C6DD5" w:rsidRPr="00585582">
        <w:rPr>
          <w:rFonts w:ascii="Times New Roman" w:hAnsi="Times New Roman" w:cs="Times New Roman"/>
          <w:sz w:val="24"/>
          <w:szCs w:val="24"/>
        </w:rPr>
        <w:t xml:space="preserve">escola </w:t>
      </w:r>
      <w:r w:rsidR="009D3C23" w:rsidRPr="00585582">
        <w:rPr>
          <w:rFonts w:ascii="Times New Roman" w:hAnsi="Times New Roman" w:cs="Times New Roman"/>
          <w:sz w:val="24"/>
          <w:szCs w:val="24"/>
        </w:rPr>
        <w:t>estudada</w:t>
      </w:r>
      <w:r w:rsidR="00591074" w:rsidRPr="00585582">
        <w:rPr>
          <w:rFonts w:ascii="Times New Roman" w:hAnsi="Times New Roman" w:cs="Times New Roman"/>
          <w:sz w:val="24"/>
          <w:szCs w:val="24"/>
        </w:rPr>
        <w:t xml:space="preserve"> </w:t>
      </w:r>
      <w:r w:rsidR="001C6DD5" w:rsidRPr="00585582">
        <w:rPr>
          <w:rFonts w:ascii="Times New Roman" w:hAnsi="Times New Roman" w:cs="Times New Roman"/>
          <w:sz w:val="24"/>
          <w:szCs w:val="24"/>
        </w:rPr>
        <w:t xml:space="preserve">deve procurar solucionar a dificuldade de eleição e cooperação dos membros da UEx </w:t>
      </w:r>
      <w:r w:rsidR="00E76A42" w:rsidRPr="00585582">
        <w:rPr>
          <w:rFonts w:ascii="Times New Roman" w:hAnsi="Times New Roman" w:cs="Times New Roman"/>
          <w:sz w:val="24"/>
          <w:szCs w:val="24"/>
        </w:rPr>
        <w:t xml:space="preserve">e de toda a comunidade escolar </w:t>
      </w:r>
      <w:r w:rsidR="001C6DD5" w:rsidRPr="00585582">
        <w:rPr>
          <w:rFonts w:ascii="Times New Roman" w:hAnsi="Times New Roman" w:cs="Times New Roman"/>
          <w:sz w:val="24"/>
          <w:szCs w:val="24"/>
        </w:rPr>
        <w:t>com alguma medida, que faça recordar a importância dessa atuação</w:t>
      </w:r>
      <w:r w:rsidR="00DD3613" w:rsidRPr="00585582">
        <w:rPr>
          <w:rFonts w:ascii="Times New Roman" w:hAnsi="Times New Roman" w:cs="Times New Roman"/>
          <w:sz w:val="24"/>
          <w:szCs w:val="24"/>
        </w:rPr>
        <w:t>. Dessa forma</w:t>
      </w:r>
      <w:r w:rsidR="00B85BE5" w:rsidRPr="00585582">
        <w:rPr>
          <w:rFonts w:ascii="Times New Roman" w:hAnsi="Times New Roman" w:cs="Times New Roman"/>
          <w:sz w:val="24"/>
          <w:szCs w:val="24"/>
        </w:rPr>
        <w:t>,</w:t>
      </w:r>
      <w:r w:rsidR="00DD3613" w:rsidRPr="00585582">
        <w:rPr>
          <w:rFonts w:ascii="Times New Roman" w:hAnsi="Times New Roman" w:cs="Times New Roman"/>
          <w:sz w:val="24"/>
          <w:szCs w:val="24"/>
        </w:rPr>
        <w:t xml:space="preserve"> é possível</w:t>
      </w:r>
      <w:r w:rsidR="001C6DD5" w:rsidRPr="00585582">
        <w:rPr>
          <w:rFonts w:ascii="Times New Roman" w:hAnsi="Times New Roman" w:cs="Times New Roman"/>
          <w:sz w:val="24"/>
          <w:szCs w:val="24"/>
        </w:rPr>
        <w:t xml:space="preserve"> atingir o desenvolvimento da unidade </w:t>
      </w:r>
      <w:r w:rsidR="002947C5" w:rsidRPr="00585582">
        <w:rPr>
          <w:rFonts w:ascii="Times New Roman" w:hAnsi="Times New Roman" w:cs="Times New Roman"/>
          <w:sz w:val="24"/>
          <w:szCs w:val="24"/>
        </w:rPr>
        <w:t>através</w:t>
      </w:r>
      <w:r w:rsidR="001C6DD5" w:rsidRPr="00585582">
        <w:rPr>
          <w:rFonts w:ascii="Times New Roman" w:hAnsi="Times New Roman" w:cs="Times New Roman"/>
          <w:sz w:val="24"/>
          <w:szCs w:val="24"/>
        </w:rPr>
        <w:t xml:space="preserve"> </w:t>
      </w:r>
      <w:r w:rsidR="002947C5" w:rsidRPr="00585582">
        <w:rPr>
          <w:rFonts w:ascii="Times New Roman" w:hAnsi="Times New Roman" w:cs="Times New Roman"/>
          <w:sz w:val="24"/>
          <w:szCs w:val="24"/>
        </w:rPr>
        <w:t>d</w:t>
      </w:r>
      <w:r w:rsidR="001C6DD5" w:rsidRPr="00585582">
        <w:rPr>
          <w:rFonts w:ascii="Times New Roman" w:hAnsi="Times New Roman" w:cs="Times New Roman"/>
          <w:sz w:val="24"/>
          <w:szCs w:val="24"/>
        </w:rPr>
        <w:t>a autogestão</w:t>
      </w:r>
      <w:r w:rsidR="00591074" w:rsidRPr="00585582">
        <w:rPr>
          <w:rFonts w:ascii="Times New Roman" w:hAnsi="Times New Roman" w:cs="Times New Roman"/>
          <w:sz w:val="24"/>
          <w:szCs w:val="24"/>
        </w:rPr>
        <w:t xml:space="preserve"> e controle</w:t>
      </w:r>
      <w:r w:rsidR="00F96F0A" w:rsidRPr="00585582">
        <w:rPr>
          <w:rFonts w:ascii="Times New Roman" w:hAnsi="Times New Roman" w:cs="Times New Roman"/>
          <w:sz w:val="24"/>
          <w:szCs w:val="24"/>
        </w:rPr>
        <w:t xml:space="preserve"> social</w:t>
      </w:r>
      <w:r w:rsidR="00712450" w:rsidRPr="00585582">
        <w:rPr>
          <w:rFonts w:ascii="Times New Roman" w:hAnsi="Times New Roman" w:cs="Times New Roman"/>
          <w:sz w:val="24"/>
          <w:szCs w:val="24"/>
        </w:rPr>
        <w:t>.</w:t>
      </w:r>
    </w:p>
    <w:p w14:paraId="4A572BAD" w14:textId="6A7904B1" w:rsidR="00591074" w:rsidRPr="00585582" w:rsidRDefault="00A00424"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O órgão</w:t>
      </w:r>
      <w:r w:rsidR="007579B5" w:rsidRPr="00585582">
        <w:rPr>
          <w:rFonts w:ascii="Times New Roman" w:hAnsi="Times New Roman" w:cs="Times New Roman"/>
          <w:sz w:val="24"/>
          <w:szCs w:val="24"/>
        </w:rPr>
        <w:t xml:space="preserve"> regulador do PDDE</w:t>
      </w:r>
      <w:r w:rsidR="00712450" w:rsidRPr="00585582">
        <w:rPr>
          <w:rFonts w:ascii="Times New Roman" w:hAnsi="Times New Roman" w:cs="Times New Roman"/>
          <w:sz w:val="24"/>
          <w:szCs w:val="24"/>
        </w:rPr>
        <w:t xml:space="preserve"> </w:t>
      </w:r>
      <w:r w:rsidRPr="00585582">
        <w:rPr>
          <w:rFonts w:ascii="Times New Roman" w:hAnsi="Times New Roman" w:cs="Times New Roman"/>
          <w:sz w:val="24"/>
          <w:szCs w:val="24"/>
        </w:rPr>
        <w:t>dispõe de informações para todas as situações da execução e prestação de contas, fazendo paralelo entre dados do Conselho Deliberativo do FNDE e dos referenciais teóricos</w:t>
      </w:r>
      <w:r w:rsidR="00712450" w:rsidRPr="00585582">
        <w:rPr>
          <w:rFonts w:ascii="Times New Roman" w:hAnsi="Times New Roman" w:cs="Times New Roman"/>
          <w:sz w:val="24"/>
          <w:szCs w:val="24"/>
        </w:rPr>
        <w:t xml:space="preserve"> aqui</w:t>
      </w:r>
      <w:r w:rsidRPr="00585582">
        <w:rPr>
          <w:rFonts w:ascii="Times New Roman" w:hAnsi="Times New Roman" w:cs="Times New Roman"/>
          <w:sz w:val="24"/>
          <w:szCs w:val="24"/>
        </w:rPr>
        <w:t xml:space="preserve"> </w:t>
      </w:r>
      <w:r w:rsidR="006A23DA" w:rsidRPr="00585582">
        <w:rPr>
          <w:rFonts w:ascii="Times New Roman" w:hAnsi="Times New Roman" w:cs="Times New Roman"/>
          <w:sz w:val="24"/>
          <w:szCs w:val="24"/>
        </w:rPr>
        <w:t>utilizados</w:t>
      </w:r>
      <w:r w:rsidR="00712450" w:rsidRPr="00585582">
        <w:rPr>
          <w:rFonts w:ascii="Times New Roman" w:hAnsi="Times New Roman" w:cs="Times New Roman"/>
          <w:sz w:val="24"/>
          <w:szCs w:val="24"/>
        </w:rPr>
        <w:t>.</w:t>
      </w:r>
      <w:r w:rsidR="006A23DA" w:rsidRPr="00585582">
        <w:rPr>
          <w:rFonts w:ascii="Times New Roman" w:hAnsi="Times New Roman" w:cs="Times New Roman"/>
          <w:sz w:val="24"/>
          <w:szCs w:val="24"/>
        </w:rPr>
        <w:t xml:space="preserve"> </w:t>
      </w:r>
      <w:r w:rsidR="00712450" w:rsidRPr="00585582">
        <w:rPr>
          <w:rFonts w:ascii="Times New Roman" w:hAnsi="Times New Roman" w:cs="Times New Roman"/>
          <w:sz w:val="24"/>
          <w:szCs w:val="24"/>
        </w:rPr>
        <w:t>N</w:t>
      </w:r>
      <w:r w:rsidR="006A23DA" w:rsidRPr="00585582">
        <w:rPr>
          <w:rFonts w:ascii="Times New Roman" w:hAnsi="Times New Roman" w:cs="Times New Roman"/>
          <w:sz w:val="24"/>
          <w:szCs w:val="24"/>
        </w:rPr>
        <w:t>o</w:t>
      </w:r>
      <w:r w:rsidR="00712450" w:rsidRPr="00585582">
        <w:rPr>
          <w:rFonts w:ascii="Times New Roman" w:hAnsi="Times New Roman" w:cs="Times New Roman"/>
          <w:sz w:val="24"/>
          <w:szCs w:val="24"/>
        </w:rPr>
        <w:t>t</w:t>
      </w:r>
      <w:r w:rsidR="006A23DA" w:rsidRPr="00585582">
        <w:rPr>
          <w:rFonts w:ascii="Times New Roman" w:hAnsi="Times New Roman" w:cs="Times New Roman"/>
          <w:sz w:val="24"/>
          <w:szCs w:val="24"/>
        </w:rPr>
        <w:t xml:space="preserve">a-se </w:t>
      </w:r>
      <w:r w:rsidR="004A3ABD" w:rsidRPr="00585582">
        <w:rPr>
          <w:rFonts w:ascii="Times New Roman" w:hAnsi="Times New Roman" w:cs="Times New Roman"/>
          <w:sz w:val="24"/>
          <w:szCs w:val="24"/>
        </w:rPr>
        <w:t>que há</w:t>
      </w:r>
      <w:r w:rsidR="006A23DA" w:rsidRPr="00585582">
        <w:rPr>
          <w:rFonts w:ascii="Times New Roman" w:hAnsi="Times New Roman" w:cs="Times New Roman"/>
          <w:sz w:val="24"/>
          <w:szCs w:val="24"/>
        </w:rPr>
        <w:t xml:space="preserve"> harmonia entre os dados</w:t>
      </w:r>
      <w:r w:rsidR="00963F33" w:rsidRPr="00585582">
        <w:rPr>
          <w:rFonts w:ascii="Times New Roman" w:hAnsi="Times New Roman" w:cs="Times New Roman"/>
          <w:sz w:val="24"/>
          <w:szCs w:val="24"/>
        </w:rPr>
        <w:t xml:space="preserve"> descritos e analisados</w:t>
      </w:r>
      <w:r w:rsidR="00712450" w:rsidRPr="00585582">
        <w:rPr>
          <w:rFonts w:ascii="Times New Roman" w:hAnsi="Times New Roman" w:cs="Times New Roman"/>
          <w:sz w:val="24"/>
          <w:szCs w:val="24"/>
        </w:rPr>
        <w:t xml:space="preserve">, </w:t>
      </w:r>
      <w:r w:rsidR="00963F33" w:rsidRPr="00585582">
        <w:rPr>
          <w:rFonts w:ascii="Times New Roman" w:hAnsi="Times New Roman" w:cs="Times New Roman"/>
          <w:sz w:val="24"/>
          <w:szCs w:val="24"/>
        </w:rPr>
        <w:t xml:space="preserve">porém, algumas lacunas </w:t>
      </w:r>
      <w:r w:rsidR="00F72408" w:rsidRPr="00585582">
        <w:rPr>
          <w:rFonts w:ascii="Times New Roman" w:hAnsi="Times New Roman" w:cs="Times New Roman"/>
          <w:sz w:val="24"/>
          <w:szCs w:val="24"/>
        </w:rPr>
        <w:t>indica</w:t>
      </w:r>
      <w:r w:rsidR="00963F33" w:rsidRPr="00585582">
        <w:rPr>
          <w:rFonts w:ascii="Times New Roman" w:hAnsi="Times New Roman" w:cs="Times New Roman"/>
          <w:sz w:val="24"/>
          <w:szCs w:val="24"/>
        </w:rPr>
        <w:t>m</w:t>
      </w:r>
      <w:r w:rsidR="006A23DA" w:rsidRPr="00585582">
        <w:rPr>
          <w:rFonts w:ascii="Times New Roman" w:hAnsi="Times New Roman" w:cs="Times New Roman"/>
          <w:sz w:val="24"/>
          <w:szCs w:val="24"/>
        </w:rPr>
        <w:t xml:space="preserve"> </w:t>
      </w:r>
      <w:r w:rsidR="00F72408" w:rsidRPr="00585582">
        <w:rPr>
          <w:rFonts w:ascii="Times New Roman" w:hAnsi="Times New Roman" w:cs="Times New Roman"/>
          <w:sz w:val="24"/>
          <w:szCs w:val="24"/>
        </w:rPr>
        <w:t>necessidade de</w:t>
      </w:r>
      <w:r w:rsidR="006A23DA" w:rsidRPr="00585582">
        <w:rPr>
          <w:rFonts w:ascii="Times New Roman" w:hAnsi="Times New Roman" w:cs="Times New Roman"/>
          <w:sz w:val="24"/>
          <w:szCs w:val="24"/>
        </w:rPr>
        <w:t xml:space="preserve"> adequa</w:t>
      </w:r>
      <w:r w:rsidR="00F72408" w:rsidRPr="00585582">
        <w:rPr>
          <w:rFonts w:ascii="Times New Roman" w:hAnsi="Times New Roman" w:cs="Times New Roman"/>
          <w:sz w:val="24"/>
          <w:szCs w:val="24"/>
        </w:rPr>
        <w:t>ção</w:t>
      </w:r>
      <w:r w:rsidR="006A23DA" w:rsidRPr="00585582">
        <w:rPr>
          <w:rFonts w:ascii="Times New Roman" w:hAnsi="Times New Roman" w:cs="Times New Roman"/>
          <w:sz w:val="24"/>
          <w:szCs w:val="24"/>
        </w:rPr>
        <w:t xml:space="preserve"> a </w:t>
      </w:r>
      <w:r w:rsidR="007F31C4" w:rsidRPr="00585582">
        <w:rPr>
          <w:rFonts w:ascii="Times New Roman" w:hAnsi="Times New Roman" w:cs="Times New Roman"/>
          <w:sz w:val="24"/>
          <w:szCs w:val="24"/>
        </w:rPr>
        <w:t>certas</w:t>
      </w:r>
      <w:r w:rsidR="006A23DA" w:rsidRPr="00585582">
        <w:rPr>
          <w:rFonts w:ascii="Times New Roman" w:hAnsi="Times New Roman" w:cs="Times New Roman"/>
          <w:sz w:val="24"/>
          <w:szCs w:val="24"/>
        </w:rPr>
        <w:t xml:space="preserve"> exigências </w:t>
      </w:r>
      <w:r w:rsidR="00B85BE5" w:rsidRPr="00585582">
        <w:rPr>
          <w:rFonts w:ascii="Times New Roman" w:hAnsi="Times New Roman" w:cs="Times New Roman"/>
          <w:sz w:val="24"/>
          <w:szCs w:val="24"/>
        </w:rPr>
        <w:t xml:space="preserve">e definições </w:t>
      </w:r>
      <w:r w:rsidR="00C13603" w:rsidRPr="00585582">
        <w:rPr>
          <w:rFonts w:ascii="Times New Roman" w:hAnsi="Times New Roman" w:cs="Times New Roman"/>
          <w:sz w:val="24"/>
          <w:szCs w:val="24"/>
        </w:rPr>
        <w:t xml:space="preserve">importantes </w:t>
      </w:r>
      <w:r w:rsidR="00F72408" w:rsidRPr="00585582">
        <w:rPr>
          <w:rFonts w:ascii="Times New Roman" w:hAnsi="Times New Roman" w:cs="Times New Roman"/>
          <w:sz w:val="24"/>
          <w:szCs w:val="24"/>
        </w:rPr>
        <w:t>d</w:t>
      </w:r>
      <w:r w:rsidR="00B85BE5" w:rsidRPr="00585582">
        <w:rPr>
          <w:rFonts w:ascii="Times New Roman" w:hAnsi="Times New Roman" w:cs="Times New Roman"/>
          <w:sz w:val="24"/>
          <w:szCs w:val="24"/>
        </w:rPr>
        <w:t>o PDDE</w:t>
      </w:r>
      <w:r w:rsidR="00F72408" w:rsidRPr="00585582">
        <w:rPr>
          <w:rFonts w:ascii="Times New Roman" w:hAnsi="Times New Roman" w:cs="Times New Roman"/>
          <w:sz w:val="24"/>
          <w:szCs w:val="24"/>
        </w:rPr>
        <w:t>,</w:t>
      </w:r>
      <w:r w:rsidR="006A23DA" w:rsidRPr="00585582">
        <w:rPr>
          <w:rFonts w:ascii="Times New Roman" w:hAnsi="Times New Roman" w:cs="Times New Roman"/>
          <w:sz w:val="24"/>
          <w:szCs w:val="24"/>
        </w:rPr>
        <w:t xml:space="preserve"> </w:t>
      </w:r>
      <w:r w:rsidR="00F72408" w:rsidRPr="00585582">
        <w:rPr>
          <w:rFonts w:ascii="Times New Roman" w:hAnsi="Times New Roman" w:cs="Times New Roman"/>
          <w:sz w:val="24"/>
          <w:szCs w:val="24"/>
        </w:rPr>
        <w:t>distanciando-se</w:t>
      </w:r>
      <w:r w:rsidR="006A23DA" w:rsidRPr="00585582">
        <w:rPr>
          <w:rFonts w:ascii="Times New Roman" w:hAnsi="Times New Roman" w:cs="Times New Roman"/>
          <w:sz w:val="24"/>
          <w:szCs w:val="24"/>
        </w:rPr>
        <w:t xml:space="preserve"> </w:t>
      </w:r>
      <w:r w:rsidR="00963F33" w:rsidRPr="00585582">
        <w:rPr>
          <w:rFonts w:ascii="Times New Roman" w:hAnsi="Times New Roman" w:cs="Times New Roman"/>
          <w:sz w:val="24"/>
          <w:szCs w:val="24"/>
        </w:rPr>
        <w:t xml:space="preserve">ainda mais de mecanismos </w:t>
      </w:r>
      <w:r w:rsidR="00C9520F" w:rsidRPr="00585582">
        <w:rPr>
          <w:rFonts w:ascii="Times New Roman" w:hAnsi="Times New Roman" w:cs="Times New Roman"/>
          <w:sz w:val="24"/>
          <w:szCs w:val="24"/>
        </w:rPr>
        <w:t>punitivos do controle público</w:t>
      </w:r>
      <w:r w:rsidR="00865490" w:rsidRPr="00585582">
        <w:rPr>
          <w:rFonts w:ascii="Times New Roman" w:hAnsi="Times New Roman" w:cs="Times New Roman"/>
          <w:sz w:val="24"/>
          <w:szCs w:val="24"/>
        </w:rPr>
        <w:t xml:space="preserve">, visto que isso pode ocorrer até os dez anos seguintes ao </w:t>
      </w:r>
      <w:r w:rsidR="00C13603" w:rsidRPr="00585582">
        <w:rPr>
          <w:rFonts w:ascii="Times New Roman" w:hAnsi="Times New Roman" w:cs="Times New Roman"/>
          <w:sz w:val="24"/>
          <w:szCs w:val="24"/>
        </w:rPr>
        <w:t>exercício</w:t>
      </w:r>
      <w:r w:rsidR="006A23DA" w:rsidRPr="00585582">
        <w:rPr>
          <w:rFonts w:ascii="Times New Roman" w:hAnsi="Times New Roman" w:cs="Times New Roman"/>
          <w:sz w:val="24"/>
          <w:szCs w:val="24"/>
        </w:rPr>
        <w:t xml:space="preserve">. </w:t>
      </w:r>
      <w:r w:rsidR="007579B5" w:rsidRPr="00585582">
        <w:rPr>
          <w:rFonts w:ascii="Times New Roman" w:hAnsi="Times New Roman" w:cs="Times New Roman"/>
          <w:sz w:val="24"/>
          <w:szCs w:val="24"/>
        </w:rPr>
        <w:t>No caso, há membros do caixa escolar que carecem de conhecimento mais adequado acerca de finalidade, origem, critérios de execução, etapas e outros pontos importantes acerca do recurso.</w:t>
      </w:r>
    </w:p>
    <w:p w14:paraId="15A7B456" w14:textId="77777777" w:rsidR="00397C81" w:rsidRPr="00585582" w:rsidRDefault="00A43438" w:rsidP="00B25B63">
      <w:pPr>
        <w:spacing w:after="0" w:line="240" w:lineRule="auto"/>
        <w:ind w:firstLine="709"/>
        <w:jc w:val="both"/>
        <w:rPr>
          <w:rFonts w:ascii="Times New Roman" w:hAnsi="Times New Roman" w:cs="Times New Roman"/>
          <w:sz w:val="24"/>
          <w:szCs w:val="24"/>
        </w:rPr>
      </w:pPr>
      <w:r w:rsidRPr="00585582">
        <w:rPr>
          <w:rFonts w:ascii="Times New Roman" w:hAnsi="Times New Roman" w:cs="Times New Roman"/>
          <w:sz w:val="24"/>
          <w:szCs w:val="24"/>
        </w:rPr>
        <w:t>A</w:t>
      </w:r>
      <w:r w:rsidR="00A85A1F" w:rsidRPr="00585582">
        <w:rPr>
          <w:rFonts w:ascii="Times New Roman" w:hAnsi="Times New Roman" w:cs="Times New Roman"/>
          <w:sz w:val="24"/>
          <w:szCs w:val="24"/>
        </w:rPr>
        <w:t xml:space="preserve">s informações </w:t>
      </w:r>
      <w:r w:rsidRPr="00585582">
        <w:rPr>
          <w:rFonts w:ascii="Times New Roman" w:hAnsi="Times New Roman" w:cs="Times New Roman"/>
          <w:sz w:val="24"/>
          <w:szCs w:val="24"/>
        </w:rPr>
        <w:t xml:space="preserve">sobre a movimentação do erário público que chega diretamente na escola devem ser </w:t>
      </w:r>
      <w:r w:rsidR="00F66733" w:rsidRPr="00585582">
        <w:rPr>
          <w:rFonts w:ascii="Times New Roman" w:hAnsi="Times New Roman" w:cs="Times New Roman"/>
          <w:sz w:val="24"/>
          <w:szCs w:val="24"/>
        </w:rPr>
        <w:t>cedidas</w:t>
      </w:r>
      <w:r w:rsidR="00A85A1F" w:rsidRPr="00585582">
        <w:rPr>
          <w:rFonts w:ascii="Times New Roman" w:hAnsi="Times New Roman" w:cs="Times New Roman"/>
          <w:sz w:val="24"/>
          <w:szCs w:val="24"/>
        </w:rPr>
        <w:t xml:space="preserve"> </w:t>
      </w:r>
      <w:r w:rsidRPr="00585582">
        <w:rPr>
          <w:rFonts w:ascii="Times New Roman" w:hAnsi="Times New Roman" w:cs="Times New Roman"/>
          <w:sz w:val="24"/>
          <w:szCs w:val="24"/>
        </w:rPr>
        <w:t xml:space="preserve">principalmente </w:t>
      </w:r>
      <w:r w:rsidR="00A85A1F" w:rsidRPr="00585582">
        <w:rPr>
          <w:rFonts w:ascii="Times New Roman" w:hAnsi="Times New Roman" w:cs="Times New Roman"/>
          <w:sz w:val="24"/>
          <w:szCs w:val="24"/>
        </w:rPr>
        <w:t>pelos tesoureiros</w:t>
      </w:r>
      <w:r w:rsidR="002D1BAA" w:rsidRPr="00585582">
        <w:rPr>
          <w:rFonts w:ascii="Times New Roman" w:hAnsi="Times New Roman" w:cs="Times New Roman"/>
          <w:sz w:val="24"/>
          <w:szCs w:val="24"/>
        </w:rPr>
        <w:t>;</w:t>
      </w:r>
      <w:r w:rsidR="00A73762" w:rsidRPr="00585582">
        <w:rPr>
          <w:rFonts w:ascii="Times New Roman" w:hAnsi="Times New Roman" w:cs="Times New Roman"/>
          <w:sz w:val="24"/>
          <w:szCs w:val="24"/>
        </w:rPr>
        <w:t xml:space="preserve"> </w:t>
      </w:r>
      <w:r w:rsidR="00613385" w:rsidRPr="00585582">
        <w:rPr>
          <w:rFonts w:ascii="Times New Roman" w:hAnsi="Times New Roman" w:cs="Times New Roman"/>
          <w:sz w:val="24"/>
          <w:szCs w:val="24"/>
        </w:rPr>
        <w:t xml:space="preserve">e quanto </w:t>
      </w:r>
      <w:r w:rsidR="00A85A1F" w:rsidRPr="00585582">
        <w:rPr>
          <w:rFonts w:ascii="Times New Roman" w:hAnsi="Times New Roman" w:cs="Times New Roman"/>
          <w:sz w:val="24"/>
          <w:szCs w:val="24"/>
        </w:rPr>
        <w:t>a prestação de contas do PDDE</w:t>
      </w:r>
      <w:r w:rsidR="00061C09" w:rsidRPr="00585582">
        <w:rPr>
          <w:rFonts w:ascii="Times New Roman" w:hAnsi="Times New Roman" w:cs="Times New Roman"/>
          <w:sz w:val="24"/>
          <w:szCs w:val="24"/>
        </w:rPr>
        <w:t xml:space="preserve"> no</w:t>
      </w:r>
      <w:r w:rsidR="00A85A1F" w:rsidRPr="00585582">
        <w:rPr>
          <w:rStyle w:val="nfase"/>
          <w:rFonts w:ascii="Times New Roman" w:hAnsi="Times New Roman" w:cs="Times New Roman"/>
          <w:bCs/>
          <w:i w:val="0"/>
          <w:iCs w:val="0"/>
          <w:sz w:val="24"/>
          <w:szCs w:val="24"/>
          <w:shd w:val="clear" w:color="auto" w:fill="FFFFFF"/>
        </w:rPr>
        <w:t xml:space="preserve"> </w:t>
      </w:r>
      <w:r w:rsidR="00BB0C1C" w:rsidRPr="00585582">
        <w:rPr>
          <w:rFonts w:ascii="Times New Roman" w:hAnsi="Times New Roman" w:cs="Times New Roman"/>
          <w:sz w:val="24"/>
          <w:szCs w:val="24"/>
        </w:rPr>
        <w:t>SI</w:t>
      </w:r>
      <w:r w:rsidR="00061C09" w:rsidRPr="00585582">
        <w:rPr>
          <w:rFonts w:ascii="Times New Roman" w:hAnsi="Times New Roman" w:cs="Times New Roman"/>
          <w:sz w:val="24"/>
          <w:szCs w:val="24"/>
        </w:rPr>
        <w:t>GPC</w:t>
      </w:r>
      <w:r w:rsidR="002D1BAA" w:rsidRPr="00585582">
        <w:rPr>
          <w:rFonts w:ascii="Times New Roman" w:hAnsi="Times New Roman" w:cs="Times New Roman"/>
          <w:sz w:val="24"/>
          <w:szCs w:val="24"/>
        </w:rPr>
        <w:t>,</w:t>
      </w:r>
      <w:r w:rsidR="00613385" w:rsidRPr="00585582">
        <w:rPr>
          <w:rFonts w:ascii="Times New Roman" w:hAnsi="Times New Roman" w:cs="Times New Roman"/>
          <w:sz w:val="24"/>
          <w:szCs w:val="24"/>
        </w:rPr>
        <w:t xml:space="preserve"> pelo contador que presta consultoria e realiza esse procedimento</w:t>
      </w:r>
      <w:r w:rsidRPr="00585582">
        <w:rPr>
          <w:rFonts w:ascii="Times New Roman" w:hAnsi="Times New Roman" w:cs="Times New Roman"/>
          <w:sz w:val="24"/>
          <w:szCs w:val="24"/>
        </w:rPr>
        <w:t xml:space="preserve">. Apesar da ausência </w:t>
      </w:r>
      <w:r w:rsidR="00E76A42" w:rsidRPr="00585582">
        <w:rPr>
          <w:rFonts w:ascii="Times New Roman" w:hAnsi="Times New Roman" w:cs="Times New Roman"/>
          <w:sz w:val="24"/>
          <w:szCs w:val="24"/>
        </w:rPr>
        <w:t>destas</w:t>
      </w:r>
      <w:r w:rsidR="00BD682E" w:rsidRPr="00585582">
        <w:rPr>
          <w:rFonts w:ascii="Times New Roman" w:hAnsi="Times New Roman" w:cs="Times New Roman"/>
          <w:sz w:val="24"/>
          <w:szCs w:val="24"/>
        </w:rPr>
        <w:t xml:space="preserve"> informações</w:t>
      </w:r>
      <w:r w:rsidR="00A85A1F" w:rsidRPr="00585582">
        <w:rPr>
          <w:rFonts w:ascii="Times New Roman" w:hAnsi="Times New Roman" w:cs="Times New Roman"/>
          <w:sz w:val="24"/>
          <w:szCs w:val="24"/>
        </w:rPr>
        <w:t xml:space="preserve">, foi possível apresentar dados </w:t>
      </w:r>
      <w:r w:rsidR="00F66733" w:rsidRPr="00585582">
        <w:rPr>
          <w:rFonts w:ascii="Times New Roman" w:hAnsi="Times New Roman" w:cs="Times New Roman"/>
          <w:sz w:val="24"/>
          <w:szCs w:val="24"/>
        </w:rPr>
        <w:t xml:space="preserve">consistentes e uma </w:t>
      </w:r>
      <w:r w:rsidR="00A73762" w:rsidRPr="00585582">
        <w:rPr>
          <w:rFonts w:ascii="Times New Roman" w:hAnsi="Times New Roman" w:cs="Times New Roman"/>
          <w:sz w:val="24"/>
          <w:szCs w:val="24"/>
        </w:rPr>
        <w:t xml:space="preserve">resposta acerca do impacto </w:t>
      </w:r>
      <w:r w:rsidR="00FF0D1E" w:rsidRPr="00585582">
        <w:rPr>
          <w:rFonts w:ascii="Times New Roman" w:hAnsi="Times New Roman" w:cs="Times New Roman"/>
          <w:sz w:val="24"/>
          <w:szCs w:val="24"/>
        </w:rPr>
        <w:t xml:space="preserve">e </w:t>
      </w:r>
      <w:r w:rsidR="00A73762" w:rsidRPr="00585582">
        <w:rPr>
          <w:rFonts w:ascii="Times New Roman" w:hAnsi="Times New Roman" w:cs="Times New Roman"/>
          <w:sz w:val="24"/>
          <w:szCs w:val="24"/>
        </w:rPr>
        <w:t>análise da prestação de contas</w:t>
      </w:r>
      <w:r w:rsidR="00A85A1F" w:rsidRPr="00585582">
        <w:rPr>
          <w:rFonts w:ascii="Times New Roman" w:hAnsi="Times New Roman" w:cs="Times New Roman"/>
          <w:sz w:val="24"/>
          <w:szCs w:val="24"/>
        </w:rPr>
        <w:t xml:space="preserve"> </w:t>
      </w:r>
      <w:r w:rsidR="00F66733" w:rsidRPr="00585582">
        <w:rPr>
          <w:rFonts w:ascii="Times New Roman" w:hAnsi="Times New Roman" w:cs="Times New Roman"/>
          <w:sz w:val="24"/>
          <w:szCs w:val="24"/>
        </w:rPr>
        <w:t>n</w:t>
      </w:r>
      <w:r w:rsidR="00A73762" w:rsidRPr="00585582">
        <w:rPr>
          <w:rFonts w:ascii="Times New Roman" w:hAnsi="Times New Roman" w:cs="Times New Roman"/>
          <w:sz w:val="24"/>
          <w:szCs w:val="24"/>
        </w:rPr>
        <w:t>a gestão dos recursos fin</w:t>
      </w:r>
      <w:r w:rsidR="00F66733" w:rsidRPr="00585582">
        <w:rPr>
          <w:rFonts w:ascii="Times New Roman" w:hAnsi="Times New Roman" w:cs="Times New Roman"/>
          <w:sz w:val="24"/>
          <w:szCs w:val="24"/>
        </w:rPr>
        <w:t>anceiros do PDDE d</w:t>
      </w:r>
      <w:r w:rsidR="00A73762" w:rsidRPr="00585582">
        <w:rPr>
          <w:rFonts w:ascii="Times New Roman" w:hAnsi="Times New Roman" w:cs="Times New Roman"/>
          <w:sz w:val="24"/>
          <w:szCs w:val="24"/>
        </w:rPr>
        <w:t xml:space="preserve">a escola investigada, </w:t>
      </w:r>
      <w:r w:rsidR="00F66733" w:rsidRPr="00585582">
        <w:rPr>
          <w:rFonts w:ascii="Times New Roman" w:hAnsi="Times New Roman" w:cs="Times New Roman"/>
          <w:sz w:val="24"/>
          <w:szCs w:val="24"/>
        </w:rPr>
        <w:t>apresentando</w:t>
      </w:r>
      <w:r w:rsidR="00A73762" w:rsidRPr="00585582">
        <w:rPr>
          <w:rFonts w:ascii="Times New Roman" w:hAnsi="Times New Roman" w:cs="Times New Roman"/>
          <w:sz w:val="24"/>
          <w:szCs w:val="24"/>
        </w:rPr>
        <w:t xml:space="preserve"> dados respeitáveis</w:t>
      </w:r>
      <w:r w:rsidR="004305B2" w:rsidRPr="00585582">
        <w:rPr>
          <w:rFonts w:ascii="Times New Roman" w:hAnsi="Times New Roman" w:cs="Times New Roman"/>
          <w:sz w:val="24"/>
          <w:szCs w:val="24"/>
        </w:rPr>
        <w:t xml:space="preserve"> para tudo</w:t>
      </w:r>
      <w:r w:rsidR="002526AD" w:rsidRPr="00585582">
        <w:rPr>
          <w:rFonts w:ascii="Times New Roman" w:hAnsi="Times New Roman" w:cs="Times New Roman"/>
          <w:sz w:val="24"/>
          <w:szCs w:val="24"/>
        </w:rPr>
        <w:t xml:space="preserve"> que foi proposto</w:t>
      </w:r>
      <w:r w:rsidR="00A73762" w:rsidRPr="00585582">
        <w:rPr>
          <w:rFonts w:ascii="Times New Roman" w:hAnsi="Times New Roman" w:cs="Times New Roman"/>
          <w:sz w:val="24"/>
          <w:szCs w:val="24"/>
        </w:rPr>
        <w:t>.</w:t>
      </w:r>
    </w:p>
    <w:p w14:paraId="76FFA242" w14:textId="54B83486" w:rsidR="00013794" w:rsidRPr="00585582" w:rsidRDefault="00013794" w:rsidP="00B25B63">
      <w:pPr>
        <w:spacing w:after="0" w:line="240" w:lineRule="auto"/>
        <w:rPr>
          <w:rFonts w:ascii="Times New Roman" w:hAnsi="Times New Roman" w:cs="Times New Roman"/>
          <w:sz w:val="24"/>
          <w:szCs w:val="24"/>
        </w:rPr>
      </w:pPr>
      <w:r w:rsidRPr="00585582">
        <w:rPr>
          <w:rFonts w:ascii="Times New Roman" w:hAnsi="Times New Roman" w:cs="Times New Roman"/>
          <w:sz w:val="24"/>
          <w:szCs w:val="24"/>
        </w:rPr>
        <w:br w:type="page"/>
      </w:r>
    </w:p>
    <w:p w14:paraId="4C382F2C" w14:textId="2A45AC62" w:rsidR="00B9059D" w:rsidRPr="00585582" w:rsidRDefault="00681117" w:rsidP="00B25B63">
      <w:pPr>
        <w:spacing w:after="0" w:line="240" w:lineRule="auto"/>
        <w:ind w:firstLine="567"/>
        <w:jc w:val="both"/>
        <w:rPr>
          <w:rFonts w:ascii="Times New Roman" w:hAnsi="Times New Roman" w:cs="Times New Roman"/>
          <w:b/>
          <w:sz w:val="24"/>
          <w:szCs w:val="24"/>
        </w:rPr>
      </w:pPr>
      <w:r w:rsidRPr="00585582">
        <w:rPr>
          <w:rFonts w:ascii="Times New Roman" w:hAnsi="Times New Roman" w:cs="Times New Roman"/>
          <w:b/>
          <w:sz w:val="24"/>
          <w:szCs w:val="24"/>
        </w:rPr>
        <w:lastRenderedPageBreak/>
        <w:t xml:space="preserve">6 </w:t>
      </w:r>
      <w:r w:rsidR="0042356F" w:rsidRPr="00585582">
        <w:rPr>
          <w:rFonts w:ascii="Times New Roman" w:hAnsi="Times New Roman" w:cs="Times New Roman"/>
          <w:b/>
          <w:sz w:val="24"/>
          <w:szCs w:val="24"/>
        </w:rPr>
        <w:t>R</w:t>
      </w:r>
      <w:r w:rsidR="002D1BAA" w:rsidRPr="00585582">
        <w:rPr>
          <w:rFonts w:ascii="Times New Roman" w:hAnsi="Times New Roman" w:cs="Times New Roman"/>
          <w:b/>
          <w:sz w:val="24"/>
          <w:szCs w:val="24"/>
        </w:rPr>
        <w:t>EFERÊNCIAS</w:t>
      </w:r>
    </w:p>
    <w:p w14:paraId="6D9DD9FD" w14:textId="5BC0AB1B" w:rsidR="002F6A9E" w:rsidRPr="00585582" w:rsidRDefault="002F6A9E" w:rsidP="00B25B63">
      <w:pPr>
        <w:spacing w:after="0" w:line="240" w:lineRule="auto"/>
        <w:ind w:firstLine="567"/>
        <w:jc w:val="both"/>
        <w:rPr>
          <w:rFonts w:ascii="Times New Roman" w:hAnsi="Times New Roman" w:cs="Times New Roman"/>
          <w:b/>
          <w:sz w:val="24"/>
          <w:szCs w:val="24"/>
        </w:rPr>
      </w:pPr>
    </w:p>
    <w:p w14:paraId="09710FBE" w14:textId="77777777" w:rsidR="002F6A9E" w:rsidRPr="00585582" w:rsidRDefault="002F6A9E" w:rsidP="00B25B63">
      <w:pPr>
        <w:spacing w:after="0" w:line="240" w:lineRule="auto"/>
        <w:ind w:firstLine="567"/>
        <w:jc w:val="both"/>
        <w:rPr>
          <w:rFonts w:ascii="Times New Roman" w:hAnsi="Times New Roman" w:cs="Times New Roman"/>
          <w:sz w:val="24"/>
          <w:szCs w:val="24"/>
        </w:rPr>
      </w:pPr>
    </w:p>
    <w:p w14:paraId="39219FFC" w14:textId="4732976C"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bCs/>
          <w:sz w:val="24"/>
          <w:szCs w:val="24"/>
          <w:shd w:val="clear" w:color="auto" w:fill="FFFFFF"/>
        </w:rPr>
        <w:t>BRASIL.</w:t>
      </w:r>
      <w:r w:rsidRPr="00585582">
        <w:rPr>
          <w:rFonts w:ascii="Times New Roman" w:hAnsi="Times New Roman" w:cs="Times New Roman"/>
          <w:b/>
          <w:bCs/>
          <w:sz w:val="24"/>
          <w:szCs w:val="24"/>
          <w:shd w:val="clear" w:color="auto" w:fill="FFFFFF"/>
        </w:rPr>
        <w:t xml:space="preserve"> Lei Complementar n.º 101, de 4 de maio de 2000.</w:t>
      </w:r>
      <w:r w:rsidRPr="00585582">
        <w:rPr>
          <w:rFonts w:ascii="Times New Roman" w:hAnsi="Times New Roman" w:cs="Times New Roman"/>
          <w:b/>
          <w:sz w:val="24"/>
          <w:szCs w:val="24"/>
          <w:shd w:val="clear" w:color="auto" w:fill="FFFFFF"/>
        </w:rPr>
        <w:t xml:space="preserve"> </w:t>
      </w:r>
      <w:r w:rsidRPr="00585582">
        <w:rPr>
          <w:rFonts w:ascii="Times New Roman" w:hAnsi="Times New Roman" w:cs="Times New Roman"/>
          <w:sz w:val="24"/>
          <w:szCs w:val="24"/>
          <w:shd w:val="clear" w:color="auto" w:fill="FFFFFF"/>
        </w:rPr>
        <w:t>Estabelece normas de finanças públicas voltadas para a responsabilidade na gestão fiscal e dá</w:t>
      </w:r>
      <w:r w:rsidR="00681117" w:rsidRPr="00585582">
        <w:rPr>
          <w:rFonts w:ascii="Times New Roman" w:hAnsi="Times New Roman" w:cs="Times New Roman"/>
          <w:sz w:val="24"/>
          <w:szCs w:val="24"/>
          <w:shd w:val="clear" w:color="auto" w:fill="FFFFFF"/>
        </w:rPr>
        <w:t xml:space="preserve"> outras providências. Brasília: Diário Oficial, 04 de maio de 2000.</w:t>
      </w:r>
    </w:p>
    <w:p w14:paraId="5A035F09" w14:textId="45B848C8" w:rsidR="005024D3" w:rsidRPr="00585582" w:rsidRDefault="005024D3" w:rsidP="00E422E5">
      <w:pPr>
        <w:spacing w:after="200" w:line="240" w:lineRule="auto"/>
        <w:jc w:val="both"/>
        <w:rPr>
          <w:rFonts w:ascii="Times New Roman" w:hAnsi="Times New Roman" w:cs="Times New Roman"/>
          <w:spacing w:val="15"/>
          <w:sz w:val="24"/>
          <w:szCs w:val="24"/>
          <w:shd w:val="clear" w:color="auto" w:fill="FFFFFF"/>
        </w:rPr>
      </w:pPr>
      <w:r w:rsidRPr="00585582">
        <w:rPr>
          <w:rFonts w:ascii="Times New Roman" w:hAnsi="Times New Roman" w:cs="Times New Roman"/>
          <w:bCs/>
          <w:sz w:val="24"/>
          <w:szCs w:val="24"/>
          <w:shd w:val="clear" w:color="auto" w:fill="FFFFFF"/>
        </w:rPr>
        <w:t>BRASIL.</w:t>
      </w:r>
      <w:r w:rsidRPr="00585582">
        <w:rPr>
          <w:rFonts w:ascii="Times New Roman" w:hAnsi="Times New Roman" w:cs="Times New Roman"/>
          <w:sz w:val="24"/>
          <w:szCs w:val="24"/>
        </w:rPr>
        <w:t xml:space="preserve"> </w:t>
      </w:r>
      <w:r w:rsidRPr="00585582">
        <w:rPr>
          <w:rFonts w:ascii="Times New Roman" w:hAnsi="Times New Roman" w:cs="Times New Roman"/>
          <w:b/>
          <w:sz w:val="24"/>
          <w:szCs w:val="24"/>
        </w:rPr>
        <w:t>Lei nº 11.947, de 16 de julho de 2009</w:t>
      </w:r>
      <w:r w:rsidRPr="00585582">
        <w:rPr>
          <w:rFonts w:ascii="Times New Roman" w:hAnsi="Times New Roman" w:cs="Times New Roman"/>
          <w:spacing w:val="15"/>
          <w:sz w:val="24"/>
          <w:szCs w:val="24"/>
          <w:shd w:val="clear" w:color="auto" w:fill="FFFFFF"/>
        </w:rPr>
        <w:t xml:space="preserve">. </w:t>
      </w:r>
      <w:r w:rsidRPr="00585582">
        <w:rPr>
          <w:rFonts w:ascii="Times New Roman" w:hAnsi="Times New Roman" w:cs="Times New Roman"/>
          <w:sz w:val="24"/>
          <w:szCs w:val="24"/>
        </w:rPr>
        <w:t>Dispõe sobre o atendimento da alimentação escolar e do Programa Dinheiro Direto na Escola aos alunos da educação básica; altera as Leis n</w:t>
      </w:r>
      <w:r w:rsidRPr="00585582">
        <w:rPr>
          <w:rFonts w:ascii="Times New Roman" w:hAnsi="Times New Roman" w:cs="Times New Roman"/>
          <w:sz w:val="24"/>
          <w:szCs w:val="24"/>
          <w:u w:val="single"/>
          <w:vertAlign w:val="superscript"/>
        </w:rPr>
        <w:t>os</w:t>
      </w:r>
      <w:r w:rsidRPr="00585582">
        <w:rPr>
          <w:rFonts w:ascii="Times New Roman" w:hAnsi="Times New Roman" w:cs="Times New Roman"/>
          <w:sz w:val="24"/>
          <w:szCs w:val="24"/>
        </w:rPr>
        <w:t> 10.880, de 9 de junho de 2004, 11.273, de 6 de fevereiro de 2006, 11.507, de 20 de julho de 2007; revoga dispositivos da Medida Provisória n</w:t>
      </w:r>
      <w:r w:rsidRPr="00585582">
        <w:rPr>
          <w:rFonts w:ascii="Times New Roman" w:hAnsi="Times New Roman" w:cs="Times New Roman"/>
          <w:sz w:val="24"/>
          <w:szCs w:val="24"/>
          <w:u w:val="single"/>
          <w:vertAlign w:val="superscript"/>
        </w:rPr>
        <w:t>o</w:t>
      </w:r>
      <w:r w:rsidRPr="00585582">
        <w:rPr>
          <w:rFonts w:ascii="Times New Roman" w:hAnsi="Times New Roman" w:cs="Times New Roman"/>
          <w:sz w:val="24"/>
          <w:szCs w:val="24"/>
        </w:rPr>
        <w:t> 2.178-36, de 24 de agosto de 2001, e a Lei n</w:t>
      </w:r>
      <w:r w:rsidRPr="00585582">
        <w:rPr>
          <w:rFonts w:ascii="Times New Roman" w:hAnsi="Times New Roman" w:cs="Times New Roman"/>
          <w:sz w:val="24"/>
          <w:szCs w:val="24"/>
          <w:u w:val="single"/>
          <w:vertAlign w:val="superscript"/>
        </w:rPr>
        <w:t>o</w:t>
      </w:r>
      <w:r w:rsidRPr="00585582">
        <w:rPr>
          <w:rFonts w:ascii="Times New Roman" w:hAnsi="Times New Roman" w:cs="Times New Roman"/>
          <w:sz w:val="24"/>
          <w:szCs w:val="24"/>
        </w:rPr>
        <w:t xml:space="preserve"> 8.913, de 12 de julho de 1994; e dá outras providências. </w:t>
      </w:r>
      <w:r w:rsidRPr="00585582">
        <w:rPr>
          <w:rFonts w:ascii="Times New Roman" w:hAnsi="Times New Roman" w:cs="Times New Roman"/>
          <w:bCs/>
          <w:sz w:val="24"/>
          <w:szCs w:val="24"/>
          <w:shd w:val="clear" w:color="auto" w:fill="FFFFFF"/>
        </w:rPr>
        <w:t>Brasília:</w:t>
      </w:r>
      <w:r w:rsidRPr="00585582">
        <w:rPr>
          <w:rFonts w:ascii="Times New Roman" w:hAnsi="Times New Roman" w:cs="Times New Roman"/>
          <w:sz w:val="24"/>
          <w:szCs w:val="24"/>
        </w:rPr>
        <w:t xml:space="preserve"> </w:t>
      </w:r>
      <w:r w:rsidR="00A345CA" w:rsidRPr="00585582">
        <w:rPr>
          <w:rFonts w:ascii="Times New Roman" w:hAnsi="Times New Roman" w:cs="Times New Roman"/>
          <w:sz w:val="24"/>
          <w:szCs w:val="24"/>
        </w:rPr>
        <w:t>Diário Oficial, 16 de julho de 2009.</w:t>
      </w:r>
      <w:r w:rsidRPr="00585582">
        <w:rPr>
          <w:rFonts w:ascii="Times New Roman" w:hAnsi="Times New Roman" w:cs="Times New Roman"/>
          <w:sz w:val="24"/>
          <w:szCs w:val="24"/>
        </w:rPr>
        <w:t xml:space="preserve"> </w:t>
      </w:r>
    </w:p>
    <w:p w14:paraId="4E61C9F7" w14:textId="2D42CF6D"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bCs/>
          <w:sz w:val="24"/>
          <w:szCs w:val="24"/>
          <w:shd w:val="clear" w:color="auto" w:fill="FFFFFF"/>
        </w:rPr>
        <w:t>BRASIL.</w:t>
      </w:r>
      <w:r w:rsidRPr="00585582">
        <w:rPr>
          <w:rFonts w:ascii="Times New Roman" w:hAnsi="Times New Roman" w:cs="Times New Roman"/>
          <w:sz w:val="24"/>
          <w:szCs w:val="24"/>
        </w:rPr>
        <w:t xml:space="preserve"> </w:t>
      </w:r>
      <w:r w:rsidRPr="00585582">
        <w:rPr>
          <w:rFonts w:ascii="Times New Roman" w:hAnsi="Times New Roman" w:cs="Times New Roman"/>
          <w:b/>
          <w:sz w:val="24"/>
          <w:szCs w:val="24"/>
        </w:rPr>
        <w:t xml:space="preserve">Lei </w:t>
      </w:r>
      <w:hyperlink r:id="rId10" w:history="1">
        <w:r w:rsidRPr="00585582">
          <w:rPr>
            <w:rStyle w:val="Hyperlink"/>
            <w:rFonts w:ascii="Times New Roman" w:hAnsi="Times New Roman" w:cs="Times New Roman"/>
            <w:b/>
            <w:color w:val="auto"/>
            <w:sz w:val="24"/>
            <w:szCs w:val="24"/>
            <w:u w:val="none"/>
          </w:rPr>
          <w:t>nº 9.012, de 30 de março de 1995</w:t>
        </w:r>
        <w:r w:rsidRPr="00585582">
          <w:rPr>
            <w:rStyle w:val="Hyperlink"/>
            <w:rFonts w:ascii="Times New Roman" w:hAnsi="Times New Roman" w:cs="Times New Roman"/>
            <w:color w:val="auto"/>
            <w:sz w:val="24"/>
            <w:szCs w:val="24"/>
            <w:u w:val="none"/>
          </w:rPr>
          <w:t>.</w:t>
        </w:r>
      </w:hyperlink>
      <w:r w:rsidRPr="00585582">
        <w:rPr>
          <w:rFonts w:ascii="Times New Roman" w:hAnsi="Times New Roman" w:cs="Times New Roman"/>
          <w:b/>
          <w:sz w:val="24"/>
          <w:szCs w:val="24"/>
        </w:rPr>
        <w:t xml:space="preserve"> </w:t>
      </w:r>
      <w:r w:rsidRPr="00585582">
        <w:rPr>
          <w:rFonts w:ascii="Times New Roman" w:hAnsi="Times New Roman" w:cs="Times New Roman"/>
          <w:sz w:val="24"/>
          <w:szCs w:val="24"/>
          <w:shd w:val="clear" w:color="auto" w:fill="FFFFFF"/>
        </w:rPr>
        <w:t xml:space="preserve">Proíbe as instituições oficiais de crédito de conceder empréstimos, financiamentos e outros benefícios a pessoas jurídicas em débito com o FGTS. </w:t>
      </w:r>
      <w:r w:rsidRPr="00585582">
        <w:rPr>
          <w:rFonts w:ascii="Times New Roman" w:hAnsi="Times New Roman" w:cs="Times New Roman"/>
          <w:bCs/>
          <w:sz w:val="24"/>
          <w:szCs w:val="24"/>
          <w:shd w:val="clear" w:color="auto" w:fill="FFFFFF"/>
        </w:rPr>
        <w:t xml:space="preserve">Brasília: </w:t>
      </w:r>
      <w:r w:rsidR="00A345CA" w:rsidRPr="00585582">
        <w:rPr>
          <w:rFonts w:ascii="Times New Roman" w:hAnsi="Times New Roman" w:cs="Times New Roman"/>
          <w:bCs/>
          <w:sz w:val="24"/>
          <w:szCs w:val="24"/>
          <w:shd w:val="clear" w:color="auto" w:fill="FFFFFF"/>
        </w:rPr>
        <w:t>Diário Oficial, 30 de março de 1995</w:t>
      </w:r>
      <w:r w:rsidRPr="00585582">
        <w:rPr>
          <w:rFonts w:ascii="Times New Roman" w:hAnsi="Times New Roman" w:cs="Times New Roman"/>
          <w:sz w:val="24"/>
          <w:szCs w:val="24"/>
          <w:shd w:val="clear" w:color="auto" w:fill="FFFFFF"/>
        </w:rPr>
        <w:t xml:space="preserve">. </w:t>
      </w:r>
    </w:p>
    <w:p w14:paraId="188DDF93" w14:textId="64573C99" w:rsidR="005024D3" w:rsidRPr="00585582" w:rsidRDefault="005024D3" w:rsidP="00E422E5">
      <w:pPr>
        <w:snapToGrid w:val="0"/>
        <w:spacing w:after="200" w:line="240" w:lineRule="auto"/>
        <w:jc w:val="both"/>
        <w:rPr>
          <w:rFonts w:ascii="Times New Roman" w:hAnsi="Times New Roman" w:cs="Times New Roman"/>
          <w:sz w:val="24"/>
          <w:szCs w:val="24"/>
        </w:rPr>
      </w:pPr>
      <w:r w:rsidRPr="00585582">
        <w:rPr>
          <w:rFonts w:ascii="Times New Roman" w:hAnsi="Times New Roman" w:cs="Times New Roman"/>
          <w:bCs/>
          <w:sz w:val="24"/>
          <w:szCs w:val="24"/>
          <w:shd w:val="clear" w:color="auto" w:fill="FFFFFF"/>
        </w:rPr>
        <w:t>BRASIL.</w:t>
      </w:r>
      <w:r w:rsidRPr="00585582">
        <w:rPr>
          <w:rFonts w:ascii="Times New Roman" w:hAnsi="Times New Roman" w:cs="Times New Roman"/>
          <w:sz w:val="24"/>
          <w:szCs w:val="24"/>
        </w:rPr>
        <w:t xml:space="preserve"> </w:t>
      </w:r>
      <w:hyperlink r:id="rId11" w:history="1">
        <w:r w:rsidRPr="00585582">
          <w:rPr>
            <w:rStyle w:val="Forte"/>
            <w:rFonts w:ascii="Times New Roman" w:hAnsi="Times New Roman" w:cs="Times New Roman"/>
            <w:sz w:val="24"/>
            <w:szCs w:val="24"/>
          </w:rPr>
          <w:t>Lei Nº 9.394, de 20 de Dezembro de 1996.</w:t>
        </w:r>
      </w:hyperlink>
      <w:r w:rsidRPr="00585582">
        <w:rPr>
          <w:rStyle w:val="Forte"/>
          <w:rFonts w:ascii="Times New Roman" w:hAnsi="Times New Roman" w:cs="Times New Roman"/>
          <w:b w:val="0"/>
          <w:sz w:val="24"/>
          <w:szCs w:val="24"/>
        </w:rPr>
        <w:t xml:space="preserve"> </w:t>
      </w:r>
      <w:r w:rsidRPr="00585582">
        <w:rPr>
          <w:rFonts w:ascii="Times New Roman" w:hAnsi="Times New Roman" w:cs="Times New Roman"/>
          <w:sz w:val="24"/>
          <w:szCs w:val="24"/>
          <w:shd w:val="clear" w:color="auto" w:fill="FFFFFF"/>
        </w:rPr>
        <w:t>Estabelece as diretrizes e bases da educação nacional.</w:t>
      </w:r>
      <w:r w:rsidRPr="00585582">
        <w:rPr>
          <w:rFonts w:ascii="Times New Roman" w:hAnsi="Times New Roman" w:cs="Times New Roman"/>
          <w:spacing w:val="15"/>
          <w:sz w:val="24"/>
          <w:szCs w:val="24"/>
          <w:shd w:val="clear" w:color="auto" w:fill="FFFFFF"/>
        </w:rPr>
        <w:t xml:space="preserve">  </w:t>
      </w:r>
      <w:r w:rsidR="00A345CA" w:rsidRPr="00585582">
        <w:rPr>
          <w:rFonts w:ascii="Times New Roman" w:hAnsi="Times New Roman" w:cs="Times New Roman"/>
          <w:bCs/>
          <w:sz w:val="24"/>
          <w:szCs w:val="24"/>
          <w:shd w:val="clear" w:color="auto" w:fill="FFFFFF"/>
        </w:rPr>
        <w:t>Brasília: Diário Oficial, 20 de dezembro de 1996.</w:t>
      </w:r>
    </w:p>
    <w:p w14:paraId="15C6D1E3" w14:textId="77777777"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 xml:space="preserve">BRASIL. Ministério da Educação. Fundo Nacional de Desenvolvimento da Educação. Programa Dinheiro Direto na Escola. </w:t>
      </w:r>
      <w:r w:rsidRPr="00585582">
        <w:rPr>
          <w:rFonts w:ascii="Times New Roman" w:hAnsi="Times New Roman" w:cs="Times New Roman"/>
          <w:b/>
          <w:sz w:val="24"/>
          <w:szCs w:val="24"/>
        </w:rPr>
        <w:t>Apresentação</w:t>
      </w:r>
      <w:r w:rsidRPr="00585582">
        <w:rPr>
          <w:rFonts w:ascii="Times New Roman" w:hAnsi="Times New Roman" w:cs="Times New Roman"/>
          <w:sz w:val="24"/>
          <w:szCs w:val="24"/>
        </w:rPr>
        <w:t xml:space="preserve">. </w:t>
      </w:r>
      <w:r w:rsidRPr="00585582">
        <w:rPr>
          <w:rFonts w:ascii="Times New Roman" w:hAnsi="Times New Roman" w:cs="Times New Roman"/>
          <w:bCs/>
          <w:sz w:val="24"/>
          <w:szCs w:val="24"/>
          <w:shd w:val="clear" w:color="auto" w:fill="FFFFFF"/>
        </w:rPr>
        <w:t>Brasília: FNDE, 2017a.</w:t>
      </w:r>
      <w:r w:rsidRPr="00585582">
        <w:rPr>
          <w:rFonts w:ascii="Times New Roman" w:hAnsi="Times New Roman" w:cs="Times New Roman"/>
          <w:sz w:val="24"/>
          <w:szCs w:val="24"/>
        </w:rPr>
        <w:t xml:space="preserve"> Disponível em: &lt;https://www.fnde.gov.br/programas/pdde/sobre-o-plano-ou-programa/sobre-o-pdde&gt;. Acesso em: 17 set. 2018.</w:t>
      </w:r>
    </w:p>
    <w:p w14:paraId="076EAFE2" w14:textId="77777777"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 xml:space="preserve">BRASIL. Ministério da Educação. Fundo Nacional de Desenvolvimento da Educação. </w:t>
      </w:r>
      <w:r w:rsidRPr="00585582">
        <w:rPr>
          <w:rFonts w:ascii="Times New Roman" w:hAnsi="Times New Roman" w:cs="Times New Roman"/>
          <w:b/>
          <w:sz w:val="24"/>
          <w:szCs w:val="24"/>
        </w:rPr>
        <w:t>Sobre prestação de contas</w:t>
      </w:r>
      <w:r w:rsidRPr="00585582">
        <w:rPr>
          <w:rFonts w:ascii="Times New Roman" w:hAnsi="Times New Roman" w:cs="Times New Roman"/>
          <w:sz w:val="24"/>
          <w:szCs w:val="24"/>
        </w:rPr>
        <w:t xml:space="preserve">. </w:t>
      </w:r>
      <w:r w:rsidRPr="00585582">
        <w:rPr>
          <w:rFonts w:ascii="Times New Roman" w:hAnsi="Times New Roman" w:cs="Times New Roman"/>
          <w:bCs/>
          <w:sz w:val="24"/>
          <w:szCs w:val="24"/>
          <w:shd w:val="clear" w:color="auto" w:fill="FFFFFF"/>
        </w:rPr>
        <w:t xml:space="preserve">Brasília: FNDE, 2017b. </w:t>
      </w:r>
      <w:r w:rsidRPr="00585582">
        <w:rPr>
          <w:rFonts w:ascii="Times New Roman" w:hAnsi="Times New Roman" w:cs="Times New Roman"/>
          <w:sz w:val="24"/>
          <w:szCs w:val="24"/>
        </w:rPr>
        <w:t>Disponível em: &lt;http://www.fnde.gov.br/ programas/pdde/perguntas-frequentes/item/10736-pf-sobre-presta%C3%A7%C3%A3o-de-contas&gt;. Acesso em: 22 out. 2018.</w:t>
      </w:r>
    </w:p>
    <w:p w14:paraId="3C5E3057" w14:textId="77777777" w:rsidR="005024D3" w:rsidRPr="00585582" w:rsidRDefault="005024D3" w:rsidP="00E422E5">
      <w:pPr>
        <w:snapToGrid w:val="0"/>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 xml:space="preserve">BRASIL. Ministério da Educação. Fundo Nacional de Desenvolvimento da Educação. </w:t>
      </w:r>
      <w:r w:rsidRPr="00585582">
        <w:rPr>
          <w:rFonts w:ascii="Times New Roman" w:hAnsi="Times New Roman" w:cs="Times New Roman"/>
          <w:b/>
          <w:sz w:val="24"/>
          <w:szCs w:val="24"/>
        </w:rPr>
        <w:t>Guia de orientações escolas</w:t>
      </w:r>
      <w:r w:rsidRPr="00585582">
        <w:rPr>
          <w:rFonts w:ascii="Times New Roman" w:hAnsi="Times New Roman" w:cs="Times New Roman"/>
          <w:sz w:val="24"/>
          <w:szCs w:val="24"/>
        </w:rPr>
        <w:t xml:space="preserve">: Para aquisição de materiais e bens e contratação de serviços com recursos do Programa Dinheiro Direto na Escola (PDDE). Brasília: FNDE, 2011. Disponível em: &lt;http://www.fnde.gov.br/centrais-de-conteudos/publicacoes/category/191-consultas? download=10424:procedimentos-guia-de-orientacoes&gt;. Acesso em: 08 out. 2018. </w:t>
      </w:r>
    </w:p>
    <w:p w14:paraId="04715F23" w14:textId="77777777" w:rsidR="005024D3" w:rsidRPr="00585582" w:rsidRDefault="005024D3" w:rsidP="00E422E5">
      <w:pPr>
        <w:snapToGrid w:val="0"/>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 xml:space="preserve">BRASIL. Ministério da Educação. Fundo Nacional de Desenvolvimento da Educação.  </w:t>
      </w:r>
      <w:r w:rsidRPr="00585582">
        <w:rPr>
          <w:rFonts w:ascii="Times New Roman" w:hAnsi="Times New Roman" w:cs="Times New Roman"/>
          <w:b/>
          <w:sz w:val="24"/>
          <w:szCs w:val="24"/>
        </w:rPr>
        <w:t>Manual de orientação para constituição de Unidade Executora Própria</w:t>
      </w:r>
      <w:r w:rsidRPr="00585582">
        <w:rPr>
          <w:rFonts w:ascii="Times New Roman" w:hAnsi="Times New Roman" w:cs="Times New Roman"/>
          <w:sz w:val="24"/>
          <w:szCs w:val="24"/>
        </w:rPr>
        <w:t xml:space="preserve">. </w:t>
      </w:r>
      <w:r w:rsidRPr="00585582">
        <w:rPr>
          <w:rFonts w:ascii="Times New Roman" w:hAnsi="Times New Roman" w:cs="Times New Roman"/>
          <w:bCs/>
          <w:sz w:val="24"/>
          <w:szCs w:val="24"/>
          <w:shd w:val="clear" w:color="auto" w:fill="FFFFFF"/>
        </w:rPr>
        <w:t>Brasília: FNDE, 2014.</w:t>
      </w:r>
      <w:r w:rsidRPr="00585582">
        <w:rPr>
          <w:rFonts w:ascii="Times New Roman" w:hAnsi="Times New Roman" w:cs="Times New Roman"/>
          <w:sz w:val="24"/>
          <w:szCs w:val="24"/>
        </w:rPr>
        <w:t xml:space="preserve"> Disponível em: &lt;https://www.fnde.gov.br/centrais-de-conteudos/publicacoes/category/191-consultas?download=10427:procedimentos-uex-manual-de-orientacao&gt;. Acesso em: 01 mai. 2019.</w:t>
      </w:r>
    </w:p>
    <w:p w14:paraId="0C5B79EA" w14:textId="77777777"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 xml:space="preserve">BRASIL. MINISTÉRIO DA EDUCAÇÃO. </w:t>
      </w:r>
      <w:r w:rsidRPr="00585582">
        <w:rPr>
          <w:rFonts w:ascii="Times New Roman" w:hAnsi="Times New Roman" w:cs="Times New Roman"/>
          <w:b/>
          <w:sz w:val="24"/>
          <w:szCs w:val="24"/>
        </w:rPr>
        <w:t>Notas estatísticas</w:t>
      </w:r>
      <w:r w:rsidRPr="00585582">
        <w:rPr>
          <w:rFonts w:ascii="Times New Roman" w:hAnsi="Times New Roman" w:cs="Times New Roman"/>
          <w:sz w:val="24"/>
          <w:szCs w:val="24"/>
        </w:rPr>
        <w:t xml:space="preserve">: Censo escolar 2018. Brasília: INEP, 2019. Disponível em: </w:t>
      </w:r>
      <w:r w:rsidRPr="00585582">
        <w:rPr>
          <w:rFonts w:ascii="Times New Roman" w:hAnsi="Times New Roman" w:cs="Times New Roman"/>
          <w:b/>
          <w:sz w:val="24"/>
          <w:szCs w:val="24"/>
        </w:rPr>
        <w:t>&lt;</w:t>
      </w:r>
      <w:r w:rsidRPr="00585582">
        <w:rPr>
          <w:rFonts w:ascii="Times New Roman" w:hAnsi="Times New Roman" w:cs="Times New Roman"/>
          <w:sz w:val="24"/>
          <w:szCs w:val="24"/>
        </w:rPr>
        <w:t>http://download.inep.gov.br/educacao_basica/censo_escolar/ notas_estatisticas/2018/notas_estatisticas_censo_escolar_2018.pdf&gt;. Acesso em: 01 mai. 2019.</w:t>
      </w:r>
    </w:p>
    <w:p w14:paraId="2C60C254" w14:textId="4BBB9212"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 xml:space="preserve">CASTRO, Ana Paula Pádua Pires de. </w:t>
      </w:r>
      <w:r w:rsidRPr="00585582">
        <w:rPr>
          <w:rFonts w:ascii="Times New Roman" w:hAnsi="Times New Roman" w:cs="Times New Roman"/>
          <w:b/>
          <w:sz w:val="24"/>
          <w:szCs w:val="24"/>
        </w:rPr>
        <w:t>A gestão de recursos financeiros e patrimoniais da escola</w:t>
      </w:r>
      <w:r w:rsidRPr="00585582">
        <w:rPr>
          <w:rFonts w:ascii="Times New Roman" w:hAnsi="Times New Roman" w:cs="Times New Roman"/>
          <w:sz w:val="24"/>
          <w:szCs w:val="24"/>
        </w:rPr>
        <w:t>. 1. ed. Curitiba: Intersaberes, 2014.</w:t>
      </w:r>
    </w:p>
    <w:p w14:paraId="170BCC76" w14:textId="3F3E2A2E"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DEPOENTE 01. [Entrevi</w:t>
      </w:r>
      <w:r w:rsidR="001A7E9E" w:rsidRPr="00585582">
        <w:rPr>
          <w:rFonts w:ascii="Times New Roman" w:hAnsi="Times New Roman" w:cs="Times New Roman"/>
          <w:sz w:val="24"/>
          <w:szCs w:val="24"/>
        </w:rPr>
        <w:t xml:space="preserve">sta concedida a pesquisadora]. </w:t>
      </w:r>
      <w:r w:rsidRPr="00585582">
        <w:rPr>
          <w:rFonts w:ascii="Times New Roman" w:hAnsi="Times New Roman" w:cs="Times New Roman"/>
          <w:sz w:val="24"/>
          <w:szCs w:val="24"/>
        </w:rPr>
        <w:t>Municíp</w:t>
      </w:r>
      <w:r w:rsidR="001A7E9E" w:rsidRPr="00585582">
        <w:rPr>
          <w:rFonts w:ascii="Times New Roman" w:hAnsi="Times New Roman" w:cs="Times New Roman"/>
          <w:sz w:val="24"/>
          <w:szCs w:val="24"/>
        </w:rPr>
        <w:t>io delimitado</w:t>
      </w:r>
      <w:r w:rsidRPr="00585582">
        <w:rPr>
          <w:rFonts w:ascii="Times New Roman" w:hAnsi="Times New Roman" w:cs="Times New Roman"/>
          <w:sz w:val="24"/>
          <w:szCs w:val="24"/>
        </w:rPr>
        <w:t>,</w:t>
      </w:r>
      <w:r w:rsidR="006E53FE" w:rsidRPr="00585582">
        <w:rPr>
          <w:rFonts w:ascii="Times New Roman" w:hAnsi="Times New Roman" w:cs="Times New Roman"/>
          <w:sz w:val="24"/>
          <w:szCs w:val="24"/>
        </w:rPr>
        <w:t xml:space="preserve"> </w:t>
      </w:r>
      <w:r w:rsidRPr="00585582">
        <w:rPr>
          <w:rFonts w:ascii="Times New Roman" w:hAnsi="Times New Roman" w:cs="Times New Roman"/>
          <w:sz w:val="24"/>
          <w:szCs w:val="24"/>
        </w:rPr>
        <w:t>10 de abril de 2019. Registrado em Word e em 10 áudios (</w:t>
      </w:r>
      <w:r w:rsidRPr="00585582">
        <w:rPr>
          <w:rFonts w:ascii="Times New Roman" w:hAnsi="Times New Roman" w:cs="Times New Roman"/>
          <w:sz w:val="24"/>
          <w:szCs w:val="24"/>
          <w:shd w:val="clear" w:color="auto" w:fill="FFFFFF"/>
        </w:rPr>
        <w:t>Opus</w:t>
      </w:r>
      <w:r w:rsidRPr="00585582">
        <w:rPr>
          <w:rFonts w:ascii="Times New Roman" w:hAnsi="Times New Roman" w:cs="Times New Roman"/>
          <w:sz w:val="24"/>
          <w:szCs w:val="24"/>
        </w:rPr>
        <w:t xml:space="preserve"> 3min:51seg).</w:t>
      </w:r>
    </w:p>
    <w:p w14:paraId="3AAF8A55" w14:textId="5E035F09"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lastRenderedPageBreak/>
        <w:t>DEPOENTE 04. [Entrevista concedida a pesqu</w:t>
      </w:r>
      <w:r w:rsidR="001A7E9E" w:rsidRPr="00585582">
        <w:rPr>
          <w:rFonts w:ascii="Times New Roman" w:hAnsi="Times New Roman" w:cs="Times New Roman"/>
          <w:sz w:val="24"/>
          <w:szCs w:val="24"/>
        </w:rPr>
        <w:t>isadora]. Município delimitado</w:t>
      </w:r>
      <w:r w:rsidRPr="00585582">
        <w:rPr>
          <w:rFonts w:ascii="Times New Roman" w:hAnsi="Times New Roman" w:cs="Times New Roman"/>
          <w:sz w:val="24"/>
          <w:szCs w:val="24"/>
        </w:rPr>
        <w:t>,</w:t>
      </w:r>
      <w:r w:rsidR="006E53FE" w:rsidRPr="00585582">
        <w:rPr>
          <w:rFonts w:ascii="Times New Roman" w:hAnsi="Times New Roman" w:cs="Times New Roman"/>
          <w:sz w:val="24"/>
          <w:szCs w:val="24"/>
        </w:rPr>
        <w:t xml:space="preserve"> </w:t>
      </w:r>
      <w:r w:rsidRPr="00585582">
        <w:rPr>
          <w:rFonts w:ascii="Times New Roman" w:hAnsi="Times New Roman" w:cs="Times New Roman"/>
          <w:sz w:val="24"/>
          <w:szCs w:val="24"/>
        </w:rPr>
        <w:t>12 de abril de 2019. Registrado em Word e em 2 áudios (</w:t>
      </w:r>
      <w:r w:rsidRPr="00585582">
        <w:rPr>
          <w:rFonts w:ascii="Times New Roman" w:hAnsi="Times New Roman" w:cs="Times New Roman"/>
          <w:sz w:val="24"/>
          <w:szCs w:val="24"/>
          <w:shd w:val="clear" w:color="auto" w:fill="FFFFFF"/>
        </w:rPr>
        <w:t>Opus</w:t>
      </w:r>
      <w:r w:rsidRPr="00585582">
        <w:rPr>
          <w:rFonts w:ascii="Times New Roman" w:hAnsi="Times New Roman" w:cs="Times New Roman"/>
          <w:sz w:val="24"/>
          <w:szCs w:val="24"/>
        </w:rPr>
        <w:t xml:space="preserve"> 4min:26seg)</w:t>
      </w:r>
    </w:p>
    <w:p w14:paraId="7B5AB2F2" w14:textId="24A65E05"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DEPOENTE</w:t>
      </w:r>
      <w:r w:rsidR="00167653" w:rsidRPr="00585582">
        <w:rPr>
          <w:rFonts w:ascii="Times New Roman" w:hAnsi="Times New Roman" w:cs="Times New Roman"/>
          <w:sz w:val="24"/>
          <w:szCs w:val="24"/>
        </w:rPr>
        <w:t xml:space="preserve"> 06</w:t>
      </w:r>
      <w:r w:rsidRPr="00585582">
        <w:rPr>
          <w:rFonts w:ascii="Times New Roman" w:hAnsi="Times New Roman" w:cs="Times New Roman"/>
          <w:sz w:val="24"/>
          <w:szCs w:val="24"/>
        </w:rPr>
        <w:t>. [Entrevista concedida a pesqu</w:t>
      </w:r>
      <w:r w:rsidR="001A7E9E" w:rsidRPr="00585582">
        <w:rPr>
          <w:rFonts w:ascii="Times New Roman" w:hAnsi="Times New Roman" w:cs="Times New Roman"/>
          <w:sz w:val="24"/>
          <w:szCs w:val="24"/>
        </w:rPr>
        <w:t>isadora]. Município delimitado</w:t>
      </w:r>
      <w:r w:rsidR="006E53FE" w:rsidRPr="00585582">
        <w:rPr>
          <w:rFonts w:ascii="Times New Roman" w:hAnsi="Times New Roman" w:cs="Times New Roman"/>
          <w:sz w:val="24"/>
          <w:szCs w:val="24"/>
        </w:rPr>
        <w:t xml:space="preserve">, </w:t>
      </w:r>
      <w:r w:rsidRPr="00585582">
        <w:rPr>
          <w:rFonts w:ascii="Times New Roman" w:hAnsi="Times New Roman" w:cs="Times New Roman"/>
          <w:sz w:val="24"/>
          <w:szCs w:val="24"/>
        </w:rPr>
        <w:t>09 de abril de 2019. Registrado em Word e em 9 áudios (</w:t>
      </w:r>
      <w:r w:rsidRPr="00585582">
        <w:rPr>
          <w:rFonts w:ascii="Times New Roman" w:hAnsi="Times New Roman" w:cs="Times New Roman"/>
          <w:sz w:val="24"/>
          <w:szCs w:val="24"/>
          <w:shd w:val="clear" w:color="auto" w:fill="FFFFFF"/>
        </w:rPr>
        <w:t>Opus</w:t>
      </w:r>
      <w:r w:rsidRPr="00585582">
        <w:rPr>
          <w:rFonts w:ascii="Times New Roman" w:hAnsi="Times New Roman" w:cs="Times New Roman"/>
          <w:sz w:val="24"/>
          <w:szCs w:val="24"/>
        </w:rPr>
        <w:t xml:space="preserve"> 7min:79seg) </w:t>
      </w:r>
    </w:p>
    <w:p w14:paraId="618FE679" w14:textId="3926F42B" w:rsidR="005024D3" w:rsidRPr="00585582" w:rsidRDefault="0016765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DEPOENTE 08</w:t>
      </w:r>
      <w:r w:rsidR="005024D3" w:rsidRPr="00585582">
        <w:rPr>
          <w:rFonts w:ascii="Times New Roman" w:hAnsi="Times New Roman" w:cs="Times New Roman"/>
          <w:sz w:val="24"/>
          <w:szCs w:val="24"/>
        </w:rPr>
        <w:t>. [Entrevista concedida a</w:t>
      </w:r>
      <w:r w:rsidR="005024D3" w:rsidRPr="00585582">
        <w:rPr>
          <w:rFonts w:ascii="Times New Roman" w:hAnsi="Times New Roman" w:cs="Times New Roman"/>
        </w:rPr>
        <w:t xml:space="preserve"> </w:t>
      </w:r>
      <w:r w:rsidR="005024D3" w:rsidRPr="00585582">
        <w:rPr>
          <w:rFonts w:ascii="Times New Roman" w:hAnsi="Times New Roman" w:cs="Times New Roman"/>
          <w:sz w:val="24"/>
          <w:szCs w:val="24"/>
        </w:rPr>
        <w:t>pesqu</w:t>
      </w:r>
      <w:r w:rsidR="001A7E9E" w:rsidRPr="00585582">
        <w:rPr>
          <w:rFonts w:ascii="Times New Roman" w:hAnsi="Times New Roman" w:cs="Times New Roman"/>
          <w:sz w:val="24"/>
          <w:szCs w:val="24"/>
        </w:rPr>
        <w:t>isadora]. Município delimitado</w:t>
      </w:r>
      <w:r w:rsidR="005024D3" w:rsidRPr="00585582">
        <w:rPr>
          <w:rFonts w:ascii="Times New Roman" w:hAnsi="Times New Roman" w:cs="Times New Roman"/>
          <w:sz w:val="24"/>
          <w:szCs w:val="24"/>
        </w:rPr>
        <w:t>,</w:t>
      </w:r>
      <w:r w:rsidR="006E53FE" w:rsidRPr="00585582">
        <w:rPr>
          <w:rFonts w:ascii="Times New Roman" w:hAnsi="Times New Roman" w:cs="Times New Roman"/>
          <w:sz w:val="24"/>
          <w:szCs w:val="24"/>
        </w:rPr>
        <w:t xml:space="preserve"> </w:t>
      </w:r>
      <w:r w:rsidR="005024D3" w:rsidRPr="00585582">
        <w:rPr>
          <w:rFonts w:ascii="Times New Roman" w:hAnsi="Times New Roman" w:cs="Times New Roman"/>
          <w:sz w:val="24"/>
          <w:szCs w:val="24"/>
        </w:rPr>
        <w:t>15 de abril de 2019. Registrado em Word e em 1 áudio (</w:t>
      </w:r>
      <w:r w:rsidR="005024D3" w:rsidRPr="00585582">
        <w:rPr>
          <w:rFonts w:ascii="Times New Roman" w:hAnsi="Times New Roman" w:cs="Times New Roman"/>
          <w:sz w:val="24"/>
          <w:szCs w:val="24"/>
          <w:shd w:val="clear" w:color="auto" w:fill="FFFFFF"/>
        </w:rPr>
        <w:t>Opus</w:t>
      </w:r>
      <w:r w:rsidR="005024D3" w:rsidRPr="00585582">
        <w:rPr>
          <w:rFonts w:ascii="Times New Roman" w:hAnsi="Times New Roman" w:cs="Times New Roman"/>
          <w:sz w:val="24"/>
          <w:szCs w:val="24"/>
        </w:rPr>
        <w:t xml:space="preserve"> 4min:28seg). </w:t>
      </w:r>
    </w:p>
    <w:p w14:paraId="688993D6" w14:textId="11061A91" w:rsidR="005024D3" w:rsidRPr="00585582" w:rsidRDefault="0016765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DEPOENTE 09</w:t>
      </w:r>
      <w:r w:rsidR="005024D3" w:rsidRPr="00585582">
        <w:rPr>
          <w:rFonts w:ascii="Times New Roman" w:hAnsi="Times New Roman" w:cs="Times New Roman"/>
          <w:sz w:val="24"/>
          <w:szCs w:val="24"/>
        </w:rPr>
        <w:t>. [Entrevista concedida a</w:t>
      </w:r>
      <w:r w:rsidR="005024D3" w:rsidRPr="00585582">
        <w:rPr>
          <w:rFonts w:ascii="Times New Roman" w:hAnsi="Times New Roman" w:cs="Times New Roman"/>
        </w:rPr>
        <w:t xml:space="preserve"> </w:t>
      </w:r>
      <w:r w:rsidR="005024D3" w:rsidRPr="00585582">
        <w:rPr>
          <w:rFonts w:ascii="Times New Roman" w:hAnsi="Times New Roman" w:cs="Times New Roman"/>
          <w:sz w:val="24"/>
          <w:szCs w:val="24"/>
        </w:rPr>
        <w:t>pesqu</w:t>
      </w:r>
      <w:r w:rsidR="001A7E9E" w:rsidRPr="00585582">
        <w:rPr>
          <w:rFonts w:ascii="Times New Roman" w:hAnsi="Times New Roman" w:cs="Times New Roman"/>
          <w:sz w:val="24"/>
          <w:szCs w:val="24"/>
        </w:rPr>
        <w:t>isadora]. Município delimitado</w:t>
      </w:r>
      <w:r w:rsidR="005024D3" w:rsidRPr="00585582">
        <w:rPr>
          <w:rFonts w:ascii="Times New Roman" w:hAnsi="Times New Roman" w:cs="Times New Roman"/>
          <w:sz w:val="24"/>
          <w:szCs w:val="24"/>
        </w:rPr>
        <w:t>,</w:t>
      </w:r>
      <w:r w:rsidR="006E53FE" w:rsidRPr="00585582">
        <w:rPr>
          <w:rFonts w:ascii="Times New Roman" w:hAnsi="Times New Roman" w:cs="Times New Roman"/>
          <w:sz w:val="24"/>
          <w:szCs w:val="24"/>
        </w:rPr>
        <w:t xml:space="preserve"> </w:t>
      </w:r>
      <w:r w:rsidR="005024D3" w:rsidRPr="00585582">
        <w:rPr>
          <w:rFonts w:ascii="Times New Roman" w:hAnsi="Times New Roman" w:cs="Times New Roman"/>
          <w:sz w:val="24"/>
          <w:szCs w:val="24"/>
        </w:rPr>
        <w:t>16 de abril de 2019. Registrado em Word e em 2 áudios (</w:t>
      </w:r>
      <w:r w:rsidR="005024D3" w:rsidRPr="00585582">
        <w:rPr>
          <w:rFonts w:ascii="Times New Roman" w:hAnsi="Times New Roman" w:cs="Times New Roman"/>
          <w:sz w:val="24"/>
          <w:szCs w:val="24"/>
          <w:shd w:val="clear" w:color="auto" w:fill="FFFFFF"/>
        </w:rPr>
        <w:t>Opus</w:t>
      </w:r>
      <w:r w:rsidR="005024D3" w:rsidRPr="00585582">
        <w:rPr>
          <w:rFonts w:ascii="Times New Roman" w:hAnsi="Times New Roman" w:cs="Times New Roman"/>
          <w:sz w:val="24"/>
          <w:szCs w:val="24"/>
        </w:rPr>
        <w:t xml:space="preserve"> 2min:43seg).</w:t>
      </w:r>
    </w:p>
    <w:p w14:paraId="00F95775" w14:textId="59EC1131" w:rsidR="005024D3" w:rsidRPr="00585582" w:rsidRDefault="0016765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DEPOENTE 10</w:t>
      </w:r>
      <w:r w:rsidR="005024D3" w:rsidRPr="00585582">
        <w:rPr>
          <w:rFonts w:ascii="Times New Roman" w:hAnsi="Times New Roman" w:cs="Times New Roman"/>
          <w:sz w:val="24"/>
          <w:szCs w:val="24"/>
        </w:rPr>
        <w:t>. [Entrevista concedida a pesqu</w:t>
      </w:r>
      <w:r w:rsidR="001A7E9E" w:rsidRPr="00585582">
        <w:rPr>
          <w:rFonts w:ascii="Times New Roman" w:hAnsi="Times New Roman" w:cs="Times New Roman"/>
          <w:sz w:val="24"/>
          <w:szCs w:val="24"/>
        </w:rPr>
        <w:t>isadora]. Município delimitado</w:t>
      </w:r>
      <w:r w:rsidR="005024D3" w:rsidRPr="00585582">
        <w:rPr>
          <w:rFonts w:ascii="Times New Roman" w:hAnsi="Times New Roman" w:cs="Times New Roman"/>
          <w:sz w:val="24"/>
          <w:szCs w:val="24"/>
        </w:rPr>
        <w:t>,</w:t>
      </w:r>
      <w:r w:rsidR="006E53FE" w:rsidRPr="00585582">
        <w:rPr>
          <w:rFonts w:ascii="Times New Roman" w:hAnsi="Times New Roman" w:cs="Times New Roman"/>
          <w:sz w:val="24"/>
          <w:szCs w:val="24"/>
        </w:rPr>
        <w:t xml:space="preserve"> </w:t>
      </w:r>
      <w:r w:rsidR="005024D3" w:rsidRPr="00585582">
        <w:rPr>
          <w:rFonts w:ascii="Times New Roman" w:hAnsi="Times New Roman" w:cs="Times New Roman"/>
          <w:sz w:val="24"/>
          <w:szCs w:val="24"/>
        </w:rPr>
        <w:t>10 de abril de 2019. Registrado em Word e em 18 áudios (</w:t>
      </w:r>
      <w:r w:rsidR="005024D3" w:rsidRPr="00585582">
        <w:rPr>
          <w:rFonts w:ascii="Times New Roman" w:hAnsi="Times New Roman" w:cs="Times New Roman"/>
          <w:sz w:val="24"/>
          <w:szCs w:val="24"/>
          <w:shd w:val="clear" w:color="auto" w:fill="FFFFFF"/>
        </w:rPr>
        <w:t>Opus</w:t>
      </w:r>
      <w:r w:rsidR="005024D3" w:rsidRPr="00585582">
        <w:rPr>
          <w:rFonts w:ascii="Times New Roman" w:hAnsi="Times New Roman" w:cs="Times New Roman"/>
          <w:sz w:val="24"/>
          <w:szCs w:val="24"/>
        </w:rPr>
        <w:t xml:space="preserve"> 4min:3seg).</w:t>
      </w:r>
    </w:p>
    <w:p w14:paraId="789CC764" w14:textId="1DC9CA65" w:rsidR="005024D3" w:rsidRPr="00585582" w:rsidRDefault="005024D3" w:rsidP="00E422E5">
      <w:pPr>
        <w:spacing w:after="200" w:line="240" w:lineRule="auto"/>
        <w:jc w:val="both"/>
        <w:rPr>
          <w:rFonts w:ascii="Times New Roman" w:hAnsi="Times New Roman" w:cs="Times New Roman"/>
          <w:sz w:val="24"/>
          <w:szCs w:val="24"/>
          <w:shd w:val="clear" w:color="auto" w:fill="FFFFFF"/>
        </w:rPr>
      </w:pPr>
      <w:r w:rsidRPr="00585582">
        <w:rPr>
          <w:rFonts w:ascii="Times New Roman" w:hAnsi="Times New Roman" w:cs="Times New Roman"/>
          <w:sz w:val="24"/>
          <w:szCs w:val="24"/>
          <w:shd w:val="clear" w:color="auto" w:fill="FFFFFF"/>
        </w:rPr>
        <w:t>ESCOLA DE ENSINO FUNDAMENTAL. </w:t>
      </w:r>
      <w:r w:rsidRPr="00585582">
        <w:rPr>
          <w:rFonts w:ascii="Times New Roman" w:hAnsi="Times New Roman" w:cs="Times New Roman"/>
          <w:b/>
          <w:bCs/>
          <w:sz w:val="24"/>
          <w:szCs w:val="24"/>
          <w:shd w:val="clear" w:color="auto" w:fill="FFFFFF"/>
        </w:rPr>
        <w:t>Ata do caixa escolar [nome da UEx]</w:t>
      </w:r>
      <w:r w:rsidRPr="00585582">
        <w:rPr>
          <w:rFonts w:ascii="Times New Roman" w:hAnsi="Times New Roman" w:cs="Times New Roman"/>
          <w:sz w:val="24"/>
          <w:szCs w:val="24"/>
          <w:shd w:val="clear" w:color="auto" w:fill="FFFFFF"/>
        </w:rPr>
        <w:t xml:space="preserve">. </w:t>
      </w:r>
      <w:r w:rsidR="001A7E9E" w:rsidRPr="00585582">
        <w:rPr>
          <w:rFonts w:ascii="Times New Roman" w:hAnsi="Times New Roman" w:cs="Times New Roman"/>
          <w:sz w:val="24"/>
          <w:szCs w:val="24"/>
        </w:rPr>
        <w:t>Município delimitado</w:t>
      </w:r>
      <w:r w:rsidRPr="00585582">
        <w:rPr>
          <w:rFonts w:ascii="Times New Roman" w:hAnsi="Times New Roman" w:cs="Times New Roman"/>
          <w:sz w:val="24"/>
          <w:szCs w:val="24"/>
          <w:shd w:val="clear" w:color="auto" w:fill="FFFFFF"/>
        </w:rPr>
        <w:t>: s/d.</w:t>
      </w:r>
    </w:p>
    <w:p w14:paraId="319A47C2" w14:textId="267706A4" w:rsidR="005024D3" w:rsidRPr="00585582" w:rsidRDefault="005024D3" w:rsidP="00E422E5">
      <w:pPr>
        <w:spacing w:after="200" w:line="240" w:lineRule="auto"/>
        <w:jc w:val="both"/>
        <w:rPr>
          <w:rFonts w:ascii="Times New Roman" w:hAnsi="Times New Roman" w:cs="Times New Roman"/>
          <w:sz w:val="24"/>
          <w:szCs w:val="24"/>
          <w:shd w:val="clear" w:color="auto" w:fill="FFFFFF"/>
        </w:rPr>
      </w:pPr>
      <w:r w:rsidRPr="00585582">
        <w:rPr>
          <w:rFonts w:ascii="Times New Roman" w:hAnsi="Times New Roman" w:cs="Times New Roman"/>
          <w:sz w:val="24"/>
          <w:szCs w:val="24"/>
          <w:shd w:val="clear" w:color="auto" w:fill="FFFFFF"/>
        </w:rPr>
        <w:t>ESCOLA DE ENSINO FUNDAMENTAL. </w:t>
      </w:r>
      <w:r w:rsidRPr="00585582">
        <w:rPr>
          <w:rFonts w:ascii="Times New Roman" w:hAnsi="Times New Roman" w:cs="Times New Roman"/>
          <w:b/>
          <w:bCs/>
          <w:sz w:val="24"/>
          <w:szCs w:val="24"/>
          <w:shd w:val="clear" w:color="auto" w:fill="FFFFFF"/>
        </w:rPr>
        <w:t>Estatuto do caixa escolar [nome da UEx]</w:t>
      </w:r>
      <w:r w:rsidRPr="00585582">
        <w:rPr>
          <w:rFonts w:ascii="Times New Roman" w:hAnsi="Times New Roman" w:cs="Times New Roman"/>
          <w:sz w:val="24"/>
          <w:szCs w:val="24"/>
          <w:shd w:val="clear" w:color="auto" w:fill="FFFFFF"/>
        </w:rPr>
        <w:t xml:space="preserve">. </w:t>
      </w:r>
      <w:r w:rsidR="001A7E9E" w:rsidRPr="00585582">
        <w:rPr>
          <w:rFonts w:ascii="Times New Roman" w:hAnsi="Times New Roman" w:cs="Times New Roman"/>
          <w:sz w:val="24"/>
          <w:szCs w:val="24"/>
        </w:rPr>
        <w:t>Município delimitado</w:t>
      </w:r>
      <w:r w:rsidRPr="00585582">
        <w:rPr>
          <w:rFonts w:ascii="Times New Roman" w:hAnsi="Times New Roman" w:cs="Times New Roman"/>
          <w:sz w:val="24"/>
          <w:szCs w:val="24"/>
          <w:shd w:val="clear" w:color="auto" w:fill="FFFFFF"/>
        </w:rPr>
        <w:t>: 2018.</w:t>
      </w:r>
    </w:p>
    <w:p w14:paraId="06BFA93C" w14:textId="5F4E7DD9" w:rsidR="005024D3" w:rsidRPr="00585582" w:rsidRDefault="005024D3" w:rsidP="00E422E5">
      <w:pPr>
        <w:spacing w:after="200" w:line="240" w:lineRule="auto"/>
        <w:jc w:val="both"/>
        <w:rPr>
          <w:rFonts w:ascii="Times New Roman" w:hAnsi="Times New Roman" w:cs="Times New Roman"/>
          <w:sz w:val="24"/>
          <w:szCs w:val="24"/>
          <w:shd w:val="clear" w:color="auto" w:fill="FFFFFF"/>
        </w:rPr>
      </w:pPr>
      <w:r w:rsidRPr="00585582">
        <w:rPr>
          <w:rFonts w:ascii="Times New Roman" w:hAnsi="Times New Roman" w:cs="Times New Roman"/>
          <w:sz w:val="24"/>
          <w:szCs w:val="24"/>
          <w:shd w:val="clear" w:color="auto" w:fill="FFFFFF"/>
        </w:rPr>
        <w:t>ESCOLA DE ENSINO FUNDAMENTAL. </w:t>
      </w:r>
      <w:r w:rsidRPr="00585582">
        <w:rPr>
          <w:rFonts w:ascii="Times New Roman" w:hAnsi="Times New Roman" w:cs="Times New Roman"/>
          <w:b/>
          <w:bCs/>
          <w:sz w:val="24"/>
          <w:szCs w:val="24"/>
          <w:shd w:val="clear" w:color="auto" w:fill="FFFFFF"/>
        </w:rPr>
        <w:t xml:space="preserve">Prestação de contas do caixa escolar [nome da UEx. </w:t>
      </w:r>
      <w:r w:rsidR="001A7E9E" w:rsidRPr="00585582">
        <w:rPr>
          <w:rFonts w:ascii="Times New Roman" w:hAnsi="Times New Roman" w:cs="Times New Roman"/>
          <w:sz w:val="24"/>
          <w:szCs w:val="24"/>
        </w:rPr>
        <w:t xml:space="preserve"> Município delimitado</w:t>
      </w:r>
      <w:r w:rsidRPr="00585582">
        <w:rPr>
          <w:rFonts w:ascii="Times New Roman" w:hAnsi="Times New Roman" w:cs="Times New Roman"/>
          <w:sz w:val="24"/>
          <w:szCs w:val="24"/>
          <w:shd w:val="clear" w:color="auto" w:fill="FFFFFF"/>
        </w:rPr>
        <w:t>:2017.</w:t>
      </w:r>
    </w:p>
    <w:p w14:paraId="01CC086A" w14:textId="720BE8F2" w:rsidR="005024D3" w:rsidRPr="00585582" w:rsidRDefault="005024D3" w:rsidP="00E422E5">
      <w:pPr>
        <w:spacing w:after="200" w:line="240" w:lineRule="auto"/>
        <w:jc w:val="both"/>
        <w:rPr>
          <w:rFonts w:ascii="Times New Roman" w:hAnsi="Times New Roman" w:cs="Times New Roman"/>
          <w:sz w:val="24"/>
          <w:szCs w:val="24"/>
          <w:shd w:val="clear" w:color="auto" w:fill="FFFFFF"/>
        </w:rPr>
      </w:pPr>
      <w:r w:rsidRPr="00585582">
        <w:rPr>
          <w:rFonts w:ascii="Times New Roman" w:hAnsi="Times New Roman" w:cs="Times New Roman"/>
          <w:sz w:val="24"/>
          <w:szCs w:val="24"/>
          <w:shd w:val="clear" w:color="auto" w:fill="FFFFFF"/>
        </w:rPr>
        <w:t>ESCOLA DE ENSINO FUNDAMENTAL. </w:t>
      </w:r>
      <w:r w:rsidRPr="00585582">
        <w:rPr>
          <w:rFonts w:ascii="Times New Roman" w:hAnsi="Times New Roman" w:cs="Times New Roman"/>
          <w:b/>
          <w:bCs/>
          <w:sz w:val="24"/>
          <w:szCs w:val="24"/>
          <w:shd w:val="clear" w:color="auto" w:fill="FFFFFF"/>
        </w:rPr>
        <w:t>Prestação de contas do caixa escolar [nome da UEx]</w:t>
      </w:r>
      <w:r w:rsidRPr="00585582">
        <w:rPr>
          <w:rFonts w:ascii="Times New Roman" w:hAnsi="Times New Roman" w:cs="Times New Roman"/>
          <w:sz w:val="24"/>
          <w:szCs w:val="24"/>
          <w:shd w:val="clear" w:color="auto" w:fill="FFFFFF"/>
        </w:rPr>
        <w:t>.</w:t>
      </w:r>
      <w:r w:rsidR="001A7E9E" w:rsidRPr="00585582">
        <w:rPr>
          <w:rFonts w:ascii="Times New Roman" w:hAnsi="Times New Roman" w:cs="Times New Roman"/>
          <w:sz w:val="24"/>
          <w:szCs w:val="24"/>
        </w:rPr>
        <w:t xml:space="preserve"> Município delimitado</w:t>
      </w:r>
      <w:r w:rsidRPr="00585582">
        <w:rPr>
          <w:rFonts w:ascii="Times New Roman" w:hAnsi="Times New Roman" w:cs="Times New Roman"/>
          <w:sz w:val="24"/>
          <w:szCs w:val="24"/>
          <w:shd w:val="clear" w:color="auto" w:fill="FFFFFF"/>
        </w:rPr>
        <w:t>: 2018.</w:t>
      </w:r>
    </w:p>
    <w:p w14:paraId="0B6B8508" w14:textId="77777777"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 xml:space="preserve">GIL. Antônio Carlos. </w:t>
      </w:r>
      <w:r w:rsidRPr="00585582">
        <w:rPr>
          <w:rFonts w:ascii="Times New Roman" w:hAnsi="Times New Roman" w:cs="Times New Roman"/>
          <w:b/>
          <w:sz w:val="24"/>
          <w:szCs w:val="24"/>
        </w:rPr>
        <w:t>Métodos e técnicas de pesquisa social</w:t>
      </w:r>
      <w:r w:rsidRPr="00585582">
        <w:rPr>
          <w:rFonts w:ascii="Times New Roman" w:hAnsi="Times New Roman" w:cs="Times New Roman"/>
          <w:sz w:val="24"/>
          <w:szCs w:val="24"/>
        </w:rPr>
        <w:t>. 6. ed. São Paulo: Atlas, 2008.</w:t>
      </w:r>
    </w:p>
    <w:p w14:paraId="36DB3211" w14:textId="77777777"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 xml:space="preserve">KASZNAR, Istvan Karoly. </w:t>
      </w:r>
      <w:r w:rsidRPr="00585582">
        <w:rPr>
          <w:rFonts w:ascii="Times New Roman" w:hAnsi="Times New Roman" w:cs="Times New Roman"/>
          <w:b/>
          <w:sz w:val="24"/>
          <w:szCs w:val="24"/>
        </w:rPr>
        <w:t>Gestão financeira no setor público</w:t>
      </w:r>
      <w:r w:rsidRPr="00585582">
        <w:rPr>
          <w:rFonts w:ascii="Times New Roman" w:hAnsi="Times New Roman" w:cs="Times New Roman"/>
          <w:sz w:val="24"/>
          <w:szCs w:val="24"/>
        </w:rPr>
        <w:t>. Rio de Janeiro: Editora FGV, 2014. (Práticas de gestão, série gestão pública).</w:t>
      </w:r>
    </w:p>
    <w:p w14:paraId="121C7C74" w14:textId="77777777"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 xml:space="preserve">LIBÂNEO, José Carlos; OLIVEIRA, João Ferreira; TOSCHI, Mirza Seabra. </w:t>
      </w:r>
      <w:r w:rsidRPr="00585582">
        <w:rPr>
          <w:rFonts w:ascii="Times New Roman" w:hAnsi="Times New Roman" w:cs="Times New Roman"/>
          <w:b/>
          <w:sz w:val="24"/>
          <w:szCs w:val="24"/>
        </w:rPr>
        <w:t>Educação escolar</w:t>
      </w:r>
      <w:r w:rsidRPr="00585582">
        <w:rPr>
          <w:rFonts w:ascii="Times New Roman" w:hAnsi="Times New Roman" w:cs="Times New Roman"/>
          <w:sz w:val="24"/>
          <w:szCs w:val="24"/>
        </w:rPr>
        <w:t xml:space="preserve">: políticas, estrutura e organização. 10. ed. São Paulo: Cortez, 2012 (Coleção docência em formação: saberes pedagógicos). </w:t>
      </w:r>
    </w:p>
    <w:p w14:paraId="69DF20DD" w14:textId="77777777" w:rsidR="005024D3" w:rsidRPr="00585582" w:rsidRDefault="005024D3" w:rsidP="00E422E5">
      <w:pPr>
        <w:spacing w:after="200" w:line="240" w:lineRule="auto"/>
        <w:jc w:val="both"/>
        <w:rPr>
          <w:rFonts w:ascii="Times New Roman" w:hAnsi="Times New Roman" w:cs="Times New Roman"/>
          <w:sz w:val="24"/>
          <w:szCs w:val="24"/>
          <w:shd w:val="clear" w:color="auto" w:fill="FFFFFF"/>
        </w:rPr>
      </w:pPr>
      <w:r w:rsidRPr="00585582">
        <w:rPr>
          <w:rFonts w:ascii="Times New Roman" w:hAnsi="Times New Roman" w:cs="Times New Roman"/>
          <w:sz w:val="24"/>
          <w:szCs w:val="24"/>
          <w:shd w:val="clear" w:color="auto" w:fill="FFFFFF"/>
        </w:rPr>
        <w:t>MACÊDO, João Marcelo Alves et al. O controle social e a contabilidade gerando informações para auditoria operacional. </w:t>
      </w:r>
      <w:r w:rsidRPr="00585582">
        <w:rPr>
          <w:rStyle w:val="Forte"/>
          <w:rFonts w:ascii="Times New Roman" w:hAnsi="Times New Roman" w:cs="Times New Roman"/>
          <w:sz w:val="24"/>
          <w:szCs w:val="24"/>
          <w:shd w:val="clear" w:color="auto" w:fill="FFFFFF"/>
        </w:rPr>
        <w:t>Revista Brasileira de Contabilidade</w:t>
      </w:r>
      <w:r w:rsidRPr="00585582">
        <w:rPr>
          <w:rFonts w:ascii="Times New Roman" w:hAnsi="Times New Roman" w:cs="Times New Roman"/>
          <w:sz w:val="24"/>
          <w:szCs w:val="24"/>
          <w:shd w:val="clear" w:color="auto" w:fill="FFFFFF"/>
        </w:rPr>
        <w:t>, [S.l.], n. 185, p. 84-103, abr. 2012. Disponível em: &lt;</w:t>
      </w:r>
      <w:hyperlink r:id="rId12" w:tgtFrame="_new" w:history="1">
        <w:r w:rsidRPr="00585582">
          <w:rPr>
            <w:rStyle w:val="Hyperlink"/>
            <w:rFonts w:ascii="Times New Roman" w:hAnsi="Times New Roman" w:cs="Times New Roman"/>
            <w:color w:val="auto"/>
            <w:sz w:val="24"/>
            <w:szCs w:val="24"/>
            <w:u w:val="none"/>
            <w:shd w:val="clear" w:color="auto" w:fill="FFFFFF"/>
          </w:rPr>
          <w:t>http://rbc.cfc.org.br/index.php/rbc/article/view/915</w:t>
        </w:r>
      </w:hyperlink>
      <w:r w:rsidRPr="00585582">
        <w:rPr>
          <w:rFonts w:ascii="Times New Roman" w:hAnsi="Times New Roman" w:cs="Times New Roman"/>
          <w:sz w:val="24"/>
          <w:szCs w:val="24"/>
          <w:shd w:val="clear" w:color="auto" w:fill="FFFFFF"/>
        </w:rPr>
        <w:t>&gt;. Acesso em: 04 jul. 2019.</w:t>
      </w:r>
    </w:p>
    <w:p w14:paraId="2FFCBD5D" w14:textId="77777777"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 xml:space="preserve">MARTINS. Humberto Falcão. </w:t>
      </w:r>
      <w:r w:rsidRPr="00585582">
        <w:rPr>
          <w:rFonts w:ascii="Times New Roman" w:hAnsi="Times New Roman" w:cs="Times New Roman"/>
          <w:b/>
          <w:sz w:val="24"/>
          <w:szCs w:val="24"/>
        </w:rPr>
        <w:t>Gestão de recursos públicos</w:t>
      </w:r>
      <w:r w:rsidRPr="00585582">
        <w:rPr>
          <w:rFonts w:ascii="Times New Roman" w:hAnsi="Times New Roman" w:cs="Times New Roman"/>
          <w:sz w:val="24"/>
          <w:szCs w:val="24"/>
        </w:rPr>
        <w:t>: orientação para resultados de accoutability. República de Cabo Verde: FGV, 2002. Disponível em: &lt;http://igepp.com.br/uploads/arquivos/apu_83.pdf&gt;. Acesso em: 06 abr. 2019.</w:t>
      </w:r>
    </w:p>
    <w:p w14:paraId="360B31A9" w14:textId="630AAA35" w:rsidR="005024D3" w:rsidRPr="00585582" w:rsidRDefault="005024D3" w:rsidP="00E422E5">
      <w:pPr>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 xml:space="preserve">PREFEITURA MUNICIPAL. </w:t>
      </w:r>
      <w:r w:rsidRPr="00585582">
        <w:rPr>
          <w:rFonts w:ascii="Times New Roman" w:hAnsi="Times New Roman" w:cs="Times New Roman"/>
          <w:b/>
          <w:sz w:val="24"/>
          <w:szCs w:val="24"/>
        </w:rPr>
        <w:t>Número de alunos por unidade escolar</w:t>
      </w:r>
      <w:r w:rsidRPr="00585582">
        <w:rPr>
          <w:rFonts w:ascii="Times New Roman" w:hAnsi="Times New Roman" w:cs="Times New Roman"/>
          <w:sz w:val="24"/>
          <w:szCs w:val="24"/>
        </w:rPr>
        <w:t>: Referência Censo Esco</w:t>
      </w:r>
      <w:r w:rsidR="008475B7" w:rsidRPr="00585582">
        <w:rPr>
          <w:rFonts w:ascii="Times New Roman" w:hAnsi="Times New Roman" w:cs="Times New Roman"/>
          <w:sz w:val="24"/>
          <w:szCs w:val="24"/>
        </w:rPr>
        <w:t>lar 2018. Município delimitado</w:t>
      </w:r>
      <w:r w:rsidRPr="00585582">
        <w:rPr>
          <w:rFonts w:ascii="Times New Roman" w:hAnsi="Times New Roman" w:cs="Times New Roman"/>
          <w:sz w:val="24"/>
          <w:szCs w:val="24"/>
        </w:rPr>
        <w:t>: Secretária Municipal de Educação, 2018.</w:t>
      </w:r>
    </w:p>
    <w:p w14:paraId="667CE8FF" w14:textId="77777777" w:rsidR="005024D3" w:rsidRPr="00585582" w:rsidRDefault="005024D3" w:rsidP="00E422E5">
      <w:pPr>
        <w:snapToGrid w:val="0"/>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 xml:space="preserve">ROTH. Claudio Weissheimer. </w:t>
      </w:r>
      <w:r w:rsidRPr="00585582">
        <w:rPr>
          <w:rFonts w:ascii="Times New Roman" w:hAnsi="Times New Roman" w:cs="Times New Roman"/>
          <w:b/>
          <w:sz w:val="24"/>
          <w:szCs w:val="24"/>
        </w:rPr>
        <w:t>Gestão de recursos</w:t>
      </w:r>
      <w:r w:rsidRPr="00585582">
        <w:rPr>
          <w:rFonts w:ascii="Times New Roman" w:hAnsi="Times New Roman" w:cs="Times New Roman"/>
          <w:sz w:val="24"/>
          <w:szCs w:val="24"/>
        </w:rPr>
        <w:t>. 3 ed. Santa Maria: Universidade Federal de Santa Maria, Colégio Técnico Industrial de Santa Maria, Curso Técnico em Autonomia Industrial, 2011. Disponível em: &lt;http://redeetec.mec.gov.br/images/stories/pdf/eixo_ctrl _proc_indust/tec_autom_ind/gest_recur/161012_gest_rec.pdf&gt;. Acesso em: 20 out. 2018</w:t>
      </w:r>
    </w:p>
    <w:p w14:paraId="61037F36" w14:textId="38D126A0" w:rsidR="005024D3" w:rsidRPr="00585582" w:rsidRDefault="005024D3" w:rsidP="00E422E5">
      <w:pPr>
        <w:snapToGrid w:val="0"/>
        <w:spacing w:after="200" w:line="240" w:lineRule="auto"/>
        <w:jc w:val="both"/>
        <w:rPr>
          <w:rFonts w:ascii="Times New Roman" w:hAnsi="Times New Roman" w:cs="Times New Roman"/>
          <w:sz w:val="24"/>
          <w:szCs w:val="24"/>
        </w:rPr>
      </w:pPr>
      <w:r w:rsidRPr="00585582">
        <w:rPr>
          <w:rFonts w:ascii="Times New Roman" w:hAnsi="Times New Roman" w:cs="Times New Roman"/>
          <w:sz w:val="24"/>
          <w:szCs w:val="24"/>
        </w:rPr>
        <w:t xml:space="preserve">SILVA, Lino Martins da. </w:t>
      </w:r>
      <w:r w:rsidRPr="00585582">
        <w:rPr>
          <w:rFonts w:ascii="Times New Roman" w:hAnsi="Times New Roman" w:cs="Times New Roman"/>
          <w:b/>
          <w:sz w:val="24"/>
          <w:szCs w:val="24"/>
        </w:rPr>
        <w:t>Contabilidade Governamental</w:t>
      </w:r>
      <w:r w:rsidRPr="00585582">
        <w:rPr>
          <w:rFonts w:ascii="Times New Roman" w:hAnsi="Times New Roman" w:cs="Times New Roman"/>
          <w:sz w:val="24"/>
          <w:szCs w:val="24"/>
        </w:rPr>
        <w:t xml:space="preserve">: Um enfoque Administrativo. 7 ed. São Paulo: Atlas, 2004. </w:t>
      </w:r>
    </w:p>
    <w:sectPr w:rsidR="005024D3" w:rsidRPr="00585582" w:rsidSect="00585582">
      <w:headerReference w:type="default" r:id="rId13"/>
      <w:pgSz w:w="11906" w:h="16838" w:code="9"/>
      <w:pgMar w:top="1701" w:right="1134" w:bottom="1134" w:left="1701" w:header="113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56BB6" w14:textId="77777777" w:rsidR="00961478" w:rsidRDefault="00961478" w:rsidP="00DD79CC">
      <w:pPr>
        <w:spacing w:after="0" w:line="240" w:lineRule="auto"/>
      </w:pPr>
      <w:r>
        <w:separator/>
      </w:r>
    </w:p>
  </w:endnote>
  <w:endnote w:type="continuationSeparator" w:id="0">
    <w:p w14:paraId="6CB8523D" w14:textId="77777777" w:rsidR="00961478" w:rsidRDefault="00961478" w:rsidP="00DD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1CA6A" w14:textId="77777777" w:rsidR="00961478" w:rsidRDefault="00961478" w:rsidP="00DD79CC">
      <w:pPr>
        <w:spacing w:after="0" w:line="240" w:lineRule="auto"/>
      </w:pPr>
      <w:r>
        <w:separator/>
      </w:r>
    </w:p>
  </w:footnote>
  <w:footnote w:type="continuationSeparator" w:id="0">
    <w:p w14:paraId="7A9E5ACA" w14:textId="77777777" w:rsidR="00961478" w:rsidRDefault="00961478" w:rsidP="00DD79CC">
      <w:pPr>
        <w:spacing w:after="0" w:line="240" w:lineRule="auto"/>
      </w:pPr>
      <w:r>
        <w:continuationSeparator/>
      </w:r>
    </w:p>
  </w:footnote>
  <w:footnote w:id="1">
    <w:p w14:paraId="65C6B01F" w14:textId="4F1F5E5B" w:rsidR="002A3285" w:rsidRPr="009C0895" w:rsidRDefault="002A3285">
      <w:pPr>
        <w:pStyle w:val="Textodenotaderodap"/>
        <w:rPr>
          <w:rFonts w:ascii="Times New Roman" w:hAnsi="Times New Roman" w:cs="Times New Roman"/>
        </w:rPr>
      </w:pPr>
      <w:r w:rsidRPr="00532A76">
        <w:rPr>
          <w:rStyle w:val="Refdenotaderodap"/>
        </w:rPr>
        <w:footnoteRef/>
      </w:r>
      <w:r w:rsidRPr="00532A76">
        <w:t xml:space="preserve"> </w:t>
      </w:r>
      <w:r w:rsidRPr="00532A76">
        <w:rPr>
          <w:rFonts w:ascii="Times New Roman" w:hAnsi="Times New Roman" w:cs="Times New Roman"/>
        </w:rPr>
        <w:t>Biblioteca Eletrônica de Periódicos Científicos, em tradução livre.</w:t>
      </w:r>
    </w:p>
  </w:footnote>
  <w:footnote w:id="2">
    <w:p w14:paraId="7F0F3143" w14:textId="7A5FE986" w:rsidR="002A3285" w:rsidRPr="005625A2" w:rsidRDefault="002A3285" w:rsidP="00257D84">
      <w:pPr>
        <w:pStyle w:val="Textodenotaderodap"/>
        <w:jc w:val="both"/>
        <w:rPr>
          <w:rFonts w:ascii="Times New Roman" w:hAnsi="Times New Roman" w:cs="Times New Roman"/>
          <w:color w:val="FF0000"/>
        </w:rPr>
      </w:pPr>
      <w:r w:rsidRPr="00257D84">
        <w:rPr>
          <w:rStyle w:val="Refdenotaderodap"/>
          <w:rFonts w:ascii="Times New Roman" w:hAnsi="Times New Roman" w:cs="Times New Roman"/>
        </w:rPr>
        <w:footnoteRef/>
      </w:r>
      <w:r w:rsidRPr="00257D84">
        <w:rPr>
          <w:rFonts w:ascii="Times New Roman" w:hAnsi="Times New Roman" w:cs="Times New Roman"/>
        </w:rPr>
        <w:t xml:space="preserve"> </w:t>
      </w:r>
      <w:r>
        <w:rPr>
          <w:rFonts w:ascii="Times New Roman" w:hAnsi="Times New Roman" w:cs="Times New Roman"/>
        </w:rPr>
        <w:t>Depoente 06,</w:t>
      </w:r>
      <w:r w:rsidRPr="00257D84">
        <w:rPr>
          <w:rFonts w:ascii="Times New Roman" w:hAnsi="Times New Roman" w:cs="Times New Roman"/>
        </w:rPr>
        <w:t xml:space="preserve"> Presidente do caixa escolar e diretor da escola </w:t>
      </w:r>
      <w:r>
        <w:rPr>
          <w:rFonts w:ascii="Times New Roman" w:hAnsi="Times New Roman" w:cs="Times New Roman"/>
        </w:rPr>
        <w:t xml:space="preserve">em </w:t>
      </w:r>
      <w:r w:rsidRPr="00257D84">
        <w:rPr>
          <w:rFonts w:ascii="Times New Roman" w:hAnsi="Times New Roman" w:cs="Times New Roman"/>
        </w:rPr>
        <w:t>2017, 37 anos, licenciado em Geografia e Sociolo</w:t>
      </w:r>
      <w:r>
        <w:rPr>
          <w:rFonts w:ascii="Times New Roman" w:hAnsi="Times New Roman" w:cs="Times New Roman"/>
        </w:rPr>
        <w:t xml:space="preserve">gia, entrevista concedida </w:t>
      </w:r>
      <w:r w:rsidRPr="00D44798">
        <w:rPr>
          <w:rFonts w:ascii="Times New Roman" w:hAnsi="Times New Roman" w:cs="Times New Roman"/>
        </w:rPr>
        <w:t>em 09 de abril de 2019.</w:t>
      </w:r>
    </w:p>
  </w:footnote>
  <w:footnote w:id="3">
    <w:p w14:paraId="378F4A2B" w14:textId="63B2D22B" w:rsidR="002A3285" w:rsidRPr="00257D84" w:rsidRDefault="002A3285" w:rsidP="00257D84">
      <w:pPr>
        <w:pStyle w:val="Textodenotaderodap"/>
        <w:jc w:val="both"/>
        <w:rPr>
          <w:rFonts w:ascii="Times New Roman" w:hAnsi="Times New Roman" w:cs="Times New Roman"/>
        </w:rPr>
      </w:pPr>
      <w:r w:rsidRPr="00257D84">
        <w:rPr>
          <w:rStyle w:val="Refdenotaderodap"/>
          <w:rFonts w:ascii="Times New Roman" w:hAnsi="Times New Roman" w:cs="Times New Roman"/>
        </w:rPr>
        <w:footnoteRef/>
      </w:r>
      <w:r w:rsidRPr="00257D84">
        <w:rPr>
          <w:rFonts w:ascii="Times New Roman" w:hAnsi="Times New Roman" w:cs="Times New Roman"/>
        </w:rPr>
        <w:t xml:space="preserve"> Depoente 06</w:t>
      </w:r>
      <w:r>
        <w:rPr>
          <w:rFonts w:ascii="Times New Roman" w:hAnsi="Times New Roman" w:cs="Times New Roman"/>
        </w:rPr>
        <w:t>,</w:t>
      </w:r>
      <w:r w:rsidRPr="00257D84">
        <w:rPr>
          <w:rFonts w:ascii="Times New Roman" w:hAnsi="Times New Roman" w:cs="Times New Roman"/>
        </w:rPr>
        <w:t xml:space="preserve"> Presidente do caixa escolar e diretor da escola 2017</w:t>
      </w:r>
      <w:r>
        <w:rPr>
          <w:rFonts w:ascii="Times New Roman" w:hAnsi="Times New Roman" w:cs="Times New Roman"/>
        </w:rPr>
        <w:t xml:space="preserve">, entrevista concedida em 09 de abril de </w:t>
      </w:r>
      <w:r w:rsidRPr="00257D84">
        <w:rPr>
          <w:rFonts w:ascii="Times New Roman" w:hAnsi="Times New Roman" w:cs="Times New Roman"/>
        </w:rPr>
        <w:t>2019.</w:t>
      </w:r>
    </w:p>
  </w:footnote>
  <w:footnote w:id="4">
    <w:p w14:paraId="4217C663" w14:textId="6F90320F" w:rsidR="002A3285" w:rsidRPr="00A372BB" w:rsidRDefault="002A3285" w:rsidP="00A372BB">
      <w:pPr>
        <w:pStyle w:val="Textodenotaderodap"/>
        <w:jc w:val="both"/>
        <w:rPr>
          <w:rFonts w:ascii="Times New Roman" w:hAnsi="Times New Roman" w:cs="Times New Roman"/>
        </w:rPr>
      </w:pPr>
      <w:r>
        <w:rPr>
          <w:rStyle w:val="Refdenotaderodap"/>
        </w:rPr>
        <w:footnoteRef/>
      </w:r>
      <w:r>
        <w:t xml:space="preserve"> </w:t>
      </w:r>
      <w:r w:rsidRPr="00257D84">
        <w:rPr>
          <w:rFonts w:ascii="Times New Roman" w:hAnsi="Times New Roman" w:cs="Times New Roman"/>
        </w:rPr>
        <w:t>Depoente 04</w:t>
      </w:r>
      <w:r>
        <w:rPr>
          <w:rFonts w:ascii="Times New Roman" w:hAnsi="Times New Roman" w:cs="Times New Roman"/>
        </w:rPr>
        <w:t>,</w:t>
      </w:r>
      <w:r w:rsidRPr="00257D84">
        <w:rPr>
          <w:rFonts w:ascii="Times New Roman" w:hAnsi="Times New Roman" w:cs="Times New Roman"/>
        </w:rPr>
        <w:t xml:space="preserve"> Secretária 2017, 36 anos, ensino médio completo, entrevista concedida em 12</w:t>
      </w:r>
      <w:r>
        <w:rPr>
          <w:rFonts w:ascii="Times New Roman" w:hAnsi="Times New Roman" w:cs="Times New Roman"/>
        </w:rPr>
        <w:t xml:space="preserve"> de abril de </w:t>
      </w:r>
      <w:r w:rsidRPr="00257D84">
        <w:rPr>
          <w:rFonts w:ascii="Times New Roman" w:hAnsi="Times New Roman" w:cs="Times New Roman"/>
        </w:rPr>
        <w:t>2019.</w:t>
      </w:r>
    </w:p>
  </w:footnote>
  <w:footnote w:id="5">
    <w:p w14:paraId="5F8BC2E6" w14:textId="6AC79CAA" w:rsidR="002A3285" w:rsidRPr="00257D84" w:rsidRDefault="002A3285" w:rsidP="0031292D">
      <w:pPr>
        <w:pStyle w:val="Textodenotaderodap"/>
        <w:jc w:val="both"/>
        <w:rPr>
          <w:rFonts w:ascii="Times New Roman" w:hAnsi="Times New Roman" w:cs="Times New Roman"/>
        </w:rPr>
      </w:pPr>
      <w:r w:rsidRPr="00257D84">
        <w:rPr>
          <w:rStyle w:val="Refdenotaderodap"/>
          <w:rFonts w:ascii="Times New Roman" w:hAnsi="Times New Roman" w:cs="Times New Roman"/>
        </w:rPr>
        <w:footnoteRef/>
      </w:r>
      <w:r w:rsidRPr="00257D84">
        <w:rPr>
          <w:rFonts w:ascii="Times New Roman" w:hAnsi="Times New Roman" w:cs="Times New Roman"/>
        </w:rPr>
        <w:t xml:space="preserve"> Depoente 01</w:t>
      </w:r>
      <w:r>
        <w:rPr>
          <w:rFonts w:ascii="Times New Roman" w:hAnsi="Times New Roman" w:cs="Times New Roman"/>
        </w:rPr>
        <w:t>,</w:t>
      </w:r>
      <w:r w:rsidRPr="00257D84">
        <w:rPr>
          <w:rFonts w:ascii="Times New Roman" w:hAnsi="Times New Roman" w:cs="Times New Roman"/>
        </w:rPr>
        <w:t xml:space="preserve"> Conselho Deliberativo 2017 e secretária 2018, 31 anos, Ens. Superior incompleto em Letras, entrevista concedida em </w:t>
      </w:r>
      <w:r>
        <w:rPr>
          <w:rFonts w:ascii="Times New Roman" w:hAnsi="Times New Roman" w:cs="Times New Roman"/>
        </w:rPr>
        <w:t xml:space="preserve">10 de abril de </w:t>
      </w:r>
      <w:r w:rsidRPr="00257D84">
        <w:rPr>
          <w:rFonts w:ascii="Times New Roman" w:hAnsi="Times New Roman" w:cs="Times New Roman"/>
        </w:rPr>
        <w:t>2019.</w:t>
      </w:r>
    </w:p>
  </w:footnote>
  <w:footnote w:id="6">
    <w:p w14:paraId="0FC0E0D4" w14:textId="4BB25EF1" w:rsidR="002A3285" w:rsidRPr="00257D84" w:rsidRDefault="002A3285" w:rsidP="0031292D">
      <w:pPr>
        <w:pStyle w:val="Textodenotaderodap"/>
        <w:jc w:val="both"/>
        <w:rPr>
          <w:rFonts w:ascii="Times New Roman" w:hAnsi="Times New Roman" w:cs="Times New Roman"/>
        </w:rPr>
      </w:pPr>
      <w:r w:rsidRPr="00257D84">
        <w:rPr>
          <w:rStyle w:val="Refdenotaderodap"/>
          <w:rFonts w:ascii="Times New Roman" w:hAnsi="Times New Roman" w:cs="Times New Roman"/>
        </w:rPr>
        <w:footnoteRef/>
      </w:r>
      <w:r w:rsidRPr="00257D84">
        <w:rPr>
          <w:rFonts w:ascii="Times New Roman" w:hAnsi="Times New Roman" w:cs="Times New Roman"/>
        </w:rPr>
        <w:t xml:space="preserve"> Depoente 08</w:t>
      </w:r>
      <w:r>
        <w:rPr>
          <w:rFonts w:ascii="Times New Roman" w:hAnsi="Times New Roman" w:cs="Times New Roman"/>
        </w:rPr>
        <w:t>,</w:t>
      </w:r>
      <w:r w:rsidRPr="00257D84">
        <w:rPr>
          <w:rFonts w:ascii="Times New Roman" w:hAnsi="Times New Roman" w:cs="Times New Roman"/>
        </w:rPr>
        <w:t xml:space="preserve"> Conselho Fiscal 2017 e 2018, 55 anos, ensino médio completo, entrevista concedida em 15</w:t>
      </w:r>
      <w:r>
        <w:rPr>
          <w:rFonts w:ascii="Times New Roman" w:hAnsi="Times New Roman" w:cs="Times New Roman"/>
        </w:rPr>
        <w:t xml:space="preserve"> de abril de </w:t>
      </w:r>
      <w:r w:rsidRPr="00257D84">
        <w:rPr>
          <w:rFonts w:ascii="Times New Roman" w:hAnsi="Times New Roman" w:cs="Times New Roman"/>
        </w:rPr>
        <w:t>2019.</w:t>
      </w:r>
    </w:p>
  </w:footnote>
  <w:footnote w:id="7">
    <w:p w14:paraId="757DCE60" w14:textId="491DFCC1" w:rsidR="002A3285" w:rsidRPr="00257D84" w:rsidRDefault="002A3285" w:rsidP="0031292D">
      <w:pPr>
        <w:pStyle w:val="Textodenotaderodap"/>
        <w:jc w:val="both"/>
        <w:rPr>
          <w:rFonts w:ascii="Times New Roman" w:hAnsi="Times New Roman" w:cs="Times New Roman"/>
        </w:rPr>
      </w:pPr>
      <w:r w:rsidRPr="00257D84">
        <w:rPr>
          <w:rStyle w:val="Refdenotaderodap"/>
          <w:rFonts w:ascii="Times New Roman" w:hAnsi="Times New Roman" w:cs="Times New Roman"/>
        </w:rPr>
        <w:footnoteRef/>
      </w:r>
      <w:r w:rsidRPr="00257D84">
        <w:rPr>
          <w:rFonts w:ascii="Times New Roman" w:hAnsi="Times New Roman" w:cs="Times New Roman"/>
        </w:rPr>
        <w:t xml:space="preserve"> Depoente 08</w:t>
      </w:r>
      <w:r>
        <w:rPr>
          <w:rFonts w:ascii="Times New Roman" w:hAnsi="Times New Roman" w:cs="Times New Roman"/>
        </w:rPr>
        <w:t>,</w:t>
      </w:r>
      <w:r w:rsidRPr="00257D84">
        <w:rPr>
          <w:rFonts w:ascii="Times New Roman" w:hAnsi="Times New Roman" w:cs="Times New Roman"/>
        </w:rPr>
        <w:t xml:space="preserve"> Conselho Fiscal 2017 e 2018</w:t>
      </w:r>
      <w:r>
        <w:rPr>
          <w:rFonts w:ascii="Times New Roman" w:hAnsi="Times New Roman" w:cs="Times New Roman"/>
        </w:rPr>
        <w:t xml:space="preserve">, entrevista concedida em 15 de abril de </w:t>
      </w:r>
      <w:r w:rsidRPr="00257D84">
        <w:rPr>
          <w:rFonts w:ascii="Times New Roman" w:hAnsi="Times New Roman" w:cs="Times New Roman"/>
        </w:rPr>
        <w:t>2019.</w:t>
      </w:r>
    </w:p>
  </w:footnote>
  <w:footnote w:id="8">
    <w:p w14:paraId="3C647683" w14:textId="61F5B2F6" w:rsidR="002A3285" w:rsidRPr="00257D84" w:rsidRDefault="002A3285" w:rsidP="00257D84">
      <w:pPr>
        <w:pStyle w:val="Textodenotaderodap"/>
        <w:jc w:val="both"/>
        <w:rPr>
          <w:rFonts w:ascii="Times New Roman" w:hAnsi="Times New Roman" w:cs="Times New Roman"/>
        </w:rPr>
      </w:pPr>
      <w:r w:rsidRPr="00257D84">
        <w:rPr>
          <w:rStyle w:val="Refdenotaderodap"/>
          <w:rFonts w:ascii="Times New Roman" w:hAnsi="Times New Roman" w:cs="Times New Roman"/>
        </w:rPr>
        <w:footnoteRef/>
      </w:r>
      <w:r w:rsidRPr="00257D84">
        <w:rPr>
          <w:rFonts w:ascii="Times New Roman" w:hAnsi="Times New Roman" w:cs="Times New Roman"/>
        </w:rPr>
        <w:t xml:space="preserve"> Depoente 10</w:t>
      </w:r>
      <w:r>
        <w:rPr>
          <w:rFonts w:ascii="Times New Roman" w:hAnsi="Times New Roman" w:cs="Times New Roman"/>
        </w:rPr>
        <w:t>,</w:t>
      </w:r>
      <w:r w:rsidRPr="00257D84">
        <w:rPr>
          <w:rFonts w:ascii="Times New Roman" w:hAnsi="Times New Roman" w:cs="Times New Roman"/>
        </w:rPr>
        <w:t xml:space="preserve"> Presidente do caixa escolar e diretor da escola 2018</w:t>
      </w:r>
      <w:r>
        <w:rPr>
          <w:rFonts w:ascii="Times New Roman" w:hAnsi="Times New Roman" w:cs="Times New Roman"/>
        </w:rPr>
        <w:t xml:space="preserve">, entrevista concedida em 10 de abril de </w:t>
      </w:r>
      <w:r w:rsidRPr="00257D84">
        <w:rPr>
          <w:rFonts w:ascii="Times New Roman" w:hAnsi="Times New Roman" w:cs="Times New Roman"/>
        </w:rPr>
        <w:t>2019.</w:t>
      </w:r>
    </w:p>
  </w:footnote>
  <w:footnote w:id="9">
    <w:p w14:paraId="75235B60" w14:textId="7E94A6E4" w:rsidR="002A3285" w:rsidRPr="00257D84" w:rsidRDefault="002A3285" w:rsidP="00257D84">
      <w:pPr>
        <w:pStyle w:val="Textodenotaderodap"/>
        <w:jc w:val="both"/>
        <w:rPr>
          <w:rFonts w:ascii="Times New Roman" w:hAnsi="Times New Roman" w:cs="Times New Roman"/>
        </w:rPr>
      </w:pPr>
      <w:r w:rsidRPr="00257D84">
        <w:rPr>
          <w:rStyle w:val="Refdenotaderodap"/>
          <w:rFonts w:ascii="Times New Roman" w:hAnsi="Times New Roman" w:cs="Times New Roman"/>
        </w:rPr>
        <w:footnoteRef/>
      </w:r>
      <w:r w:rsidRPr="00257D84">
        <w:rPr>
          <w:rFonts w:ascii="Times New Roman" w:hAnsi="Times New Roman" w:cs="Times New Roman"/>
        </w:rPr>
        <w:t xml:space="preserve"> Depoente 10</w:t>
      </w:r>
      <w:r>
        <w:rPr>
          <w:rFonts w:ascii="Times New Roman" w:hAnsi="Times New Roman" w:cs="Times New Roman"/>
        </w:rPr>
        <w:t>,</w:t>
      </w:r>
      <w:r w:rsidRPr="00257D84">
        <w:rPr>
          <w:rFonts w:ascii="Times New Roman" w:hAnsi="Times New Roman" w:cs="Times New Roman"/>
        </w:rPr>
        <w:t xml:space="preserve"> Presidente do caixa escolar e diretor da escola 2018</w:t>
      </w:r>
      <w:r>
        <w:rPr>
          <w:rFonts w:ascii="Times New Roman" w:hAnsi="Times New Roman" w:cs="Times New Roman"/>
        </w:rPr>
        <w:t xml:space="preserve">, entrevista concedida em 10 de abril de </w:t>
      </w:r>
      <w:r w:rsidRPr="00257D84">
        <w:rPr>
          <w:rFonts w:ascii="Times New Roman" w:hAnsi="Times New Roman" w:cs="Times New Roman"/>
        </w:rPr>
        <w:t>2019.</w:t>
      </w:r>
    </w:p>
  </w:footnote>
  <w:footnote w:id="10">
    <w:p w14:paraId="68755F45" w14:textId="74A0B334" w:rsidR="002A3285" w:rsidRPr="00257D84" w:rsidRDefault="002A3285" w:rsidP="00257D84">
      <w:pPr>
        <w:pStyle w:val="Textodenotaderodap"/>
        <w:jc w:val="both"/>
        <w:rPr>
          <w:rFonts w:ascii="Times New Roman" w:hAnsi="Times New Roman" w:cs="Times New Roman"/>
        </w:rPr>
      </w:pPr>
      <w:r w:rsidRPr="00257D84">
        <w:rPr>
          <w:rStyle w:val="Refdenotaderodap"/>
          <w:rFonts w:ascii="Times New Roman" w:hAnsi="Times New Roman" w:cs="Times New Roman"/>
        </w:rPr>
        <w:footnoteRef/>
      </w:r>
      <w:r w:rsidRPr="00257D84">
        <w:rPr>
          <w:rFonts w:ascii="Times New Roman" w:hAnsi="Times New Roman" w:cs="Times New Roman"/>
        </w:rPr>
        <w:t xml:space="preserve"> Depoente 10</w:t>
      </w:r>
      <w:r>
        <w:rPr>
          <w:rFonts w:ascii="Times New Roman" w:hAnsi="Times New Roman" w:cs="Times New Roman"/>
        </w:rPr>
        <w:t>,</w:t>
      </w:r>
      <w:r w:rsidRPr="00257D84">
        <w:rPr>
          <w:rFonts w:ascii="Times New Roman" w:hAnsi="Times New Roman" w:cs="Times New Roman"/>
        </w:rPr>
        <w:t xml:space="preserve"> Presidente do caixa escolar e diretor da escola 2018</w:t>
      </w:r>
      <w:r>
        <w:rPr>
          <w:rFonts w:ascii="Times New Roman" w:hAnsi="Times New Roman" w:cs="Times New Roman"/>
        </w:rPr>
        <w:t xml:space="preserve">, entrevista concedida em 10 de abril de </w:t>
      </w:r>
      <w:r w:rsidRPr="00257D84">
        <w:rPr>
          <w:rFonts w:ascii="Times New Roman" w:hAnsi="Times New Roman" w:cs="Times New Roman"/>
        </w:rPr>
        <w:t>2019.</w:t>
      </w:r>
    </w:p>
  </w:footnote>
  <w:footnote w:id="11">
    <w:p w14:paraId="79D4BB65" w14:textId="2984DA4C" w:rsidR="002A3285" w:rsidRPr="00257D84" w:rsidRDefault="002A3285" w:rsidP="00257D84">
      <w:pPr>
        <w:pStyle w:val="Textodenotaderodap"/>
        <w:jc w:val="both"/>
        <w:rPr>
          <w:rFonts w:ascii="Times New Roman" w:hAnsi="Times New Roman" w:cs="Times New Roman"/>
        </w:rPr>
      </w:pPr>
      <w:r w:rsidRPr="00257D84">
        <w:rPr>
          <w:rStyle w:val="Refdenotaderodap"/>
          <w:rFonts w:ascii="Times New Roman" w:hAnsi="Times New Roman" w:cs="Times New Roman"/>
        </w:rPr>
        <w:footnoteRef/>
      </w:r>
      <w:r w:rsidRPr="00257D84">
        <w:rPr>
          <w:rFonts w:ascii="Times New Roman" w:hAnsi="Times New Roman" w:cs="Times New Roman"/>
        </w:rPr>
        <w:t xml:space="preserve"> Depoente 01</w:t>
      </w:r>
      <w:r>
        <w:rPr>
          <w:rFonts w:ascii="Times New Roman" w:hAnsi="Times New Roman" w:cs="Times New Roman"/>
        </w:rPr>
        <w:t>,</w:t>
      </w:r>
      <w:r w:rsidRPr="00257D84">
        <w:rPr>
          <w:rFonts w:ascii="Times New Roman" w:hAnsi="Times New Roman" w:cs="Times New Roman"/>
        </w:rPr>
        <w:t xml:space="preserve"> Conselho Deliberativo 2017 e secretária 2018</w:t>
      </w:r>
      <w:r>
        <w:rPr>
          <w:rFonts w:ascii="Times New Roman" w:hAnsi="Times New Roman" w:cs="Times New Roman"/>
        </w:rPr>
        <w:t xml:space="preserve">, entrevista concedida em 10 de abril de </w:t>
      </w:r>
      <w:r w:rsidRPr="00257D84">
        <w:rPr>
          <w:rFonts w:ascii="Times New Roman" w:hAnsi="Times New Roman" w:cs="Times New Roman"/>
        </w:rPr>
        <w:t>2019.</w:t>
      </w:r>
    </w:p>
  </w:footnote>
  <w:footnote w:id="12">
    <w:p w14:paraId="4FC15BA8" w14:textId="7A6538FF" w:rsidR="002A3285" w:rsidRPr="00257D84" w:rsidRDefault="002A3285" w:rsidP="00257D84">
      <w:pPr>
        <w:pStyle w:val="Textodenotaderodap"/>
        <w:jc w:val="both"/>
        <w:rPr>
          <w:rFonts w:ascii="Times New Roman" w:hAnsi="Times New Roman" w:cs="Times New Roman"/>
        </w:rPr>
      </w:pPr>
      <w:r w:rsidRPr="00257D84">
        <w:rPr>
          <w:rStyle w:val="Refdenotaderodap"/>
          <w:rFonts w:ascii="Times New Roman" w:hAnsi="Times New Roman" w:cs="Times New Roman"/>
        </w:rPr>
        <w:footnoteRef/>
      </w:r>
      <w:r w:rsidRPr="00257D84">
        <w:rPr>
          <w:rFonts w:ascii="Times New Roman" w:hAnsi="Times New Roman" w:cs="Times New Roman"/>
        </w:rPr>
        <w:t xml:space="preserve"> Depoente 10</w:t>
      </w:r>
      <w:r>
        <w:rPr>
          <w:rFonts w:ascii="Times New Roman" w:hAnsi="Times New Roman" w:cs="Times New Roman"/>
        </w:rPr>
        <w:t>,</w:t>
      </w:r>
      <w:r w:rsidRPr="00257D84">
        <w:rPr>
          <w:rFonts w:ascii="Times New Roman" w:hAnsi="Times New Roman" w:cs="Times New Roman"/>
        </w:rPr>
        <w:t xml:space="preserve"> Presidente do caixa escolar e diretor da escola 2018, entrevista concedida em 10</w:t>
      </w:r>
      <w:r>
        <w:rPr>
          <w:rFonts w:ascii="Times New Roman" w:hAnsi="Times New Roman" w:cs="Times New Roman"/>
        </w:rPr>
        <w:t xml:space="preserve"> de abril de </w:t>
      </w:r>
      <w:r w:rsidRPr="00257D84">
        <w:rPr>
          <w:rFonts w:ascii="Times New Roman" w:hAnsi="Times New Roman" w:cs="Times New Roman"/>
        </w:rPr>
        <w:t>2019.</w:t>
      </w:r>
    </w:p>
  </w:footnote>
  <w:footnote w:id="13">
    <w:p w14:paraId="47E60FBA" w14:textId="266BB7DB" w:rsidR="002A3285" w:rsidRPr="00257D84" w:rsidRDefault="002A3285" w:rsidP="00257D84">
      <w:pPr>
        <w:pStyle w:val="Textodenotaderodap"/>
        <w:jc w:val="both"/>
        <w:rPr>
          <w:rFonts w:ascii="Times New Roman" w:hAnsi="Times New Roman" w:cs="Times New Roman"/>
        </w:rPr>
      </w:pPr>
      <w:r w:rsidRPr="00257D84">
        <w:rPr>
          <w:rStyle w:val="Refdenotaderodap"/>
          <w:rFonts w:ascii="Times New Roman" w:hAnsi="Times New Roman" w:cs="Times New Roman"/>
        </w:rPr>
        <w:footnoteRef/>
      </w:r>
      <w:r w:rsidRPr="00257D84">
        <w:rPr>
          <w:rFonts w:ascii="Times New Roman" w:hAnsi="Times New Roman" w:cs="Times New Roman"/>
        </w:rPr>
        <w:t xml:space="preserve"> Depoente 10</w:t>
      </w:r>
      <w:r>
        <w:rPr>
          <w:rFonts w:ascii="Times New Roman" w:hAnsi="Times New Roman" w:cs="Times New Roman"/>
        </w:rPr>
        <w:t>,</w:t>
      </w:r>
      <w:r w:rsidRPr="00257D84">
        <w:rPr>
          <w:rFonts w:ascii="Times New Roman" w:hAnsi="Times New Roman" w:cs="Times New Roman"/>
        </w:rPr>
        <w:t xml:space="preserve"> Presidente do caixa escolar e diretor da escola 2018, entrevista concedida em 10</w:t>
      </w:r>
      <w:r>
        <w:rPr>
          <w:rFonts w:ascii="Times New Roman" w:hAnsi="Times New Roman" w:cs="Times New Roman"/>
        </w:rPr>
        <w:t xml:space="preserve"> de abril de </w:t>
      </w:r>
      <w:r w:rsidRPr="00257D84">
        <w:rPr>
          <w:rFonts w:ascii="Times New Roman" w:hAnsi="Times New Roman" w:cs="Times New Roman"/>
        </w:rPr>
        <w:t>2019.</w:t>
      </w:r>
    </w:p>
  </w:footnote>
  <w:footnote w:id="14">
    <w:p w14:paraId="4A30E7EF" w14:textId="15FF474C" w:rsidR="002A3285" w:rsidRPr="00882FBE" w:rsidRDefault="002A3285" w:rsidP="00882FBE">
      <w:pPr>
        <w:spacing w:after="0" w:line="240" w:lineRule="auto"/>
        <w:jc w:val="both"/>
        <w:rPr>
          <w:rFonts w:ascii="Times New Roman" w:hAnsi="Times New Roman" w:cs="Times New Roman"/>
          <w:sz w:val="20"/>
          <w:szCs w:val="20"/>
        </w:rPr>
      </w:pPr>
      <w:r>
        <w:rPr>
          <w:rStyle w:val="Refdenotaderodap"/>
        </w:rPr>
        <w:footnoteRef/>
      </w:r>
      <w:r>
        <w:t xml:space="preserve"> </w:t>
      </w:r>
      <w:r w:rsidRPr="00257D84">
        <w:rPr>
          <w:rFonts w:ascii="Times New Roman" w:hAnsi="Times New Roman" w:cs="Times New Roman"/>
          <w:sz w:val="20"/>
          <w:szCs w:val="20"/>
        </w:rPr>
        <w:t>Depoente 09</w:t>
      </w:r>
      <w:r>
        <w:rPr>
          <w:rFonts w:ascii="Times New Roman" w:hAnsi="Times New Roman" w:cs="Times New Roman"/>
          <w:sz w:val="20"/>
          <w:szCs w:val="20"/>
        </w:rPr>
        <w:t>, m</w:t>
      </w:r>
      <w:r w:rsidRPr="00257D84">
        <w:rPr>
          <w:rFonts w:ascii="Times New Roman" w:hAnsi="Times New Roman" w:cs="Times New Roman"/>
          <w:sz w:val="20"/>
          <w:szCs w:val="20"/>
        </w:rPr>
        <w:t>ãe de aluno 2017 e 2018, 37 anos, licenciada em pedagogia, entrevista concedida em 16</w:t>
      </w:r>
      <w:r>
        <w:rPr>
          <w:rFonts w:ascii="Times New Roman" w:hAnsi="Times New Roman" w:cs="Times New Roman"/>
          <w:sz w:val="20"/>
          <w:szCs w:val="20"/>
        </w:rPr>
        <w:t xml:space="preserve"> de abril </w:t>
      </w:r>
      <w:r w:rsidRPr="00257D84">
        <w:rPr>
          <w:rFonts w:ascii="Times New Roman" w:hAnsi="Times New Roman" w:cs="Times New Roman"/>
          <w:sz w:val="20"/>
          <w:szCs w:val="20"/>
        </w:rPr>
        <w:t>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5D6EE" w14:textId="77FFE028" w:rsidR="002A3285" w:rsidRPr="00E93132" w:rsidRDefault="002A3285" w:rsidP="00E93132">
    <w:pPr>
      <w:pStyle w:val="Cabealho"/>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F27C"/>
      </v:shape>
    </w:pict>
  </w:numPicBullet>
  <w:abstractNum w:abstractNumId="0">
    <w:nsid w:val="05D73D71"/>
    <w:multiLevelType w:val="hybridMultilevel"/>
    <w:tmpl w:val="C2EED04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C80D5D"/>
    <w:multiLevelType w:val="hybridMultilevel"/>
    <w:tmpl w:val="9962D7F2"/>
    <w:lvl w:ilvl="0" w:tplc="0416000D">
      <w:start w:val="1"/>
      <w:numFmt w:val="bullet"/>
      <w:lvlText w:val=""/>
      <w:lvlJc w:val="left"/>
      <w:pPr>
        <w:ind w:left="1866" w:hanging="360"/>
      </w:pPr>
      <w:rPr>
        <w:rFonts w:ascii="Wingdings" w:hAnsi="Wingdings" w:hint="default"/>
      </w:rPr>
    </w:lvl>
    <w:lvl w:ilvl="1" w:tplc="04160003" w:tentative="1">
      <w:start w:val="1"/>
      <w:numFmt w:val="bullet"/>
      <w:lvlText w:val="o"/>
      <w:lvlJc w:val="left"/>
      <w:pPr>
        <w:ind w:left="2586" w:hanging="360"/>
      </w:pPr>
      <w:rPr>
        <w:rFonts w:ascii="Courier New" w:hAnsi="Courier New" w:cs="Courier New" w:hint="default"/>
      </w:rPr>
    </w:lvl>
    <w:lvl w:ilvl="2" w:tplc="04160005" w:tentative="1">
      <w:start w:val="1"/>
      <w:numFmt w:val="bullet"/>
      <w:lvlText w:val=""/>
      <w:lvlJc w:val="left"/>
      <w:pPr>
        <w:ind w:left="3306" w:hanging="360"/>
      </w:pPr>
      <w:rPr>
        <w:rFonts w:ascii="Wingdings" w:hAnsi="Wingdings" w:hint="default"/>
      </w:rPr>
    </w:lvl>
    <w:lvl w:ilvl="3" w:tplc="04160001" w:tentative="1">
      <w:start w:val="1"/>
      <w:numFmt w:val="bullet"/>
      <w:lvlText w:val=""/>
      <w:lvlJc w:val="left"/>
      <w:pPr>
        <w:ind w:left="4026" w:hanging="360"/>
      </w:pPr>
      <w:rPr>
        <w:rFonts w:ascii="Symbol" w:hAnsi="Symbol" w:hint="default"/>
      </w:rPr>
    </w:lvl>
    <w:lvl w:ilvl="4" w:tplc="04160003" w:tentative="1">
      <w:start w:val="1"/>
      <w:numFmt w:val="bullet"/>
      <w:lvlText w:val="o"/>
      <w:lvlJc w:val="left"/>
      <w:pPr>
        <w:ind w:left="4746" w:hanging="360"/>
      </w:pPr>
      <w:rPr>
        <w:rFonts w:ascii="Courier New" w:hAnsi="Courier New" w:cs="Courier New" w:hint="default"/>
      </w:rPr>
    </w:lvl>
    <w:lvl w:ilvl="5" w:tplc="04160005" w:tentative="1">
      <w:start w:val="1"/>
      <w:numFmt w:val="bullet"/>
      <w:lvlText w:val=""/>
      <w:lvlJc w:val="left"/>
      <w:pPr>
        <w:ind w:left="5466" w:hanging="360"/>
      </w:pPr>
      <w:rPr>
        <w:rFonts w:ascii="Wingdings" w:hAnsi="Wingdings" w:hint="default"/>
      </w:rPr>
    </w:lvl>
    <w:lvl w:ilvl="6" w:tplc="04160001" w:tentative="1">
      <w:start w:val="1"/>
      <w:numFmt w:val="bullet"/>
      <w:lvlText w:val=""/>
      <w:lvlJc w:val="left"/>
      <w:pPr>
        <w:ind w:left="6186" w:hanging="360"/>
      </w:pPr>
      <w:rPr>
        <w:rFonts w:ascii="Symbol" w:hAnsi="Symbol" w:hint="default"/>
      </w:rPr>
    </w:lvl>
    <w:lvl w:ilvl="7" w:tplc="04160003" w:tentative="1">
      <w:start w:val="1"/>
      <w:numFmt w:val="bullet"/>
      <w:lvlText w:val="o"/>
      <w:lvlJc w:val="left"/>
      <w:pPr>
        <w:ind w:left="6906" w:hanging="360"/>
      </w:pPr>
      <w:rPr>
        <w:rFonts w:ascii="Courier New" w:hAnsi="Courier New" w:cs="Courier New" w:hint="default"/>
      </w:rPr>
    </w:lvl>
    <w:lvl w:ilvl="8" w:tplc="04160005" w:tentative="1">
      <w:start w:val="1"/>
      <w:numFmt w:val="bullet"/>
      <w:lvlText w:val=""/>
      <w:lvlJc w:val="left"/>
      <w:pPr>
        <w:ind w:left="7626" w:hanging="360"/>
      </w:pPr>
      <w:rPr>
        <w:rFonts w:ascii="Wingdings" w:hAnsi="Wingdings" w:hint="default"/>
      </w:rPr>
    </w:lvl>
  </w:abstractNum>
  <w:abstractNum w:abstractNumId="2">
    <w:nsid w:val="0DA64281"/>
    <w:multiLevelType w:val="hybridMultilevel"/>
    <w:tmpl w:val="170C9166"/>
    <w:lvl w:ilvl="0" w:tplc="8F4490C4">
      <w:start w:val="7"/>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AE86EA9"/>
    <w:multiLevelType w:val="multilevel"/>
    <w:tmpl w:val="1E06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6344A5"/>
    <w:multiLevelType w:val="hybridMultilevel"/>
    <w:tmpl w:val="60D2C0D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6231786"/>
    <w:multiLevelType w:val="hybridMultilevel"/>
    <w:tmpl w:val="4D2018EE"/>
    <w:lvl w:ilvl="0" w:tplc="0416000D">
      <w:start w:val="1"/>
      <w:numFmt w:val="bullet"/>
      <w:lvlText w:val=""/>
      <w:lvlJc w:val="left"/>
      <w:pPr>
        <w:ind w:left="1866" w:hanging="360"/>
      </w:pPr>
      <w:rPr>
        <w:rFonts w:ascii="Wingdings" w:hAnsi="Wingdings" w:hint="default"/>
      </w:rPr>
    </w:lvl>
    <w:lvl w:ilvl="1" w:tplc="04160003" w:tentative="1">
      <w:start w:val="1"/>
      <w:numFmt w:val="bullet"/>
      <w:lvlText w:val="o"/>
      <w:lvlJc w:val="left"/>
      <w:pPr>
        <w:ind w:left="2586" w:hanging="360"/>
      </w:pPr>
      <w:rPr>
        <w:rFonts w:ascii="Courier New" w:hAnsi="Courier New" w:cs="Courier New" w:hint="default"/>
      </w:rPr>
    </w:lvl>
    <w:lvl w:ilvl="2" w:tplc="04160005" w:tentative="1">
      <w:start w:val="1"/>
      <w:numFmt w:val="bullet"/>
      <w:lvlText w:val=""/>
      <w:lvlJc w:val="left"/>
      <w:pPr>
        <w:ind w:left="3306" w:hanging="360"/>
      </w:pPr>
      <w:rPr>
        <w:rFonts w:ascii="Wingdings" w:hAnsi="Wingdings" w:hint="default"/>
      </w:rPr>
    </w:lvl>
    <w:lvl w:ilvl="3" w:tplc="04160001" w:tentative="1">
      <w:start w:val="1"/>
      <w:numFmt w:val="bullet"/>
      <w:lvlText w:val=""/>
      <w:lvlJc w:val="left"/>
      <w:pPr>
        <w:ind w:left="4026" w:hanging="360"/>
      </w:pPr>
      <w:rPr>
        <w:rFonts w:ascii="Symbol" w:hAnsi="Symbol" w:hint="default"/>
      </w:rPr>
    </w:lvl>
    <w:lvl w:ilvl="4" w:tplc="04160003" w:tentative="1">
      <w:start w:val="1"/>
      <w:numFmt w:val="bullet"/>
      <w:lvlText w:val="o"/>
      <w:lvlJc w:val="left"/>
      <w:pPr>
        <w:ind w:left="4746" w:hanging="360"/>
      </w:pPr>
      <w:rPr>
        <w:rFonts w:ascii="Courier New" w:hAnsi="Courier New" w:cs="Courier New" w:hint="default"/>
      </w:rPr>
    </w:lvl>
    <w:lvl w:ilvl="5" w:tplc="04160005" w:tentative="1">
      <w:start w:val="1"/>
      <w:numFmt w:val="bullet"/>
      <w:lvlText w:val=""/>
      <w:lvlJc w:val="left"/>
      <w:pPr>
        <w:ind w:left="5466" w:hanging="360"/>
      </w:pPr>
      <w:rPr>
        <w:rFonts w:ascii="Wingdings" w:hAnsi="Wingdings" w:hint="default"/>
      </w:rPr>
    </w:lvl>
    <w:lvl w:ilvl="6" w:tplc="04160001" w:tentative="1">
      <w:start w:val="1"/>
      <w:numFmt w:val="bullet"/>
      <w:lvlText w:val=""/>
      <w:lvlJc w:val="left"/>
      <w:pPr>
        <w:ind w:left="6186" w:hanging="360"/>
      </w:pPr>
      <w:rPr>
        <w:rFonts w:ascii="Symbol" w:hAnsi="Symbol" w:hint="default"/>
      </w:rPr>
    </w:lvl>
    <w:lvl w:ilvl="7" w:tplc="04160003" w:tentative="1">
      <w:start w:val="1"/>
      <w:numFmt w:val="bullet"/>
      <w:lvlText w:val="o"/>
      <w:lvlJc w:val="left"/>
      <w:pPr>
        <w:ind w:left="6906" w:hanging="360"/>
      </w:pPr>
      <w:rPr>
        <w:rFonts w:ascii="Courier New" w:hAnsi="Courier New" w:cs="Courier New" w:hint="default"/>
      </w:rPr>
    </w:lvl>
    <w:lvl w:ilvl="8" w:tplc="04160005" w:tentative="1">
      <w:start w:val="1"/>
      <w:numFmt w:val="bullet"/>
      <w:lvlText w:val=""/>
      <w:lvlJc w:val="left"/>
      <w:pPr>
        <w:ind w:left="7626" w:hanging="360"/>
      </w:pPr>
      <w:rPr>
        <w:rFonts w:ascii="Wingdings" w:hAnsi="Wingdings" w:hint="default"/>
      </w:rPr>
    </w:lvl>
  </w:abstractNum>
  <w:abstractNum w:abstractNumId="6">
    <w:nsid w:val="4383414D"/>
    <w:multiLevelType w:val="hybridMultilevel"/>
    <w:tmpl w:val="CD782822"/>
    <w:lvl w:ilvl="0" w:tplc="70165AE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6131743"/>
    <w:multiLevelType w:val="multilevel"/>
    <w:tmpl w:val="54CE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AA413C"/>
    <w:multiLevelType w:val="hybridMultilevel"/>
    <w:tmpl w:val="A20416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C627427"/>
    <w:multiLevelType w:val="hybridMultilevel"/>
    <w:tmpl w:val="8A7AEAF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61BE7F59"/>
    <w:multiLevelType w:val="hybridMultilevel"/>
    <w:tmpl w:val="4C1AF22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82B0676"/>
    <w:multiLevelType w:val="multilevel"/>
    <w:tmpl w:val="05BE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855AD0"/>
    <w:multiLevelType w:val="hybridMultilevel"/>
    <w:tmpl w:val="58E22B6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AD20CDB"/>
    <w:multiLevelType w:val="hybridMultilevel"/>
    <w:tmpl w:val="D7AEE5D8"/>
    <w:lvl w:ilvl="0" w:tplc="1DDE16EA">
      <w:start w:val="1"/>
      <w:numFmt w:val="decimal"/>
      <w:lvlText w:val="%1."/>
      <w:lvlJc w:val="left"/>
      <w:pPr>
        <w:ind w:left="1920" w:hanging="360"/>
      </w:pPr>
      <w:rPr>
        <w:rFonts w:hint="default"/>
        <w:b/>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num w:numId="1">
    <w:abstractNumId w:val="7"/>
  </w:num>
  <w:num w:numId="2">
    <w:abstractNumId w:val="3"/>
  </w:num>
  <w:num w:numId="3">
    <w:abstractNumId w:val="11"/>
  </w:num>
  <w:num w:numId="4">
    <w:abstractNumId w:val="2"/>
  </w:num>
  <w:num w:numId="5">
    <w:abstractNumId w:val="6"/>
  </w:num>
  <w:num w:numId="6">
    <w:abstractNumId w:val="13"/>
  </w:num>
  <w:num w:numId="7">
    <w:abstractNumId w:val="5"/>
  </w:num>
  <w:num w:numId="8">
    <w:abstractNumId w:val="1"/>
  </w:num>
  <w:num w:numId="9">
    <w:abstractNumId w:val="8"/>
  </w:num>
  <w:num w:numId="10">
    <w:abstractNumId w:val="4"/>
  </w:num>
  <w:num w:numId="11">
    <w:abstractNumId w:val="10"/>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C5"/>
    <w:rsid w:val="0000103E"/>
    <w:rsid w:val="00001FD4"/>
    <w:rsid w:val="000020C9"/>
    <w:rsid w:val="00002780"/>
    <w:rsid w:val="00003052"/>
    <w:rsid w:val="000037FE"/>
    <w:rsid w:val="000055A3"/>
    <w:rsid w:val="000101AB"/>
    <w:rsid w:val="000104B4"/>
    <w:rsid w:val="00010FFE"/>
    <w:rsid w:val="00011079"/>
    <w:rsid w:val="000116D8"/>
    <w:rsid w:val="00012FDE"/>
    <w:rsid w:val="00013794"/>
    <w:rsid w:val="000159A2"/>
    <w:rsid w:val="000166E9"/>
    <w:rsid w:val="00016CE1"/>
    <w:rsid w:val="00017D72"/>
    <w:rsid w:val="00022C09"/>
    <w:rsid w:val="00023AF3"/>
    <w:rsid w:val="000244D3"/>
    <w:rsid w:val="00024D29"/>
    <w:rsid w:val="00032E20"/>
    <w:rsid w:val="00033B16"/>
    <w:rsid w:val="000340F1"/>
    <w:rsid w:val="000343BA"/>
    <w:rsid w:val="00034526"/>
    <w:rsid w:val="0003681C"/>
    <w:rsid w:val="00036B00"/>
    <w:rsid w:val="00036D12"/>
    <w:rsid w:val="00041A41"/>
    <w:rsid w:val="00042F7A"/>
    <w:rsid w:val="0004516B"/>
    <w:rsid w:val="00046973"/>
    <w:rsid w:val="00047333"/>
    <w:rsid w:val="00047DA3"/>
    <w:rsid w:val="000507CA"/>
    <w:rsid w:val="00051326"/>
    <w:rsid w:val="000516B1"/>
    <w:rsid w:val="000518A1"/>
    <w:rsid w:val="0005290B"/>
    <w:rsid w:val="00052AF3"/>
    <w:rsid w:val="000543EF"/>
    <w:rsid w:val="00055D05"/>
    <w:rsid w:val="00055DEA"/>
    <w:rsid w:val="000603FF"/>
    <w:rsid w:val="000614E0"/>
    <w:rsid w:val="00061B6E"/>
    <w:rsid w:val="00061C09"/>
    <w:rsid w:val="00061C17"/>
    <w:rsid w:val="00062123"/>
    <w:rsid w:val="000630E1"/>
    <w:rsid w:val="000644DE"/>
    <w:rsid w:val="00065B6F"/>
    <w:rsid w:val="00066777"/>
    <w:rsid w:val="00070005"/>
    <w:rsid w:val="00070ABB"/>
    <w:rsid w:val="00070B95"/>
    <w:rsid w:val="000721E3"/>
    <w:rsid w:val="00072F28"/>
    <w:rsid w:val="00073329"/>
    <w:rsid w:val="00074524"/>
    <w:rsid w:val="00074CEF"/>
    <w:rsid w:val="0008081B"/>
    <w:rsid w:val="0008165B"/>
    <w:rsid w:val="00081AFA"/>
    <w:rsid w:val="000821EA"/>
    <w:rsid w:val="000847B4"/>
    <w:rsid w:val="0008485C"/>
    <w:rsid w:val="00085B8F"/>
    <w:rsid w:val="000869E2"/>
    <w:rsid w:val="000918E2"/>
    <w:rsid w:val="00091C1B"/>
    <w:rsid w:val="0009369D"/>
    <w:rsid w:val="0009384C"/>
    <w:rsid w:val="0009595A"/>
    <w:rsid w:val="00097772"/>
    <w:rsid w:val="000A0A3F"/>
    <w:rsid w:val="000A0C27"/>
    <w:rsid w:val="000A1E08"/>
    <w:rsid w:val="000A35F7"/>
    <w:rsid w:val="000A4721"/>
    <w:rsid w:val="000A630F"/>
    <w:rsid w:val="000B0655"/>
    <w:rsid w:val="000B096F"/>
    <w:rsid w:val="000B131F"/>
    <w:rsid w:val="000B16BB"/>
    <w:rsid w:val="000B1D31"/>
    <w:rsid w:val="000B3781"/>
    <w:rsid w:val="000B4207"/>
    <w:rsid w:val="000B60C0"/>
    <w:rsid w:val="000B6F79"/>
    <w:rsid w:val="000B7405"/>
    <w:rsid w:val="000C0EAF"/>
    <w:rsid w:val="000C11E7"/>
    <w:rsid w:val="000C258F"/>
    <w:rsid w:val="000C32AD"/>
    <w:rsid w:val="000C7B44"/>
    <w:rsid w:val="000D04B5"/>
    <w:rsid w:val="000D14E7"/>
    <w:rsid w:val="000D4464"/>
    <w:rsid w:val="000D4C73"/>
    <w:rsid w:val="000D507C"/>
    <w:rsid w:val="000E1F56"/>
    <w:rsid w:val="000E27E6"/>
    <w:rsid w:val="000E2F16"/>
    <w:rsid w:val="000E3C42"/>
    <w:rsid w:val="000E567A"/>
    <w:rsid w:val="000E6193"/>
    <w:rsid w:val="000F0523"/>
    <w:rsid w:val="000F163F"/>
    <w:rsid w:val="000F321F"/>
    <w:rsid w:val="000F38D7"/>
    <w:rsid w:val="000F51A3"/>
    <w:rsid w:val="000F6C0D"/>
    <w:rsid w:val="000F7E62"/>
    <w:rsid w:val="0010109C"/>
    <w:rsid w:val="001011CA"/>
    <w:rsid w:val="001020DD"/>
    <w:rsid w:val="0010244A"/>
    <w:rsid w:val="00102CE7"/>
    <w:rsid w:val="00103AC1"/>
    <w:rsid w:val="001054ED"/>
    <w:rsid w:val="00110344"/>
    <w:rsid w:val="00111F38"/>
    <w:rsid w:val="001142CB"/>
    <w:rsid w:val="0011610C"/>
    <w:rsid w:val="0011637C"/>
    <w:rsid w:val="00116A34"/>
    <w:rsid w:val="0011754B"/>
    <w:rsid w:val="00117766"/>
    <w:rsid w:val="001202E9"/>
    <w:rsid w:val="00121610"/>
    <w:rsid w:val="00122453"/>
    <w:rsid w:val="00122645"/>
    <w:rsid w:val="00122E98"/>
    <w:rsid w:val="00125EF5"/>
    <w:rsid w:val="00126504"/>
    <w:rsid w:val="00130CA8"/>
    <w:rsid w:val="001319BA"/>
    <w:rsid w:val="0013221F"/>
    <w:rsid w:val="0013262C"/>
    <w:rsid w:val="00133614"/>
    <w:rsid w:val="0013365D"/>
    <w:rsid w:val="0013368C"/>
    <w:rsid w:val="00135285"/>
    <w:rsid w:val="001358B5"/>
    <w:rsid w:val="00135F58"/>
    <w:rsid w:val="00137844"/>
    <w:rsid w:val="001426B5"/>
    <w:rsid w:val="00142FD7"/>
    <w:rsid w:val="00146D65"/>
    <w:rsid w:val="00146F29"/>
    <w:rsid w:val="00147194"/>
    <w:rsid w:val="0015001C"/>
    <w:rsid w:val="001509BB"/>
    <w:rsid w:val="00150FFC"/>
    <w:rsid w:val="00151DA5"/>
    <w:rsid w:val="00153EA4"/>
    <w:rsid w:val="00156B41"/>
    <w:rsid w:val="00156E1C"/>
    <w:rsid w:val="00156FEE"/>
    <w:rsid w:val="001572C7"/>
    <w:rsid w:val="00160573"/>
    <w:rsid w:val="00160DB1"/>
    <w:rsid w:val="0016203B"/>
    <w:rsid w:val="001625F2"/>
    <w:rsid w:val="0016267A"/>
    <w:rsid w:val="0016341A"/>
    <w:rsid w:val="001645C4"/>
    <w:rsid w:val="00164E03"/>
    <w:rsid w:val="00165052"/>
    <w:rsid w:val="00165F3D"/>
    <w:rsid w:val="00167653"/>
    <w:rsid w:val="00170151"/>
    <w:rsid w:val="00171FFE"/>
    <w:rsid w:val="00172C8A"/>
    <w:rsid w:val="0017397E"/>
    <w:rsid w:val="00173DA2"/>
    <w:rsid w:val="00173F6A"/>
    <w:rsid w:val="001756B7"/>
    <w:rsid w:val="0017637B"/>
    <w:rsid w:val="0017789C"/>
    <w:rsid w:val="00180549"/>
    <w:rsid w:val="00180559"/>
    <w:rsid w:val="00180C49"/>
    <w:rsid w:val="001810C5"/>
    <w:rsid w:val="00181174"/>
    <w:rsid w:val="0018290C"/>
    <w:rsid w:val="00185947"/>
    <w:rsid w:val="00185A06"/>
    <w:rsid w:val="001868F7"/>
    <w:rsid w:val="001878EB"/>
    <w:rsid w:val="00187FA3"/>
    <w:rsid w:val="001905B4"/>
    <w:rsid w:val="00191B2C"/>
    <w:rsid w:val="00191EA9"/>
    <w:rsid w:val="001929B8"/>
    <w:rsid w:val="00192F58"/>
    <w:rsid w:val="0019340F"/>
    <w:rsid w:val="00195943"/>
    <w:rsid w:val="00197E32"/>
    <w:rsid w:val="001A3C5E"/>
    <w:rsid w:val="001A497F"/>
    <w:rsid w:val="001A6A32"/>
    <w:rsid w:val="001A7572"/>
    <w:rsid w:val="001A7E9E"/>
    <w:rsid w:val="001B0723"/>
    <w:rsid w:val="001B0F0C"/>
    <w:rsid w:val="001B144B"/>
    <w:rsid w:val="001B1569"/>
    <w:rsid w:val="001B269D"/>
    <w:rsid w:val="001B3ECE"/>
    <w:rsid w:val="001C0AD1"/>
    <w:rsid w:val="001C29E7"/>
    <w:rsid w:val="001C2BFD"/>
    <w:rsid w:val="001C4E6B"/>
    <w:rsid w:val="001C52B3"/>
    <w:rsid w:val="001C5A43"/>
    <w:rsid w:val="001C6DD5"/>
    <w:rsid w:val="001D17EB"/>
    <w:rsid w:val="001D6684"/>
    <w:rsid w:val="001D6DAB"/>
    <w:rsid w:val="001D7253"/>
    <w:rsid w:val="001E2327"/>
    <w:rsid w:val="001E7F7F"/>
    <w:rsid w:val="001F0811"/>
    <w:rsid w:val="001F175D"/>
    <w:rsid w:val="001F30FD"/>
    <w:rsid w:val="001F3F6E"/>
    <w:rsid w:val="001F4991"/>
    <w:rsid w:val="001F4F3B"/>
    <w:rsid w:val="001F5173"/>
    <w:rsid w:val="001F59DD"/>
    <w:rsid w:val="001F7708"/>
    <w:rsid w:val="002005C5"/>
    <w:rsid w:val="00200844"/>
    <w:rsid w:val="00200B53"/>
    <w:rsid w:val="00201CCC"/>
    <w:rsid w:val="0020269A"/>
    <w:rsid w:val="00207C69"/>
    <w:rsid w:val="00211645"/>
    <w:rsid w:val="00214ED8"/>
    <w:rsid w:val="002224F3"/>
    <w:rsid w:val="0022256E"/>
    <w:rsid w:val="00223676"/>
    <w:rsid w:val="00224902"/>
    <w:rsid w:val="00226EBB"/>
    <w:rsid w:val="002312CE"/>
    <w:rsid w:val="002336C2"/>
    <w:rsid w:val="00233C47"/>
    <w:rsid w:val="00234146"/>
    <w:rsid w:val="00234F43"/>
    <w:rsid w:val="00240291"/>
    <w:rsid w:val="00241B69"/>
    <w:rsid w:val="00243AE9"/>
    <w:rsid w:val="00246CB1"/>
    <w:rsid w:val="002477C5"/>
    <w:rsid w:val="002479C4"/>
    <w:rsid w:val="00247E2A"/>
    <w:rsid w:val="002505D7"/>
    <w:rsid w:val="00250B0B"/>
    <w:rsid w:val="00251780"/>
    <w:rsid w:val="002526AD"/>
    <w:rsid w:val="00253262"/>
    <w:rsid w:val="002548EA"/>
    <w:rsid w:val="0025777E"/>
    <w:rsid w:val="00257D84"/>
    <w:rsid w:val="00261126"/>
    <w:rsid w:val="00261A19"/>
    <w:rsid w:val="00262076"/>
    <w:rsid w:val="00263BB3"/>
    <w:rsid w:val="00265307"/>
    <w:rsid w:val="002654D6"/>
    <w:rsid w:val="00266A0E"/>
    <w:rsid w:val="00266CEE"/>
    <w:rsid w:val="0027023C"/>
    <w:rsid w:val="00270946"/>
    <w:rsid w:val="0027125E"/>
    <w:rsid w:val="002725A6"/>
    <w:rsid w:val="00276542"/>
    <w:rsid w:val="00276C8D"/>
    <w:rsid w:val="00280872"/>
    <w:rsid w:val="00280BFD"/>
    <w:rsid w:val="00281649"/>
    <w:rsid w:val="00283926"/>
    <w:rsid w:val="00287177"/>
    <w:rsid w:val="002923ED"/>
    <w:rsid w:val="002947C5"/>
    <w:rsid w:val="00295C78"/>
    <w:rsid w:val="002966DF"/>
    <w:rsid w:val="00296D23"/>
    <w:rsid w:val="00297A32"/>
    <w:rsid w:val="002A086B"/>
    <w:rsid w:val="002A0A04"/>
    <w:rsid w:val="002A0F5E"/>
    <w:rsid w:val="002A240E"/>
    <w:rsid w:val="002A2FFB"/>
    <w:rsid w:val="002A3285"/>
    <w:rsid w:val="002A3EF4"/>
    <w:rsid w:val="002A4A4D"/>
    <w:rsid w:val="002A4CF0"/>
    <w:rsid w:val="002A55B9"/>
    <w:rsid w:val="002A5C38"/>
    <w:rsid w:val="002A7CF6"/>
    <w:rsid w:val="002A7D9F"/>
    <w:rsid w:val="002B272C"/>
    <w:rsid w:val="002B2B7B"/>
    <w:rsid w:val="002B2FA4"/>
    <w:rsid w:val="002B3D2A"/>
    <w:rsid w:val="002B41A2"/>
    <w:rsid w:val="002B5474"/>
    <w:rsid w:val="002B6ABD"/>
    <w:rsid w:val="002B7096"/>
    <w:rsid w:val="002C0ED5"/>
    <w:rsid w:val="002C2DD0"/>
    <w:rsid w:val="002C6395"/>
    <w:rsid w:val="002C68B8"/>
    <w:rsid w:val="002C7B54"/>
    <w:rsid w:val="002D0962"/>
    <w:rsid w:val="002D1486"/>
    <w:rsid w:val="002D1BAA"/>
    <w:rsid w:val="002D1C70"/>
    <w:rsid w:val="002D1DE3"/>
    <w:rsid w:val="002D2E51"/>
    <w:rsid w:val="002D3474"/>
    <w:rsid w:val="002D6508"/>
    <w:rsid w:val="002D766F"/>
    <w:rsid w:val="002E0B8A"/>
    <w:rsid w:val="002E12BA"/>
    <w:rsid w:val="002E18DA"/>
    <w:rsid w:val="002E1FEF"/>
    <w:rsid w:val="002E2173"/>
    <w:rsid w:val="002E2F86"/>
    <w:rsid w:val="002E3285"/>
    <w:rsid w:val="002E3CB3"/>
    <w:rsid w:val="002E3EE3"/>
    <w:rsid w:val="002E457E"/>
    <w:rsid w:val="002E5350"/>
    <w:rsid w:val="002F0832"/>
    <w:rsid w:val="002F2A49"/>
    <w:rsid w:val="002F380C"/>
    <w:rsid w:val="002F3B3D"/>
    <w:rsid w:val="002F50F9"/>
    <w:rsid w:val="002F56EC"/>
    <w:rsid w:val="002F6068"/>
    <w:rsid w:val="002F6A7B"/>
    <w:rsid w:val="002F6A9E"/>
    <w:rsid w:val="002F7AE8"/>
    <w:rsid w:val="00300198"/>
    <w:rsid w:val="00300F10"/>
    <w:rsid w:val="00300F6B"/>
    <w:rsid w:val="0030125D"/>
    <w:rsid w:val="00301602"/>
    <w:rsid w:val="003018EB"/>
    <w:rsid w:val="00301CD0"/>
    <w:rsid w:val="00301F2E"/>
    <w:rsid w:val="0030418C"/>
    <w:rsid w:val="0030495B"/>
    <w:rsid w:val="00306D19"/>
    <w:rsid w:val="00307499"/>
    <w:rsid w:val="0031292D"/>
    <w:rsid w:val="00312CE0"/>
    <w:rsid w:val="003132D5"/>
    <w:rsid w:val="003135AE"/>
    <w:rsid w:val="003202A1"/>
    <w:rsid w:val="0032132A"/>
    <w:rsid w:val="00321D15"/>
    <w:rsid w:val="003230BA"/>
    <w:rsid w:val="00323AAD"/>
    <w:rsid w:val="00323C4F"/>
    <w:rsid w:val="00326323"/>
    <w:rsid w:val="00326844"/>
    <w:rsid w:val="00330F90"/>
    <w:rsid w:val="003334BE"/>
    <w:rsid w:val="00333F99"/>
    <w:rsid w:val="0033565C"/>
    <w:rsid w:val="00336540"/>
    <w:rsid w:val="00336BFB"/>
    <w:rsid w:val="00337349"/>
    <w:rsid w:val="0033796A"/>
    <w:rsid w:val="00342349"/>
    <w:rsid w:val="003429AF"/>
    <w:rsid w:val="003453F5"/>
    <w:rsid w:val="00345B7F"/>
    <w:rsid w:val="00350425"/>
    <w:rsid w:val="00354E97"/>
    <w:rsid w:val="003578A9"/>
    <w:rsid w:val="003607A7"/>
    <w:rsid w:val="00361F26"/>
    <w:rsid w:val="003622A0"/>
    <w:rsid w:val="003626EA"/>
    <w:rsid w:val="00362CC0"/>
    <w:rsid w:val="003631E5"/>
    <w:rsid w:val="0036330F"/>
    <w:rsid w:val="00366D11"/>
    <w:rsid w:val="003670C8"/>
    <w:rsid w:val="00367492"/>
    <w:rsid w:val="0036773D"/>
    <w:rsid w:val="00371F4C"/>
    <w:rsid w:val="00372B3E"/>
    <w:rsid w:val="00372E30"/>
    <w:rsid w:val="00373AD9"/>
    <w:rsid w:val="00375750"/>
    <w:rsid w:val="00376661"/>
    <w:rsid w:val="00376830"/>
    <w:rsid w:val="00380CE2"/>
    <w:rsid w:val="00384CDE"/>
    <w:rsid w:val="00385826"/>
    <w:rsid w:val="00386888"/>
    <w:rsid w:val="003876D8"/>
    <w:rsid w:val="00390A61"/>
    <w:rsid w:val="00391B15"/>
    <w:rsid w:val="003925C7"/>
    <w:rsid w:val="00397C81"/>
    <w:rsid w:val="00397DED"/>
    <w:rsid w:val="003A304F"/>
    <w:rsid w:val="003A3544"/>
    <w:rsid w:val="003A38F2"/>
    <w:rsid w:val="003A3901"/>
    <w:rsid w:val="003A7EC6"/>
    <w:rsid w:val="003B03C5"/>
    <w:rsid w:val="003B1EE6"/>
    <w:rsid w:val="003B2102"/>
    <w:rsid w:val="003B284A"/>
    <w:rsid w:val="003B29F5"/>
    <w:rsid w:val="003B7BA9"/>
    <w:rsid w:val="003C0CBB"/>
    <w:rsid w:val="003C13B6"/>
    <w:rsid w:val="003C1FF2"/>
    <w:rsid w:val="003C3E2F"/>
    <w:rsid w:val="003C5BF3"/>
    <w:rsid w:val="003C62E2"/>
    <w:rsid w:val="003C759F"/>
    <w:rsid w:val="003C7D64"/>
    <w:rsid w:val="003D0150"/>
    <w:rsid w:val="003D0C7B"/>
    <w:rsid w:val="003D37DC"/>
    <w:rsid w:val="003D465C"/>
    <w:rsid w:val="003D7271"/>
    <w:rsid w:val="003E1BDF"/>
    <w:rsid w:val="003E1FC2"/>
    <w:rsid w:val="003E2FF2"/>
    <w:rsid w:val="003E4616"/>
    <w:rsid w:val="003E483D"/>
    <w:rsid w:val="003E5D16"/>
    <w:rsid w:val="003E7644"/>
    <w:rsid w:val="003F2A58"/>
    <w:rsid w:val="003F2BAD"/>
    <w:rsid w:val="003F4E43"/>
    <w:rsid w:val="003F546C"/>
    <w:rsid w:val="003F74DA"/>
    <w:rsid w:val="0040044F"/>
    <w:rsid w:val="00404450"/>
    <w:rsid w:val="00404AEF"/>
    <w:rsid w:val="00406D3E"/>
    <w:rsid w:val="00407765"/>
    <w:rsid w:val="00407DA7"/>
    <w:rsid w:val="004129F8"/>
    <w:rsid w:val="00412D41"/>
    <w:rsid w:val="00413B02"/>
    <w:rsid w:val="00414CA3"/>
    <w:rsid w:val="00415540"/>
    <w:rsid w:val="004208F0"/>
    <w:rsid w:val="00422FD2"/>
    <w:rsid w:val="0042356F"/>
    <w:rsid w:val="00425A1A"/>
    <w:rsid w:val="00426C51"/>
    <w:rsid w:val="004305B2"/>
    <w:rsid w:val="00431ABD"/>
    <w:rsid w:val="00433074"/>
    <w:rsid w:val="00433487"/>
    <w:rsid w:val="004361B8"/>
    <w:rsid w:val="00436DB7"/>
    <w:rsid w:val="00436EBC"/>
    <w:rsid w:val="004407EF"/>
    <w:rsid w:val="00441DDA"/>
    <w:rsid w:val="00444098"/>
    <w:rsid w:val="004452D6"/>
    <w:rsid w:val="004517F8"/>
    <w:rsid w:val="00451A70"/>
    <w:rsid w:val="004568E4"/>
    <w:rsid w:val="00456A25"/>
    <w:rsid w:val="004578BE"/>
    <w:rsid w:val="0046506A"/>
    <w:rsid w:val="0046586D"/>
    <w:rsid w:val="0046611B"/>
    <w:rsid w:val="0046711A"/>
    <w:rsid w:val="00467C78"/>
    <w:rsid w:val="00470768"/>
    <w:rsid w:val="00470A32"/>
    <w:rsid w:val="004722A6"/>
    <w:rsid w:val="00473F7B"/>
    <w:rsid w:val="004756D2"/>
    <w:rsid w:val="00476A66"/>
    <w:rsid w:val="00481005"/>
    <w:rsid w:val="00481B83"/>
    <w:rsid w:val="0048272B"/>
    <w:rsid w:val="004853F3"/>
    <w:rsid w:val="00490994"/>
    <w:rsid w:val="00492D78"/>
    <w:rsid w:val="00494115"/>
    <w:rsid w:val="004963D1"/>
    <w:rsid w:val="004A0433"/>
    <w:rsid w:val="004A2483"/>
    <w:rsid w:val="004A3ABD"/>
    <w:rsid w:val="004A402D"/>
    <w:rsid w:val="004A5106"/>
    <w:rsid w:val="004A5186"/>
    <w:rsid w:val="004A5342"/>
    <w:rsid w:val="004A6A7C"/>
    <w:rsid w:val="004A6CC2"/>
    <w:rsid w:val="004B35B2"/>
    <w:rsid w:val="004B3B2D"/>
    <w:rsid w:val="004B3CA8"/>
    <w:rsid w:val="004B3DAF"/>
    <w:rsid w:val="004B3E6E"/>
    <w:rsid w:val="004B40D8"/>
    <w:rsid w:val="004B4DBC"/>
    <w:rsid w:val="004C09C4"/>
    <w:rsid w:val="004C09FA"/>
    <w:rsid w:val="004C0B85"/>
    <w:rsid w:val="004C0FF5"/>
    <w:rsid w:val="004C1B73"/>
    <w:rsid w:val="004C37CF"/>
    <w:rsid w:val="004C4A91"/>
    <w:rsid w:val="004C5FF3"/>
    <w:rsid w:val="004C693D"/>
    <w:rsid w:val="004C6D9F"/>
    <w:rsid w:val="004C7908"/>
    <w:rsid w:val="004D014A"/>
    <w:rsid w:val="004D1C4B"/>
    <w:rsid w:val="004D2D09"/>
    <w:rsid w:val="004D3C37"/>
    <w:rsid w:val="004D3EC0"/>
    <w:rsid w:val="004D4F9C"/>
    <w:rsid w:val="004D66CC"/>
    <w:rsid w:val="004D69F5"/>
    <w:rsid w:val="004E0D4F"/>
    <w:rsid w:val="004E319D"/>
    <w:rsid w:val="004E33A2"/>
    <w:rsid w:val="004E496B"/>
    <w:rsid w:val="004E4C63"/>
    <w:rsid w:val="004E65E1"/>
    <w:rsid w:val="004F1009"/>
    <w:rsid w:val="004F125B"/>
    <w:rsid w:val="004F35B6"/>
    <w:rsid w:val="004F3A64"/>
    <w:rsid w:val="004F7204"/>
    <w:rsid w:val="004F799E"/>
    <w:rsid w:val="00500002"/>
    <w:rsid w:val="0050239D"/>
    <w:rsid w:val="005024D3"/>
    <w:rsid w:val="00503FB3"/>
    <w:rsid w:val="00504377"/>
    <w:rsid w:val="00504380"/>
    <w:rsid w:val="0050443F"/>
    <w:rsid w:val="0050517F"/>
    <w:rsid w:val="00505BCC"/>
    <w:rsid w:val="0050600B"/>
    <w:rsid w:val="00507D7E"/>
    <w:rsid w:val="0051111B"/>
    <w:rsid w:val="005114E6"/>
    <w:rsid w:val="00514AF8"/>
    <w:rsid w:val="00516523"/>
    <w:rsid w:val="00516CF6"/>
    <w:rsid w:val="005175F6"/>
    <w:rsid w:val="005203B2"/>
    <w:rsid w:val="005219EC"/>
    <w:rsid w:val="00522039"/>
    <w:rsid w:val="005233A9"/>
    <w:rsid w:val="005233FC"/>
    <w:rsid w:val="00523C7E"/>
    <w:rsid w:val="00523F7D"/>
    <w:rsid w:val="00524AC8"/>
    <w:rsid w:val="0052540B"/>
    <w:rsid w:val="00525B12"/>
    <w:rsid w:val="005270C7"/>
    <w:rsid w:val="0052731E"/>
    <w:rsid w:val="005300A5"/>
    <w:rsid w:val="005303BD"/>
    <w:rsid w:val="00530A37"/>
    <w:rsid w:val="00531424"/>
    <w:rsid w:val="0053155A"/>
    <w:rsid w:val="005319B1"/>
    <w:rsid w:val="00531B22"/>
    <w:rsid w:val="00532199"/>
    <w:rsid w:val="00532786"/>
    <w:rsid w:val="00532A76"/>
    <w:rsid w:val="00533369"/>
    <w:rsid w:val="00533964"/>
    <w:rsid w:val="00535698"/>
    <w:rsid w:val="0053584D"/>
    <w:rsid w:val="005358DB"/>
    <w:rsid w:val="00540969"/>
    <w:rsid w:val="00544825"/>
    <w:rsid w:val="0054489D"/>
    <w:rsid w:val="00545562"/>
    <w:rsid w:val="00547C11"/>
    <w:rsid w:val="0055173B"/>
    <w:rsid w:val="00551F01"/>
    <w:rsid w:val="00551F2D"/>
    <w:rsid w:val="00554CD1"/>
    <w:rsid w:val="005550A1"/>
    <w:rsid w:val="00555408"/>
    <w:rsid w:val="0055722D"/>
    <w:rsid w:val="00560CE9"/>
    <w:rsid w:val="005625A2"/>
    <w:rsid w:val="00562AA6"/>
    <w:rsid w:val="00562F62"/>
    <w:rsid w:val="00563396"/>
    <w:rsid w:val="00565614"/>
    <w:rsid w:val="00567B92"/>
    <w:rsid w:val="00571E3A"/>
    <w:rsid w:val="005739DE"/>
    <w:rsid w:val="005747F1"/>
    <w:rsid w:val="00576B37"/>
    <w:rsid w:val="00580AFC"/>
    <w:rsid w:val="0058122E"/>
    <w:rsid w:val="00585582"/>
    <w:rsid w:val="0058578C"/>
    <w:rsid w:val="00586CBA"/>
    <w:rsid w:val="00590B8D"/>
    <w:rsid w:val="00591074"/>
    <w:rsid w:val="00594455"/>
    <w:rsid w:val="00594F68"/>
    <w:rsid w:val="005A08B7"/>
    <w:rsid w:val="005A27EF"/>
    <w:rsid w:val="005A774C"/>
    <w:rsid w:val="005A7812"/>
    <w:rsid w:val="005B09D6"/>
    <w:rsid w:val="005B1ECC"/>
    <w:rsid w:val="005B63D0"/>
    <w:rsid w:val="005C03E1"/>
    <w:rsid w:val="005C12CD"/>
    <w:rsid w:val="005C1D2F"/>
    <w:rsid w:val="005C1F87"/>
    <w:rsid w:val="005C2CD5"/>
    <w:rsid w:val="005C3B3A"/>
    <w:rsid w:val="005C6693"/>
    <w:rsid w:val="005D153C"/>
    <w:rsid w:val="005D1CFD"/>
    <w:rsid w:val="005D68F6"/>
    <w:rsid w:val="005E0A46"/>
    <w:rsid w:val="005E0F3A"/>
    <w:rsid w:val="005E3B77"/>
    <w:rsid w:val="005E4BC2"/>
    <w:rsid w:val="005E5F18"/>
    <w:rsid w:val="005E75E5"/>
    <w:rsid w:val="005F0341"/>
    <w:rsid w:val="005F0F69"/>
    <w:rsid w:val="005F17FC"/>
    <w:rsid w:val="005F1B7C"/>
    <w:rsid w:val="005F357D"/>
    <w:rsid w:val="005F3AB8"/>
    <w:rsid w:val="005F3EEC"/>
    <w:rsid w:val="006004D8"/>
    <w:rsid w:val="00601152"/>
    <w:rsid w:val="006049A6"/>
    <w:rsid w:val="006061A6"/>
    <w:rsid w:val="00606CCD"/>
    <w:rsid w:val="006111F8"/>
    <w:rsid w:val="00611987"/>
    <w:rsid w:val="00613385"/>
    <w:rsid w:val="00613DB3"/>
    <w:rsid w:val="006159EE"/>
    <w:rsid w:val="00615AF9"/>
    <w:rsid w:val="00615D26"/>
    <w:rsid w:val="0061632B"/>
    <w:rsid w:val="00617705"/>
    <w:rsid w:val="00617B00"/>
    <w:rsid w:val="00617FB4"/>
    <w:rsid w:val="006225A4"/>
    <w:rsid w:val="00625E01"/>
    <w:rsid w:val="00626027"/>
    <w:rsid w:val="006312BF"/>
    <w:rsid w:val="00632E71"/>
    <w:rsid w:val="00633585"/>
    <w:rsid w:val="006336F8"/>
    <w:rsid w:val="00633BB0"/>
    <w:rsid w:val="0063704B"/>
    <w:rsid w:val="00637C70"/>
    <w:rsid w:val="00641ED3"/>
    <w:rsid w:val="00643569"/>
    <w:rsid w:val="00643BA4"/>
    <w:rsid w:val="00644AC4"/>
    <w:rsid w:val="00645DBC"/>
    <w:rsid w:val="00646BBD"/>
    <w:rsid w:val="00647E17"/>
    <w:rsid w:val="00650712"/>
    <w:rsid w:val="00650997"/>
    <w:rsid w:val="00653D39"/>
    <w:rsid w:val="00653EA8"/>
    <w:rsid w:val="00654B7A"/>
    <w:rsid w:val="00654F70"/>
    <w:rsid w:val="0065609D"/>
    <w:rsid w:val="006569EA"/>
    <w:rsid w:val="00656EA6"/>
    <w:rsid w:val="006574B3"/>
    <w:rsid w:val="00660310"/>
    <w:rsid w:val="006616B2"/>
    <w:rsid w:val="00661A26"/>
    <w:rsid w:val="0066531F"/>
    <w:rsid w:val="006657E5"/>
    <w:rsid w:val="006658DA"/>
    <w:rsid w:val="00666870"/>
    <w:rsid w:val="00670261"/>
    <w:rsid w:val="00670AFF"/>
    <w:rsid w:val="0067429D"/>
    <w:rsid w:val="00674997"/>
    <w:rsid w:val="0067719E"/>
    <w:rsid w:val="00677F08"/>
    <w:rsid w:val="00681117"/>
    <w:rsid w:val="00683283"/>
    <w:rsid w:val="00687520"/>
    <w:rsid w:val="00691A0E"/>
    <w:rsid w:val="00691E40"/>
    <w:rsid w:val="00693704"/>
    <w:rsid w:val="006959D7"/>
    <w:rsid w:val="00696EA0"/>
    <w:rsid w:val="006A0537"/>
    <w:rsid w:val="006A1285"/>
    <w:rsid w:val="006A1B70"/>
    <w:rsid w:val="006A23DA"/>
    <w:rsid w:val="006A46DF"/>
    <w:rsid w:val="006A799E"/>
    <w:rsid w:val="006B02C6"/>
    <w:rsid w:val="006B3C1B"/>
    <w:rsid w:val="006B516A"/>
    <w:rsid w:val="006C0A21"/>
    <w:rsid w:val="006C0E4D"/>
    <w:rsid w:val="006C2435"/>
    <w:rsid w:val="006C2E8A"/>
    <w:rsid w:val="006C2FDB"/>
    <w:rsid w:val="006C361D"/>
    <w:rsid w:val="006C42E3"/>
    <w:rsid w:val="006C4A9D"/>
    <w:rsid w:val="006C5134"/>
    <w:rsid w:val="006C6073"/>
    <w:rsid w:val="006C79BA"/>
    <w:rsid w:val="006D05D2"/>
    <w:rsid w:val="006D087A"/>
    <w:rsid w:val="006D0AB0"/>
    <w:rsid w:val="006D220C"/>
    <w:rsid w:val="006D27A0"/>
    <w:rsid w:val="006D2DE4"/>
    <w:rsid w:val="006D3A26"/>
    <w:rsid w:val="006D66CE"/>
    <w:rsid w:val="006D72EB"/>
    <w:rsid w:val="006E07AC"/>
    <w:rsid w:val="006E07D6"/>
    <w:rsid w:val="006E224A"/>
    <w:rsid w:val="006E53FE"/>
    <w:rsid w:val="006E626F"/>
    <w:rsid w:val="006E64E1"/>
    <w:rsid w:val="006E6ED9"/>
    <w:rsid w:val="006E754B"/>
    <w:rsid w:val="006F1F35"/>
    <w:rsid w:val="006F3F63"/>
    <w:rsid w:val="006F4641"/>
    <w:rsid w:val="006F4CCA"/>
    <w:rsid w:val="006F60C7"/>
    <w:rsid w:val="006F610B"/>
    <w:rsid w:val="006F6348"/>
    <w:rsid w:val="006F755C"/>
    <w:rsid w:val="00700A9B"/>
    <w:rsid w:val="0070124A"/>
    <w:rsid w:val="007022FF"/>
    <w:rsid w:val="007027D2"/>
    <w:rsid w:val="00702F0C"/>
    <w:rsid w:val="00703166"/>
    <w:rsid w:val="00703467"/>
    <w:rsid w:val="007037E8"/>
    <w:rsid w:val="00703A09"/>
    <w:rsid w:val="007042A6"/>
    <w:rsid w:val="007046A4"/>
    <w:rsid w:val="007058B9"/>
    <w:rsid w:val="00706160"/>
    <w:rsid w:val="0070687E"/>
    <w:rsid w:val="00707C21"/>
    <w:rsid w:val="00707F70"/>
    <w:rsid w:val="00712450"/>
    <w:rsid w:val="00712DD8"/>
    <w:rsid w:val="00713D5A"/>
    <w:rsid w:val="00714A39"/>
    <w:rsid w:val="00715623"/>
    <w:rsid w:val="007172E4"/>
    <w:rsid w:val="0072036A"/>
    <w:rsid w:val="007209F1"/>
    <w:rsid w:val="0072273D"/>
    <w:rsid w:val="00724FC9"/>
    <w:rsid w:val="00725456"/>
    <w:rsid w:val="00725C54"/>
    <w:rsid w:val="00725FF9"/>
    <w:rsid w:val="007264B2"/>
    <w:rsid w:val="00726BB0"/>
    <w:rsid w:val="0072705A"/>
    <w:rsid w:val="00730268"/>
    <w:rsid w:val="00730E24"/>
    <w:rsid w:val="00730EB9"/>
    <w:rsid w:val="00731752"/>
    <w:rsid w:val="007328D4"/>
    <w:rsid w:val="00734A15"/>
    <w:rsid w:val="0073549E"/>
    <w:rsid w:val="007360AF"/>
    <w:rsid w:val="007361D0"/>
    <w:rsid w:val="00737570"/>
    <w:rsid w:val="0074119F"/>
    <w:rsid w:val="0074479C"/>
    <w:rsid w:val="007449C4"/>
    <w:rsid w:val="00745271"/>
    <w:rsid w:val="00747B1F"/>
    <w:rsid w:val="0075210A"/>
    <w:rsid w:val="00754F22"/>
    <w:rsid w:val="00755215"/>
    <w:rsid w:val="00755313"/>
    <w:rsid w:val="00755893"/>
    <w:rsid w:val="00755E0D"/>
    <w:rsid w:val="007579B5"/>
    <w:rsid w:val="00760168"/>
    <w:rsid w:val="00760F56"/>
    <w:rsid w:val="00762E44"/>
    <w:rsid w:val="00763FDC"/>
    <w:rsid w:val="00765506"/>
    <w:rsid w:val="00766405"/>
    <w:rsid w:val="00766D12"/>
    <w:rsid w:val="00767714"/>
    <w:rsid w:val="007704F9"/>
    <w:rsid w:val="0077123C"/>
    <w:rsid w:val="00771251"/>
    <w:rsid w:val="00773E39"/>
    <w:rsid w:val="007744EC"/>
    <w:rsid w:val="00775196"/>
    <w:rsid w:val="007754E1"/>
    <w:rsid w:val="00775679"/>
    <w:rsid w:val="0077742F"/>
    <w:rsid w:val="0078213B"/>
    <w:rsid w:val="0078287A"/>
    <w:rsid w:val="00782A24"/>
    <w:rsid w:val="00783E6D"/>
    <w:rsid w:val="00783E77"/>
    <w:rsid w:val="00784147"/>
    <w:rsid w:val="00784BB5"/>
    <w:rsid w:val="00787E6F"/>
    <w:rsid w:val="0079197D"/>
    <w:rsid w:val="00793764"/>
    <w:rsid w:val="007939D1"/>
    <w:rsid w:val="00795BEB"/>
    <w:rsid w:val="007970E8"/>
    <w:rsid w:val="00797314"/>
    <w:rsid w:val="00797EC2"/>
    <w:rsid w:val="007A0A70"/>
    <w:rsid w:val="007A301A"/>
    <w:rsid w:val="007A5962"/>
    <w:rsid w:val="007A6378"/>
    <w:rsid w:val="007A7285"/>
    <w:rsid w:val="007A7D9A"/>
    <w:rsid w:val="007B1B96"/>
    <w:rsid w:val="007B1C2D"/>
    <w:rsid w:val="007B22F7"/>
    <w:rsid w:val="007B5591"/>
    <w:rsid w:val="007B59FA"/>
    <w:rsid w:val="007B7C7D"/>
    <w:rsid w:val="007C0203"/>
    <w:rsid w:val="007C043F"/>
    <w:rsid w:val="007C129A"/>
    <w:rsid w:val="007C2988"/>
    <w:rsid w:val="007C2AD4"/>
    <w:rsid w:val="007C38DC"/>
    <w:rsid w:val="007C49DF"/>
    <w:rsid w:val="007C6898"/>
    <w:rsid w:val="007C6984"/>
    <w:rsid w:val="007C6C88"/>
    <w:rsid w:val="007C6F96"/>
    <w:rsid w:val="007D075A"/>
    <w:rsid w:val="007D0959"/>
    <w:rsid w:val="007D0FE9"/>
    <w:rsid w:val="007D2859"/>
    <w:rsid w:val="007D525A"/>
    <w:rsid w:val="007D5B0D"/>
    <w:rsid w:val="007D6795"/>
    <w:rsid w:val="007D74AC"/>
    <w:rsid w:val="007D774B"/>
    <w:rsid w:val="007D7812"/>
    <w:rsid w:val="007E0183"/>
    <w:rsid w:val="007E2BCF"/>
    <w:rsid w:val="007E2F6F"/>
    <w:rsid w:val="007E423E"/>
    <w:rsid w:val="007E541B"/>
    <w:rsid w:val="007E5C0F"/>
    <w:rsid w:val="007F0587"/>
    <w:rsid w:val="007F1226"/>
    <w:rsid w:val="007F1323"/>
    <w:rsid w:val="007F14FD"/>
    <w:rsid w:val="007F1A1B"/>
    <w:rsid w:val="007F25E3"/>
    <w:rsid w:val="007F3030"/>
    <w:rsid w:val="007F31C4"/>
    <w:rsid w:val="007F3E10"/>
    <w:rsid w:val="007F448A"/>
    <w:rsid w:val="007F4D31"/>
    <w:rsid w:val="007F5FA7"/>
    <w:rsid w:val="007F6155"/>
    <w:rsid w:val="007F6F29"/>
    <w:rsid w:val="007F78D2"/>
    <w:rsid w:val="00801035"/>
    <w:rsid w:val="00803669"/>
    <w:rsid w:val="00804026"/>
    <w:rsid w:val="008043D6"/>
    <w:rsid w:val="00805F0A"/>
    <w:rsid w:val="008069F7"/>
    <w:rsid w:val="008109B0"/>
    <w:rsid w:val="0081182D"/>
    <w:rsid w:val="00811A56"/>
    <w:rsid w:val="00811C03"/>
    <w:rsid w:val="0081627D"/>
    <w:rsid w:val="00816E52"/>
    <w:rsid w:val="00820FA2"/>
    <w:rsid w:val="00822BDA"/>
    <w:rsid w:val="00822E47"/>
    <w:rsid w:val="00824F1E"/>
    <w:rsid w:val="00825FC2"/>
    <w:rsid w:val="0082645D"/>
    <w:rsid w:val="00826BBC"/>
    <w:rsid w:val="00826D47"/>
    <w:rsid w:val="00827AEC"/>
    <w:rsid w:val="00831B15"/>
    <w:rsid w:val="0083524C"/>
    <w:rsid w:val="008366F9"/>
    <w:rsid w:val="00837766"/>
    <w:rsid w:val="008413DB"/>
    <w:rsid w:val="00845ED4"/>
    <w:rsid w:val="008475B7"/>
    <w:rsid w:val="00850878"/>
    <w:rsid w:val="00850DD6"/>
    <w:rsid w:val="0085168E"/>
    <w:rsid w:val="00851C6A"/>
    <w:rsid w:val="00852204"/>
    <w:rsid w:val="0085229F"/>
    <w:rsid w:val="00852D23"/>
    <w:rsid w:val="00853E6E"/>
    <w:rsid w:val="00854DD4"/>
    <w:rsid w:val="008552EC"/>
    <w:rsid w:val="008570EE"/>
    <w:rsid w:val="00857215"/>
    <w:rsid w:val="00860E4A"/>
    <w:rsid w:val="00860F5A"/>
    <w:rsid w:val="00863469"/>
    <w:rsid w:val="00864DD2"/>
    <w:rsid w:val="00865490"/>
    <w:rsid w:val="0086561F"/>
    <w:rsid w:val="00872D82"/>
    <w:rsid w:val="00873F51"/>
    <w:rsid w:val="00873F81"/>
    <w:rsid w:val="00874A1A"/>
    <w:rsid w:val="00874B4A"/>
    <w:rsid w:val="00875B81"/>
    <w:rsid w:val="00875C83"/>
    <w:rsid w:val="00875D73"/>
    <w:rsid w:val="00876C31"/>
    <w:rsid w:val="00876E1C"/>
    <w:rsid w:val="00882630"/>
    <w:rsid w:val="00882FBE"/>
    <w:rsid w:val="00884092"/>
    <w:rsid w:val="00884A4C"/>
    <w:rsid w:val="0088625F"/>
    <w:rsid w:val="008868D8"/>
    <w:rsid w:val="00886B7A"/>
    <w:rsid w:val="00886ED6"/>
    <w:rsid w:val="00887CC3"/>
    <w:rsid w:val="00890EFD"/>
    <w:rsid w:val="00891132"/>
    <w:rsid w:val="00892AC9"/>
    <w:rsid w:val="00893817"/>
    <w:rsid w:val="0089444A"/>
    <w:rsid w:val="00896BF9"/>
    <w:rsid w:val="00897248"/>
    <w:rsid w:val="008A2262"/>
    <w:rsid w:val="008A4CB5"/>
    <w:rsid w:val="008A5EE3"/>
    <w:rsid w:val="008B329A"/>
    <w:rsid w:val="008B47B8"/>
    <w:rsid w:val="008B4EE2"/>
    <w:rsid w:val="008B6448"/>
    <w:rsid w:val="008B6629"/>
    <w:rsid w:val="008B707D"/>
    <w:rsid w:val="008B72C2"/>
    <w:rsid w:val="008B7B39"/>
    <w:rsid w:val="008B7E02"/>
    <w:rsid w:val="008C1F1B"/>
    <w:rsid w:val="008C2BDD"/>
    <w:rsid w:val="008C3386"/>
    <w:rsid w:val="008C6B67"/>
    <w:rsid w:val="008C7FED"/>
    <w:rsid w:val="008D1BAE"/>
    <w:rsid w:val="008D3284"/>
    <w:rsid w:val="008D59B0"/>
    <w:rsid w:val="008D7205"/>
    <w:rsid w:val="008E089D"/>
    <w:rsid w:val="008E1709"/>
    <w:rsid w:val="008E1D40"/>
    <w:rsid w:val="008E6094"/>
    <w:rsid w:val="008F05D3"/>
    <w:rsid w:val="008F06ED"/>
    <w:rsid w:val="008F1049"/>
    <w:rsid w:val="008F11D7"/>
    <w:rsid w:val="008F375D"/>
    <w:rsid w:val="008F6CE5"/>
    <w:rsid w:val="008F6E5B"/>
    <w:rsid w:val="008F72BB"/>
    <w:rsid w:val="00900099"/>
    <w:rsid w:val="0090096A"/>
    <w:rsid w:val="00901413"/>
    <w:rsid w:val="00901C94"/>
    <w:rsid w:val="00903DF5"/>
    <w:rsid w:val="00904919"/>
    <w:rsid w:val="009077E5"/>
    <w:rsid w:val="00910A42"/>
    <w:rsid w:val="009123F4"/>
    <w:rsid w:val="00912AAE"/>
    <w:rsid w:val="0091410C"/>
    <w:rsid w:val="009142BF"/>
    <w:rsid w:val="009154E7"/>
    <w:rsid w:val="0091600D"/>
    <w:rsid w:val="009162F4"/>
    <w:rsid w:val="00917698"/>
    <w:rsid w:val="00917D60"/>
    <w:rsid w:val="00920861"/>
    <w:rsid w:val="009209AF"/>
    <w:rsid w:val="0092113C"/>
    <w:rsid w:val="0092503F"/>
    <w:rsid w:val="00930659"/>
    <w:rsid w:val="00930F77"/>
    <w:rsid w:val="00931064"/>
    <w:rsid w:val="00931B0F"/>
    <w:rsid w:val="0093235D"/>
    <w:rsid w:val="00934290"/>
    <w:rsid w:val="009346D0"/>
    <w:rsid w:val="00934E4E"/>
    <w:rsid w:val="009354FA"/>
    <w:rsid w:val="009362F3"/>
    <w:rsid w:val="0093643D"/>
    <w:rsid w:val="0094044F"/>
    <w:rsid w:val="0094208D"/>
    <w:rsid w:val="00942697"/>
    <w:rsid w:val="009439F7"/>
    <w:rsid w:val="00945B5F"/>
    <w:rsid w:val="009518AC"/>
    <w:rsid w:val="00952308"/>
    <w:rsid w:val="009536D8"/>
    <w:rsid w:val="00961478"/>
    <w:rsid w:val="0096148D"/>
    <w:rsid w:val="00962519"/>
    <w:rsid w:val="00963F33"/>
    <w:rsid w:val="009641D8"/>
    <w:rsid w:val="00965082"/>
    <w:rsid w:val="0096526C"/>
    <w:rsid w:val="00965674"/>
    <w:rsid w:val="0096731D"/>
    <w:rsid w:val="0096785A"/>
    <w:rsid w:val="00974A97"/>
    <w:rsid w:val="0097658F"/>
    <w:rsid w:val="00977A85"/>
    <w:rsid w:val="00980919"/>
    <w:rsid w:val="0098131B"/>
    <w:rsid w:val="009823D6"/>
    <w:rsid w:val="00982785"/>
    <w:rsid w:val="00982A47"/>
    <w:rsid w:val="0098442C"/>
    <w:rsid w:val="009844BB"/>
    <w:rsid w:val="00984B88"/>
    <w:rsid w:val="00984E5A"/>
    <w:rsid w:val="009853C5"/>
    <w:rsid w:val="00985B54"/>
    <w:rsid w:val="0099052F"/>
    <w:rsid w:val="00990583"/>
    <w:rsid w:val="009917C3"/>
    <w:rsid w:val="0099266A"/>
    <w:rsid w:val="00995CD0"/>
    <w:rsid w:val="009970BC"/>
    <w:rsid w:val="00997968"/>
    <w:rsid w:val="00997D09"/>
    <w:rsid w:val="009A0527"/>
    <w:rsid w:val="009A0F21"/>
    <w:rsid w:val="009A1086"/>
    <w:rsid w:val="009A308C"/>
    <w:rsid w:val="009A389C"/>
    <w:rsid w:val="009A3A19"/>
    <w:rsid w:val="009A3E22"/>
    <w:rsid w:val="009A4531"/>
    <w:rsid w:val="009A4BB9"/>
    <w:rsid w:val="009A56C9"/>
    <w:rsid w:val="009A66DC"/>
    <w:rsid w:val="009B0576"/>
    <w:rsid w:val="009B1065"/>
    <w:rsid w:val="009B1DA1"/>
    <w:rsid w:val="009B280C"/>
    <w:rsid w:val="009B4E9C"/>
    <w:rsid w:val="009B4F94"/>
    <w:rsid w:val="009B6AA0"/>
    <w:rsid w:val="009B7AF6"/>
    <w:rsid w:val="009C0895"/>
    <w:rsid w:val="009C1FEF"/>
    <w:rsid w:val="009C3C22"/>
    <w:rsid w:val="009C4180"/>
    <w:rsid w:val="009C4495"/>
    <w:rsid w:val="009C471F"/>
    <w:rsid w:val="009C5026"/>
    <w:rsid w:val="009C610A"/>
    <w:rsid w:val="009C6764"/>
    <w:rsid w:val="009D2746"/>
    <w:rsid w:val="009D3135"/>
    <w:rsid w:val="009D3463"/>
    <w:rsid w:val="009D3C23"/>
    <w:rsid w:val="009D517B"/>
    <w:rsid w:val="009E1CE3"/>
    <w:rsid w:val="009E68EF"/>
    <w:rsid w:val="009F219D"/>
    <w:rsid w:val="009F324F"/>
    <w:rsid w:val="009F7241"/>
    <w:rsid w:val="009F7B29"/>
    <w:rsid w:val="009F7B7A"/>
    <w:rsid w:val="00A00424"/>
    <w:rsid w:val="00A04F8E"/>
    <w:rsid w:val="00A07223"/>
    <w:rsid w:val="00A07C0A"/>
    <w:rsid w:val="00A07F73"/>
    <w:rsid w:val="00A10877"/>
    <w:rsid w:val="00A11A3D"/>
    <w:rsid w:val="00A14710"/>
    <w:rsid w:val="00A1528D"/>
    <w:rsid w:val="00A16CE8"/>
    <w:rsid w:val="00A17CFC"/>
    <w:rsid w:val="00A21087"/>
    <w:rsid w:val="00A21227"/>
    <w:rsid w:val="00A21BA9"/>
    <w:rsid w:val="00A2211A"/>
    <w:rsid w:val="00A235F5"/>
    <w:rsid w:val="00A23BA5"/>
    <w:rsid w:val="00A242EC"/>
    <w:rsid w:val="00A2491F"/>
    <w:rsid w:val="00A2502A"/>
    <w:rsid w:val="00A25258"/>
    <w:rsid w:val="00A253DB"/>
    <w:rsid w:val="00A25D6A"/>
    <w:rsid w:val="00A26E02"/>
    <w:rsid w:val="00A26E96"/>
    <w:rsid w:val="00A27661"/>
    <w:rsid w:val="00A27AE9"/>
    <w:rsid w:val="00A30971"/>
    <w:rsid w:val="00A33500"/>
    <w:rsid w:val="00A33EB4"/>
    <w:rsid w:val="00A345CA"/>
    <w:rsid w:val="00A350E8"/>
    <w:rsid w:val="00A355A8"/>
    <w:rsid w:val="00A35A28"/>
    <w:rsid w:val="00A36374"/>
    <w:rsid w:val="00A372BB"/>
    <w:rsid w:val="00A37648"/>
    <w:rsid w:val="00A377CF"/>
    <w:rsid w:val="00A40038"/>
    <w:rsid w:val="00A41495"/>
    <w:rsid w:val="00A41F67"/>
    <w:rsid w:val="00A43438"/>
    <w:rsid w:val="00A43BFB"/>
    <w:rsid w:val="00A43D4D"/>
    <w:rsid w:val="00A43EF2"/>
    <w:rsid w:val="00A450F6"/>
    <w:rsid w:val="00A45213"/>
    <w:rsid w:val="00A45EB3"/>
    <w:rsid w:val="00A4657D"/>
    <w:rsid w:val="00A46E68"/>
    <w:rsid w:val="00A50245"/>
    <w:rsid w:val="00A5076B"/>
    <w:rsid w:val="00A512AB"/>
    <w:rsid w:val="00A51546"/>
    <w:rsid w:val="00A57F83"/>
    <w:rsid w:val="00A60BAD"/>
    <w:rsid w:val="00A618A7"/>
    <w:rsid w:val="00A66115"/>
    <w:rsid w:val="00A663B5"/>
    <w:rsid w:val="00A70508"/>
    <w:rsid w:val="00A70B0F"/>
    <w:rsid w:val="00A70D85"/>
    <w:rsid w:val="00A716AB"/>
    <w:rsid w:val="00A730A0"/>
    <w:rsid w:val="00A73762"/>
    <w:rsid w:val="00A73DBB"/>
    <w:rsid w:val="00A73E00"/>
    <w:rsid w:val="00A75C8A"/>
    <w:rsid w:val="00A76BE9"/>
    <w:rsid w:val="00A81063"/>
    <w:rsid w:val="00A81721"/>
    <w:rsid w:val="00A819C7"/>
    <w:rsid w:val="00A81B9B"/>
    <w:rsid w:val="00A83AAF"/>
    <w:rsid w:val="00A83F56"/>
    <w:rsid w:val="00A84211"/>
    <w:rsid w:val="00A85146"/>
    <w:rsid w:val="00A85A1F"/>
    <w:rsid w:val="00A8682A"/>
    <w:rsid w:val="00A87A27"/>
    <w:rsid w:val="00A87ED7"/>
    <w:rsid w:val="00A9384A"/>
    <w:rsid w:val="00A94436"/>
    <w:rsid w:val="00A94482"/>
    <w:rsid w:val="00A947A6"/>
    <w:rsid w:val="00A94E37"/>
    <w:rsid w:val="00A94ED3"/>
    <w:rsid w:val="00AA090C"/>
    <w:rsid w:val="00AA0DB1"/>
    <w:rsid w:val="00AA0E29"/>
    <w:rsid w:val="00AA20A6"/>
    <w:rsid w:val="00AA65E2"/>
    <w:rsid w:val="00AA7F62"/>
    <w:rsid w:val="00AB0CD4"/>
    <w:rsid w:val="00AB1255"/>
    <w:rsid w:val="00AB16F3"/>
    <w:rsid w:val="00AB1BF7"/>
    <w:rsid w:val="00AB21B0"/>
    <w:rsid w:val="00AB3C57"/>
    <w:rsid w:val="00AB3DEA"/>
    <w:rsid w:val="00AB5838"/>
    <w:rsid w:val="00AB76D6"/>
    <w:rsid w:val="00AB7CDB"/>
    <w:rsid w:val="00AB7E3D"/>
    <w:rsid w:val="00AC058B"/>
    <w:rsid w:val="00AC1234"/>
    <w:rsid w:val="00AC2290"/>
    <w:rsid w:val="00AC33D6"/>
    <w:rsid w:val="00AC366D"/>
    <w:rsid w:val="00AC38B8"/>
    <w:rsid w:val="00AC47A0"/>
    <w:rsid w:val="00AC556D"/>
    <w:rsid w:val="00AC5FB7"/>
    <w:rsid w:val="00AC7B1F"/>
    <w:rsid w:val="00AD3967"/>
    <w:rsid w:val="00AD51A6"/>
    <w:rsid w:val="00AD68E5"/>
    <w:rsid w:val="00AD7CF9"/>
    <w:rsid w:val="00AE1C7A"/>
    <w:rsid w:val="00AE49C9"/>
    <w:rsid w:val="00AE511B"/>
    <w:rsid w:val="00AE5259"/>
    <w:rsid w:val="00AE5A43"/>
    <w:rsid w:val="00AE7191"/>
    <w:rsid w:val="00AE7807"/>
    <w:rsid w:val="00AF20D9"/>
    <w:rsid w:val="00AF24A3"/>
    <w:rsid w:val="00AF37D2"/>
    <w:rsid w:val="00AF392B"/>
    <w:rsid w:val="00AF4205"/>
    <w:rsid w:val="00AF451D"/>
    <w:rsid w:val="00AF52A8"/>
    <w:rsid w:val="00AF56C5"/>
    <w:rsid w:val="00B0219E"/>
    <w:rsid w:val="00B02ADB"/>
    <w:rsid w:val="00B04318"/>
    <w:rsid w:val="00B0493D"/>
    <w:rsid w:val="00B04DAC"/>
    <w:rsid w:val="00B06A22"/>
    <w:rsid w:val="00B0764A"/>
    <w:rsid w:val="00B1286F"/>
    <w:rsid w:val="00B12E90"/>
    <w:rsid w:val="00B13B85"/>
    <w:rsid w:val="00B14594"/>
    <w:rsid w:val="00B149F6"/>
    <w:rsid w:val="00B1519D"/>
    <w:rsid w:val="00B17C5D"/>
    <w:rsid w:val="00B20A80"/>
    <w:rsid w:val="00B211FE"/>
    <w:rsid w:val="00B21256"/>
    <w:rsid w:val="00B21261"/>
    <w:rsid w:val="00B21509"/>
    <w:rsid w:val="00B220DD"/>
    <w:rsid w:val="00B2397C"/>
    <w:rsid w:val="00B23AC2"/>
    <w:rsid w:val="00B23E36"/>
    <w:rsid w:val="00B2476C"/>
    <w:rsid w:val="00B24B7B"/>
    <w:rsid w:val="00B25ABA"/>
    <w:rsid w:val="00B25B63"/>
    <w:rsid w:val="00B269B9"/>
    <w:rsid w:val="00B26B1E"/>
    <w:rsid w:val="00B26CA3"/>
    <w:rsid w:val="00B26EBC"/>
    <w:rsid w:val="00B27851"/>
    <w:rsid w:val="00B3083E"/>
    <w:rsid w:val="00B315C7"/>
    <w:rsid w:val="00B315CD"/>
    <w:rsid w:val="00B316F9"/>
    <w:rsid w:val="00B31BAE"/>
    <w:rsid w:val="00B32502"/>
    <w:rsid w:val="00B327CC"/>
    <w:rsid w:val="00B32C81"/>
    <w:rsid w:val="00B35442"/>
    <w:rsid w:val="00B359CC"/>
    <w:rsid w:val="00B35E5D"/>
    <w:rsid w:val="00B3756B"/>
    <w:rsid w:val="00B37A33"/>
    <w:rsid w:val="00B428CB"/>
    <w:rsid w:val="00B4392C"/>
    <w:rsid w:val="00B4547A"/>
    <w:rsid w:val="00B46171"/>
    <w:rsid w:val="00B47662"/>
    <w:rsid w:val="00B478A3"/>
    <w:rsid w:val="00B525C1"/>
    <w:rsid w:val="00B535B0"/>
    <w:rsid w:val="00B53818"/>
    <w:rsid w:val="00B53BA2"/>
    <w:rsid w:val="00B5460F"/>
    <w:rsid w:val="00B55AA7"/>
    <w:rsid w:val="00B5759F"/>
    <w:rsid w:val="00B5794A"/>
    <w:rsid w:val="00B57D90"/>
    <w:rsid w:val="00B57E4B"/>
    <w:rsid w:val="00B60F1A"/>
    <w:rsid w:val="00B63645"/>
    <w:rsid w:val="00B63ABA"/>
    <w:rsid w:val="00B63B1F"/>
    <w:rsid w:val="00B63BE2"/>
    <w:rsid w:val="00B65CA8"/>
    <w:rsid w:val="00B66761"/>
    <w:rsid w:val="00B71220"/>
    <w:rsid w:val="00B73F1A"/>
    <w:rsid w:val="00B74159"/>
    <w:rsid w:val="00B74C8B"/>
    <w:rsid w:val="00B76475"/>
    <w:rsid w:val="00B776B6"/>
    <w:rsid w:val="00B82834"/>
    <w:rsid w:val="00B837CC"/>
    <w:rsid w:val="00B84DBE"/>
    <w:rsid w:val="00B85711"/>
    <w:rsid w:val="00B85BE5"/>
    <w:rsid w:val="00B86699"/>
    <w:rsid w:val="00B87944"/>
    <w:rsid w:val="00B87AF2"/>
    <w:rsid w:val="00B9059D"/>
    <w:rsid w:val="00B910DF"/>
    <w:rsid w:val="00B94B9F"/>
    <w:rsid w:val="00B95220"/>
    <w:rsid w:val="00B9667D"/>
    <w:rsid w:val="00BA00BD"/>
    <w:rsid w:val="00BA15FE"/>
    <w:rsid w:val="00BA25E8"/>
    <w:rsid w:val="00BA31A0"/>
    <w:rsid w:val="00BA399D"/>
    <w:rsid w:val="00BA39CD"/>
    <w:rsid w:val="00BA5C08"/>
    <w:rsid w:val="00BA75FB"/>
    <w:rsid w:val="00BB0C1C"/>
    <w:rsid w:val="00BB32AE"/>
    <w:rsid w:val="00BB33C5"/>
    <w:rsid w:val="00BB36D8"/>
    <w:rsid w:val="00BB523B"/>
    <w:rsid w:val="00BB534D"/>
    <w:rsid w:val="00BB6EB7"/>
    <w:rsid w:val="00BB7566"/>
    <w:rsid w:val="00BB75FE"/>
    <w:rsid w:val="00BB77B8"/>
    <w:rsid w:val="00BB7E21"/>
    <w:rsid w:val="00BC02AA"/>
    <w:rsid w:val="00BC1066"/>
    <w:rsid w:val="00BC13A4"/>
    <w:rsid w:val="00BC2647"/>
    <w:rsid w:val="00BC37E8"/>
    <w:rsid w:val="00BC4590"/>
    <w:rsid w:val="00BC620B"/>
    <w:rsid w:val="00BC7E73"/>
    <w:rsid w:val="00BD4DF0"/>
    <w:rsid w:val="00BD595A"/>
    <w:rsid w:val="00BD682E"/>
    <w:rsid w:val="00BD690D"/>
    <w:rsid w:val="00BD707F"/>
    <w:rsid w:val="00BE15CE"/>
    <w:rsid w:val="00BE2356"/>
    <w:rsid w:val="00BE56AA"/>
    <w:rsid w:val="00BF0A85"/>
    <w:rsid w:val="00BF104F"/>
    <w:rsid w:val="00BF3DFF"/>
    <w:rsid w:val="00BF4513"/>
    <w:rsid w:val="00BF4AEE"/>
    <w:rsid w:val="00BF4CF4"/>
    <w:rsid w:val="00BF5E4B"/>
    <w:rsid w:val="00BF6B3B"/>
    <w:rsid w:val="00BF799A"/>
    <w:rsid w:val="00C01442"/>
    <w:rsid w:val="00C01AA4"/>
    <w:rsid w:val="00C0578C"/>
    <w:rsid w:val="00C05B87"/>
    <w:rsid w:val="00C05E37"/>
    <w:rsid w:val="00C0643A"/>
    <w:rsid w:val="00C06BF2"/>
    <w:rsid w:val="00C109B5"/>
    <w:rsid w:val="00C10B5A"/>
    <w:rsid w:val="00C10DAB"/>
    <w:rsid w:val="00C124A0"/>
    <w:rsid w:val="00C12578"/>
    <w:rsid w:val="00C126DA"/>
    <w:rsid w:val="00C13603"/>
    <w:rsid w:val="00C15860"/>
    <w:rsid w:val="00C16282"/>
    <w:rsid w:val="00C173BD"/>
    <w:rsid w:val="00C20307"/>
    <w:rsid w:val="00C2055A"/>
    <w:rsid w:val="00C20F80"/>
    <w:rsid w:val="00C21187"/>
    <w:rsid w:val="00C2195C"/>
    <w:rsid w:val="00C21972"/>
    <w:rsid w:val="00C21C56"/>
    <w:rsid w:val="00C22240"/>
    <w:rsid w:val="00C22578"/>
    <w:rsid w:val="00C226EF"/>
    <w:rsid w:val="00C23948"/>
    <w:rsid w:val="00C258A3"/>
    <w:rsid w:val="00C2605A"/>
    <w:rsid w:val="00C263BA"/>
    <w:rsid w:val="00C2692E"/>
    <w:rsid w:val="00C277DF"/>
    <w:rsid w:val="00C3125C"/>
    <w:rsid w:val="00C32186"/>
    <w:rsid w:val="00C326D4"/>
    <w:rsid w:val="00C32B63"/>
    <w:rsid w:val="00C33D9B"/>
    <w:rsid w:val="00C3402E"/>
    <w:rsid w:val="00C34182"/>
    <w:rsid w:val="00C345EB"/>
    <w:rsid w:val="00C35995"/>
    <w:rsid w:val="00C3768E"/>
    <w:rsid w:val="00C37F93"/>
    <w:rsid w:val="00C405DC"/>
    <w:rsid w:val="00C42470"/>
    <w:rsid w:val="00C429B2"/>
    <w:rsid w:val="00C44534"/>
    <w:rsid w:val="00C44B41"/>
    <w:rsid w:val="00C44F63"/>
    <w:rsid w:val="00C50663"/>
    <w:rsid w:val="00C5123D"/>
    <w:rsid w:val="00C527FF"/>
    <w:rsid w:val="00C5468D"/>
    <w:rsid w:val="00C549EE"/>
    <w:rsid w:val="00C5743D"/>
    <w:rsid w:val="00C57F48"/>
    <w:rsid w:val="00C6143F"/>
    <w:rsid w:val="00C64C60"/>
    <w:rsid w:val="00C65A61"/>
    <w:rsid w:val="00C704EE"/>
    <w:rsid w:val="00C7065A"/>
    <w:rsid w:val="00C7202C"/>
    <w:rsid w:val="00C72F94"/>
    <w:rsid w:val="00C741D8"/>
    <w:rsid w:val="00C80227"/>
    <w:rsid w:val="00C81CEA"/>
    <w:rsid w:val="00C8201F"/>
    <w:rsid w:val="00C82DCD"/>
    <w:rsid w:val="00C835FE"/>
    <w:rsid w:val="00C8736A"/>
    <w:rsid w:val="00C9079A"/>
    <w:rsid w:val="00C93CD9"/>
    <w:rsid w:val="00C9520F"/>
    <w:rsid w:val="00C95529"/>
    <w:rsid w:val="00C9594F"/>
    <w:rsid w:val="00C96E19"/>
    <w:rsid w:val="00CA2663"/>
    <w:rsid w:val="00CA2AF8"/>
    <w:rsid w:val="00CA500B"/>
    <w:rsid w:val="00CA6CD2"/>
    <w:rsid w:val="00CB1324"/>
    <w:rsid w:val="00CB1C0A"/>
    <w:rsid w:val="00CB1CB2"/>
    <w:rsid w:val="00CB40C4"/>
    <w:rsid w:val="00CB4E0D"/>
    <w:rsid w:val="00CB672E"/>
    <w:rsid w:val="00CB6F0A"/>
    <w:rsid w:val="00CB75CE"/>
    <w:rsid w:val="00CC0D2B"/>
    <w:rsid w:val="00CC1F42"/>
    <w:rsid w:val="00CC2423"/>
    <w:rsid w:val="00CC246F"/>
    <w:rsid w:val="00CC5BCC"/>
    <w:rsid w:val="00CC66AB"/>
    <w:rsid w:val="00CC6AEF"/>
    <w:rsid w:val="00CD4666"/>
    <w:rsid w:val="00CD4FF1"/>
    <w:rsid w:val="00CE0754"/>
    <w:rsid w:val="00CE179C"/>
    <w:rsid w:val="00CE1A84"/>
    <w:rsid w:val="00CE2CCD"/>
    <w:rsid w:val="00CE465B"/>
    <w:rsid w:val="00CE6C2D"/>
    <w:rsid w:val="00CF0CA9"/>
    <w:rsid w:val="00CF16AF"/>
    <w:rsid w:val="00CF17E5"/>
    <w:rsid w:val="00CF1FD4"/>
    <w:rsid w:val="00CF2804"/>
    <w:rsid w:val="00CF3548"/>
    <w:rsid w:val="00CF4C05"/>
    <w:rsid w:val="00CF5C5E"/>
    <w:rsid w:val="00CF6B91"/>
    <w:rsid w:val="00D01376"/>
    <w:rsid w:val="00D01588"/>
    <w:rsid w:val="00D015F1"/>
    <w:rsid w:val="00D02124"/>
    <w:rsid w:val="00D0298F"/>
    <w:rsid w:val="00D048CA"/>
    <w:rsid w:val="00D04980"/>
    <w:rsid w:val="00D1131D"/>
    <w:rsid w:val="00D12BEB"/>
    <w:rsid w:val="00D12E83"/>
    <w:rsid w:val="00D15CEB"/>
    <w:rsid w:val="00D17EEA"/>
    <w:rsid w:val="00D17FE9"/>
    <w:rsid w:val="00D21F74"/>
    <w:rsid w:val="00D2246F"/>
    <w:rsid w:val="00D2316C"/>
    <w:rsid w:val="00D255DA"/>
    <w:rsid w:val="00D26431"/>
    <w:rsid w:val="00D31AAE"/>
    <w:rsid w:val="00D31C01"/>
    <w:rsid w:val="00D345AD"/>
    <w:rsid w:val="00D34AA9"/>
    <w:rsid w:val="00D34DA4"/>
    <w:rsid w:val="00D365A3"/>
    <w:rsid w:val="00D4262F"/>
    <w:rsid w:val="00D44642"/>
    <w:rsid w:val="00D44798"/>
    <w:rsid w:val="00D452F9"/>
    <w:rsid w:val="00D45C94"/>
    <w:rsid w:val="00D45EBB"/>
    <w:rsid w:val="00D4634A"/>
    <w:rsid w:val="00D47A39"/>
    <w:rsid w:val="00D47A4B"/>
    <w:rsid w:val="00D51B48"/>
    <w:rsid w:val="00D52E57"/>
    <w:rsid w:val="00D5448A"/>
    <w:rsid w:val="00D5757D"/>
    <w:rsid w:val="00D60695"/>
    <w:rsid w:val="00D62F18"/>
    <w:rsid w:val="00D64982"/>
    <w:rsid w:val="00D64A5F"/>
    <w:rsid w:val="00D660F9"/>
    <w:rsid w:val="00D67C42"/>
    <w:rsid w:val="00D67E50"/>
    <w:rsid w:val="00D737ED"/>
    <w:rsid w:val="00D73B82"/>
    <w:rsid w:val="00D76C2B"/>
    <w:rsid w:val="00D7767E"/>
    <w:rsid w:val="00D817BF"/>
    <w:rsid w:val="00D861EE"/>
    <w:rsid w:val="00D86F62"/>
    <w:rsid w:val="00D87120"/>
    <w:rsid w:val="00D878CC"/>
    <w:rsid w:val="00D91B2D"/>
    <w:rsid w:val="00D91E98"/>
    <w:rsid w:val="00D947DC"/>
    <w:rsid w:val="00D94B92"/>
    <w:rsid w:val="00D95679"/>
    <w:rsid w:val="00D95C0B"/>
    <w:rsid w:val="00D95CB0"/>
    <w:rsid w:val="00D966A2"/>
    <w:rsid w:val="00D96958"/>
    <w:rsid w:val="00D96B03"/>
    <w:rsid w:val="00DA1618"/>
    <w:rsid w:val="00DA2005"/>
    <w:rsid w:val="00DA3533"/>
    <w:rsid w:val="00DA67E8"/>
    <w:rsid w:val="00DA6A94"/>
    <w:rsid w:val="00DA6ADB"/>
    <w:rsid w:val="00DA7B94"/>
    <w:rsid w:val="00DB0B1E"/>
    <w:rsid w:val="00DB2219"/>
    <w:rsid w:val="00DB29FA"/>
    <w:rsid w:val="00DB4DBC"/>
    <w:rsid w:val="00DB4F4C"/>
    <w:rsid w:val="00DB77F9"/>
    <w:rsid w:val="00DC0766"/>
    <w:rsid w:val="00DC1282"/>
    <w:rsid w:val="00DC1569"/>
    <w:rsid w:val="00DC312E"/>
    <w:rsid w:val="00DC3650"/>
    <w:rsid w:val="00DC5378"/>
    <w:rsid w:val="00DC6B75"/>
    <w:rsid w:val="00DC6F96"/>
    <w:rsid w:val="00DC7D12"/>
    <w:rsid w:val="00DD000B"/>
    <w:rsid w:val="00DD15EE"/>
    <w:rsid w:val="00DD21BF"/>
    <w:rsid w:val="00DD2D46"/>
    <w:rsid w:val="00DD32B5"/>
    <w:rsid w:val="00DD3613"/>
    <w:rsid w:val="00DD3EA7"/>
    <w:rsid w:val="00DD3EDB"/>
    <w:rsid w:val="00DD5065"/>
    <w:rsid w:val="00DD58D0"/>
    <w:rsid w:val="00DD594B"/>
    <w:rsid w:val="00DD5B96"/>
    <w:rsid w:val="00DD5BDE"/>
    <w:rsid w:val="00DD5C90"/>
    <w:rsid w:val="00DD79CC"/>
    <w:rsid w:val="00DE07F5"/>
    <w:rsid w:val="00DE0D2C"/>
    <w:rsid w:val="00DE1AFC"/>
    <w:rsid w:val="00DE1BC6"/>
    <w:rsid w:val="00DE281C"/>
    <w:rsid w:val="00DE298F"/>
    <w:rsid w:val="00DE4F71"/>
    <w:rsid w:val="00DE67E2"/>
    <w:rsid w:val="00DE69A4"/>
    <w:rsid w:val="00DE6C37"/>
    <w:rsid w:val="00DE735D"/>
    <w:rsid w:val="00DF214E"/>
    <w:rsid w:val="00DF25C1"/>
    <w:rsid w:val="00DF4F7E"/>
    <w:rsid w:val="00E010C0"/>
    <w:rsid w:val="00E02F0C"/>
    <w:rsid w:val="00E03521"/>
    <w:rsid w:val="00E03CE9"/>
    <w:rsid w:val="00E06267"/>
    <w:rsid w:val="00E06A94"/>
    <w:rsid w:val="00E07C80"/>
    <w:rsid w:val="00E1089B"/>
    <w:rsid w:val="00E10993"/>
    <w:rsid w:val="00E10B5C"/>
    <w:rsid w:val="00E114C2"/>
    <w:rsid w:val="00E13804"/>
    <w:rsid w:val="00E14064"/>
    <w:rsid w:val="00E15730"/>
    <w:rsid w:val="00E1729B"/>
    <w:rsid w:val="00E17E5F"/>
    <w:rsid w:val="00E17E6B"/>
    <w:rsid w:val="00E22563"/>
    <w:rsid w:val="00E23DE0"/>
    <w:rsid w:val="00E23E53"/>
    <w:rsid w:val="00E24C46"/>
    <w:rsid w:val="00E265FA"/>
    <w:rsid w:val="00E26853"/>
    <w:rsid w:val="00E269CB"/>
    <w:rsid w:val="00E32A4F"/>
    <w:rsid w:val="00E32C7C"/>
    <w:rsid w:val="00E34453"/>
    <w:rsid w:val="00E34FEC"/>
    <w:rsid w:val="00E363EF"/>
    <w:rsid w:val="00E379A6"/>
    <w:rsid w:val="00E4038F"/>
    <w:rsid w:val="00E419C2"/>
    <w:rsid w:val="00E419EE"/>
    <w:rsid w:val="00E41C8B"/>
    <w:rsid w:val="00E422E5"/>
    <w:rsid w:val="00E424D9"/>
    <w:rsid w:val="00E427C7"/>
    <w:rsid w:val="00E45078"/>
    <w:rsid w:val="00E45363"/>
    <w:rsid w:val="00E45C48"/>
    <w:rsid w:val="00E46832"/>
    <w:rsid w:val="00E4754B"/>
    <w:rsid w:val="00E52246"/>
    <w:rsid w:val="00E53A81"/>
    <w:rsid w:val="00E53C17"/>
    <w:rsid w:val="00E54C27"/>
    <w:rsid w:val="00E55AB6"/>
    <w:rsid w:val="00E55F26"/>
    <w:rsid w:val="00E5643A"/>
    <w:rsid w:val="00E57B14"/>
    <w:rsid w:val="00E602EE"/>
    <w:rsid w:val="00E6161A"/>
    <w:rsid w:val="00E61C0F"/>
    <w:rsid w:val="00E623A1"/>
    <w:rsid w:val="00E63DDD"/>
    <w:rsid w:val="00E660BF"/>
    <w:rsid w:val="00E661FD"/>
    <w:rsid w:val="00E6689A"/>
    <w:rsid w:val="00E7371F"/>
    <w:rsid w:val="00E74B1E"/>
    <w:rsid w:val="00E74D30"/>
    <w:rsid w:val="00E74EEE"/>
    <w:rsid w:val="00E752A7"/>
    <w:rsid w:val="00E75826"/>
    <w:rsid w:val="00E76A42"/>
    <w:rsid w:val="00E76F80"/>
    <w:rsid w:val="00E77F5C"/>
    <w:rsid w:val="00E80240"/>
    <w:rsid w:val="00E80CCB"/>
    <w:rsid w:val="00E80D6A"/>
    <w:rsid w:val="00E8179E"/>
    <w:rsid w:val="00E818F1"/>
    <w:rsid w:val="00E81F5A"/>
    <w:rsid w:val="00E85FE6"/>
    <w:rsid w:val="00E90C09"/>
    <w:rsid w:val="00E93132"/>
    <w:rsid w:val="00E93EA4"/>
    <w:rsid w:val="00E97DD5"/>
    <w:rsid w:val="00EA253C"/>
    <w:rsid w:val="00EA329B"/>
    <w:rsid w:val="00EA411F"/>
    <w:rsid w:val="00EA6BFF"/>
    <w:rsid w:val="00EA7F72"/>
    <w:rsid w:val="00EB0BFD"/>
    <w:rsid w:val="00EB131E"/>
    <w:rsid w:val="00EB13BA"/>
    <w:rsid w:val="00EB2EEC"/>
    <w:rsid w:val="00EB3025"/>
    <w:rsid w:val="00EB4C4D"/>
    <w:rsid w:val="00EB519C"/>
    <w:rsid w:val="00EB56AB"/>
    <w:rsid w:val="00EB590C"/>
    <w:rsid w:val="00EC0642"/>
    <w:rsid w:val="00EC079A"/>
    <w:rsid w:val="00EC08F1"/>
    <w:rsid w:val="00EC0922"/>
    <w:rsid w:val="00EC11B8"/>
    <w:rsid w:val="00EC17EC"/>
    <w:rsid w:val="00EC243F"/>
    <w:rsid w:val="00EC474F"/>
    <w:rsid w:val="00EC50AF"/>
    <w:rsid w:val="00EC669F"/>
    <w:rsid w:val="00EC68E7"/>
    <w:rsid w:val="00EC70FC"/>
    <w:rsid w:val="00EC77F9"/>
    <w:rsid w:val="00ED0A03"/>
    <w:rsid w:val="00ED1328"/>
    <w:rsid w:val="00ED1487"/>
    <w:rsid w:val="00ED195D"/>
    <w:rsid w:val="00ED2655"/>
    <w:rsid w:val="00ED2F87"/>
    <w:rsid w:val="00ED316E"/>
    <w:rsid w:val="00ED317B"/>
    <w:rsid w:val="00ED4865"/>
    <w:rsid w:val="00EE143C"/>
    <w:rsid w:val="00EE3086"/>
    <w:rsid w:val="00EE35D6"/>
    <w:rsid w:val="00EE4AD3"/>
    <w:rsid w:val="00EE4DB6"/>
    <w:rsid w:val="00EE7CC0"/>
    <w:rsid w:val="00EF0109"/>
    <w:rsid w:val="00EF2D4C"/>
    <w:rsid w:val="00EF3DBF"/>
    <w:rsid w:val="00EF463E"/>
    <w:rsid w:val="00EF6AE3"/>
    <w:rsid w:val="00EF710E"/>
    <w:rsid w:val="00F0007A"/>
    <w:rsid w:val="00F00149"/>
    <w:rsid w:val="00F003DC"/>
    <w:rsid w:val="00F01462"/>
    <w:rsid w:val="00F018B8"/>
    <w:rsid w:val="00F02271"/>
    <w:rsid w:val="00F02F8A"/>
    <w:rsid w:val="00F02FE8"/>
    <w:rsid w:val="00F032E4"/>
    <w:rsid w:val="00F0364A"/>
    <w:rsid w:val="00F0371E"/>
    <w:rsid w:val="00F03A54"/>
    <w:rsid w:val="00F07609"/>
    <w:rsid w:val="00F102C6"/>
    <w:rsid w:val="00F11FEF"/>
    <w:rsid w:val="00F135A6"/>
    <w:rsid w:val="00F13CB7"/>
    <w:rsid w:val="00F1748B"/>
    <w:rsid w:val="00F2114D"/>
    <w:rsid w:val="00F2248F"/>
    <w:rsid w:val="00F228CA"/>
    <w:rsid w:val="00F2450C"/>
    <w:rsid w:val="00F24BF5"/>
    <w:rsid w:val="00F24F54"/>
    <w:rsid w:val="00F26EAB"/>
    <w:rsid w:val="00F31091"/>
    <w:rsid w:val="00F323DD"/>
    <w:rsid w:val="00F32973"/>
    <w:rsid w:val="00F348D7"/>
    <w:rsid w:val="00F352DE"/>
    <w:rsid w:val="00F3686E"/>
    <w:rsid w:val="00F4188A"/>
    <w:rsid w:val="00F434B0"/>
    <w:rsid w:val="00F43A87"/>
    <w:rsid w:val="00F44134"/>
    <w:rsid w:val="00F454B7"/>
    <w:rsid w:val="00F46D7A"/>
    <w:rsid w:val="00F5043A"/>
    <w:rsid w:val="00F5153C"/>
    <w:rsid w:val="00F52338"/>
    <w:rsid w:val="00F52403"/>
    <w:rsid w:val="00F55924"/>
    <w:rsid w:val="00F56CD3"/>
    <w:rsid w:val="00F65C88"/>
    <w:rsid w:val="00F66018"/>
    <w:rsid w:val="00F661A1"/>
    <w:rsid w:val="00F66733"/>
    <w:rsid w:val="00F668F8"/>
    <w:rsid w:val="00F6754E"/>
    <w:rsid w:val="00F71FC2"/>
    <w:rsid w:val="00F72408"/>
    <w:rsid w:val="00F7262E"/>
    <w:rsid w:val="00F72D0C"/>
    <w:rsid w:val="00F73681"/>
    <w:rsid w:val="00F74318"/>
    <w:rsid w:val="00F74442"/>
    <w:rsid w:val="00F755B0"/>
    <w:rsid w:val="00F75B41"/>
    <w:rsid w:val="00F773BC"/>
    <w:rsid w:val="00F777FE"/>
    <w:rsid w:val="00F8052C"/>
    <w:rsid w:val="00F80533"/>
    <w:rsid w:val="00F82C47"/>
    <w:rsid w:val="00F83416"/>
    <w:rsid w:val="00F83608"/>
    <w:rsid w:val="00F83691"/>
    <w:rsid w:val="00F836B3"/>
    <w:rsid w:val="00F84F6B"/>
    <w:rsid w:val="00F86761"/>
    <w:rsid w:val="00F8740D"/>
    <w:rsid w:val="00F9119D"/>
    <w:rsid w:val="00F93CF5"/>
    <w:rsid w:val="00F953D9"/>
    <w:rsid w:val="00F96DEC"/>
    <w:rsid w:val="00F96F0A"/>
    <w:rsid w:val="00F9775A"/>
    <w:rsid w:val="00FA1BE9"/>
    <w:rsid w:val="00FA2078"/>
    <w:rsid w:val="00FA2949"/>
    <w:rsid w:val="00FA5317"/>
    <w:rsid w:val="00FA5C9C"/>
    <w:rsid w:val="00FA7A88"/>
    <w:rsid w:val="00FB03B0"/>
    <w:rsid w:val="00FB04FF"/>
    <w:rsid w:val="00FB065B"/>
    <w:rsid w:val="00FB28F2"/>
    <w:rsid w:val="00FB39DA"/>
    <w:rsid w:val="00FB455E"/>
    <w:rsid w:val="00FB4F3F"/>
    <w:rsid w:val="00FB6304"/>
    <w:rsid w:val="00FB6B9F"/>
    <w:rsid w:val="00FB719F"/>
    <w:rsid w:val="00FC269E"/>
    <w:rsid w:val="00FC567F"/>
    <w:rsid w:val="00FC60E8"/>
    <w:rsid w:val="00FC6DA9"/>
    <w:rsid w:val="00FC759C"/>
    <w:rsid w:val="00FC76AB"/>
    <w:rsid w:val="00FD0886"/>
    <w:rsid w:val="00FD1980"/>
    <w:rsid w:val="00FD28EE"/>
    <w:rsid w:val="00FD37E4"/>
    <w:rsid w:val="00FD449D"/>
    <w:rsid w:val="00FD5368"/>
    <w:rsid w:val="00FD5805"/>
    <w:rsid w:val="00FD7F81"/>
    <w:rsid w:val="00FE0A11"/>
    <w:rsid w:val="00FE0E8F"/>
    <w:rsid w:val="00FE2051"/>
    <w:rsid w:val="00FE2FFD"/>
    <w:rsid w:val="00FE4342"/>
    <w:rsid w:val="00FE4E3C"/>
    <w:rsid w:val="00FE6547"/>
    <w:rsid w:val="00FF07E5"/>
    <w:rsid w:val="00FF0CA4"/>
    <w:rsid w:val="00FF0D1E"/>
    <w:rsid w:val="00FF1E4E"/>
    <w:rsid w:val="00FF39DF"/>
    <w:rsid w:val="00FF4D8B"/>
    <w:rsid w:val="00FF5296"/>
    <w:rsid w:val="00FF7D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935C"/>
  <w15:chartTrackingRefBased/>
  <w15:docId w15:val="{0449611E-0338-43C0-965F-CAC4B9F3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720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F836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65099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D79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79CC"/>
  </w:style>
  <w:style w:type="paragraph" w:styleId="Rodap">
    <w:name w:val="footer"/>
    <w:basedOn w:val="Normal"/>
    <w:link w:val="RodapChar"/>
    <w:uiPriority w:val="99"/>
    <w:unhideWhenUsed/>
    <w:rsid w:val="00DD79CC"/>
    <w:pPr>
      <w:tabs>
        <w:tab w:val="center" w:pos="4252"/>
        <w:tab w:val="right" w:pos="8504"/>
      </w:tabs>
      <w:spacing w:after="0" w:line="240" w:lineRule="auto"/>
    </w:pPr>
  </w:style>
  <w:style w:type="character" w:customStyle="1" w:styleId="RodapChar">
    <w:name w:val="Rodapé Char"/>
    <w:basedOn w:val="Fontepargpadro"/>
    <w:link w:val="Rodap"/>
    <w:uiPriority w:val="99"/>
    <w:rsid w:val="00DD79CC"/>
  </w:style>
  <w:style w:type="character" w:styleId="Hyperlink">
    <w:name w:val="Hyperlink"/>
    <w:basedOn w:val="Fontepargpadro"/>
    <w:uiPriority w:val="99"/>
    <w:unhideWhenUsed/>
    <w:rsid w:val="002F6068"/>
    <w:rPr>
      <w:color w:val="0000FF"/>
      <w:u w:val="single"/>
    </w:rPr>
  </w:style>
  <w:style w:type="character" w:customStyle="1" w:styleId="Ttulo3Char">
    <w:name w:val="Título 3 Char"/>
    <w:basedOn w:val="Fontepargpadro"/>
    <w:link w:val="Ttulo3"/>
    <w:uiPriority w:val="9"/>
    <w:rsid w:val="00650997"/>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180549"/>
    <w:rPr>
      <w:i/>
      <w:iCs/>
    </w:rPr>
  </w:style>
  <w:style w:type="paragraph" w:styleId="Pr-formataoHTML">
    <w:name w:val="HTML Preformatted"/>
    <w:basedOn w:val="Normal"/>
    <w:link w:val="Pr-formataoHTMLChar"/>
    <w:uiPriority w:val="99"/>
    <w:unhideWhenUsed/>
    <w:rsid w:val="009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B0576"/>
    <w:rPr>
      <w:rFonts w:ascii="Courier New" w:eastAsia="Times New Roman" w:hAnsi="Courier New" w:cs="Courier New"/>
      <w:sz w:val="20"/>
      <w:szCs w:val="20"/>
      <w:lang w:eastAsia="pt-BR"/>
    </w:rPr>
  </w:style>
  <w:style w:type="paragraph" w:styleId="NormalWeb">
    <w:name w:val="Normal (Web)"/>
    <w:basedOn w:val="Normal"/>
    <w:uiPriority w:val="99"/>
    <w:unhideWhenUsed/>
    <w:rsid w:val="004452D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4452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F83608"/>
    <w:rPr>
      <w:rFonts w:asciiTheme="majorHAnsi" w:eastAsiaTheme="majorEastAsia" w:hAnsiTheme="majorHAnsi" w:cstheme="majorBidi"/>
      <w:color w:val="2E74B5" w:themeColor="accent1" w:themeShade="BF"/>
      <w:sz w:val="26"/>
      <w:szCs w:val="26"/>
    </w:rPr>
  </w:style>
  <w:style w:type="character" w:styleId="Forte">
    <w:name w:val="Strong"/>
    <w:uiPriority w:val="22"/>
    <w:qFormat/>
    <w:rsid w:val="00062123"/>
    <w:rPr>
      <w:b/>
      <w:bCs/>
    </w:rPr>
  </w:style>
  <w:style w:type="paragraph" w:styleId="Textodebalo">
    <w:name w:val="Balloon Text"/>
    <w:basedOn w:val="Normal"/>
    <w:link w:val="TextodebaloChar"/>
    <w:uiPriority w:val="99"/>
    <w:semiHidden/>
    <w:unhideWhenUsed/>
    <w:rsid w:val="00B128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286F"/>
    <w:rPr>
      <w:rFonts w:ascii="Segoe UI" w:hAnsi="Segoe UI" w:cs="Segoe UI"/>
      <w:sz w:val="18"/>
      <w:szCs w:val="18"/>
    </w:rPr>
  </w:style>
  <w:style w:type="paragraph" w:styleId="Textodenotaderodap">
    <w:name w:val="footnote text"/>
    <w:basedOn w:val="Normal"/>
    <w:link w:val="TextodenotaderodapChar"/>
    <w:uiPriority w:val="99"/>
    <w:semiHidden/>
    <w:unhideWhenUsed/>
    <w:rsid w:val="006E754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754B"/>
    <w:rPr>
      <w:sz w:val="20"/>
      <w:szCs w:val="20"/>
    </w:rPr>
  </w:style>
  <w:style w:type="character" w:styleId="Refdenotaderodap">
    <w:name w:val="footnote reference"/>
    <w:basedOn w:val="Fontepargpadro"/>
    <w:uiPriority w:val="99"/>
    <w:semiHidden/>
    <w:unhideWhenUsed/>
    <w:rsid w:val="006E754B"/>
    <w:rPr>
      <w:vertAlign w:val="superscript"/>
    </w:rPr>
  </w:style>
  <w:style w:type="paragraph" w:styleId="PargrafodaLista">
    <w:name w:val="List Paragraph"/>
    <w:basedOn w:val="Normal"/>
    <w:uiPriority w:val="34"/>
    <w:qFormat/>
    <w:rsid w:val="00A45213"/>
    <w:pPr>
      <w:ind w:left="720"/>
      <w:contextualSpacing/>
    </w:pPr>
  </w:style>
  <w:style w:type="paragraph" w:styleId="SemEspaamento">
    <w:name w:val="No Spacing"/>
    <w:uiPriority w:val="1"/>
    <w:qFormat/>
    <w:rsid w:val="001020DD"/>
    <w:pPr>
      <w:widowControl w:val="0"/>
      <w:autoSpaceDE w:val="0"/>
      <w:autoSpaceDN w:val="0"/>
      <w:spacing w:after="0" w:line="240" w:lineRule="auto"/>
    </w:pPr>
    <w:rPr>
      <w:rFonts w:ascii="Times New Roman" w:eastAsia="Times New Roman" w:hAnsi="Times New Roman" w:cs="Times New Roman"/>
      <w:lang w:val="en-US" w:bidi="en-US"/>
    </w:rPr>
  </w:style>
  <w:style w:type="character" w:styleId="Refdecomentrio">
    <w:name w:val="annotation reference"/>
    <w:basedOn w:val="Fontepargpadro"/>
    <w:uiPriority w:val="99"/>
    <w:semiHidden/>
    <w:unhideWhenUsed/>
    <w:rsid w:val="00103AC1"/>
    <w:rPr>
      <w:sz w:val="16"/>
      <w:szCs w:val="16"/>
    </w:rPr>
  </w:style>
  <w:style w:type="paragraph" w:styleId="Textodecomentrio">
    <w:name w:val="annotation text"/>
    <w:basedOn w:val="Normal"/>
    <w:link w:val="TextodecomentrioChar"/>
    <w:uiPriority w:val="99"/>
    <w:semiHidden/>
    <w:unhideWhenUsed/>
    <w:rsid w:val="00103AC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03AC1"/>
    <w:rPr>
      <w:sz w:val="20"/>
      <w:szCs w:val="20"/>
    </w:rPr>
  </w:style>
  <w:style w:type="paragraph" w:styleId="Assuntodocomentrio">
    <w:name w:val="annotation subject"/>
    <w:basedOn w:val="Textodecomentrio"/>
    <w:next w:val="Textodecomentrio"/>
    <w:link w:val="AssuntodocomentrioChar"/>
    <w:uiPriority w:val="99"/>
    <w:semiHidden/>
    <w:unhideWhenUsed/>
    <w:rsid w:val="00103AC1"/>
    <w:rPr>
      <w:b/>
      <w:bCs/>
    </w:rPr>
  </w:style>
  <w:style w:type="character" w:customStyle="1" w:styleId="AssuntodocomentrioChar">
    <w:name w:val="Assunto do comentário Char"/>
    <w:basedOn w:val="TextodecomentrioChar"/>
    <w:link w:val="Assuntodocomentrio"/>
    <w:uiPriority w:val="99"/>
    <w:semiHidden/>
    <w:rsid w:val="00103AC1"/>
    <w:rPr>
      <w:b/>
      <w:bCs/>
      <w:sz w:val="20"/>
      <w:szCs w:val="20"/>
    </w:rPr>
  </w:style>
  <w:style w:type="character" w:customStyle="1" w:styleId="spelle">
    <w:name w:val="spelle"/>
    <w:basedOn w:val="Fontepargpadro"/>
    <w:rsid w:val="00153EA4"/>
  </w:style>
  <w:style w:type="character" w:customStyle="1" w:styleId="Ttulo1Char">
    <w:name w:val="Título 1 Char"/>
    <w:basedOn w:val="Fontepargpadro"/>
    <w:link w:val="Ttulo1"/>
    <w:uiPriority w:val="9"/>
    <w:rsid w:val="00C7202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8108">
      <w:bodyDiv w:val="1"/>
      <w:marLeft w:val="0"/>
      <w:marRight w:val="0"/>
      <w:marTop w:val="0"/>
      <w:marBottom w:val="0"/>
      <w:divBdr>
        <w:top w:val="none" w:sz="0" w:space="0" w:color="auto"/>
        <w:left w:val="none" w:sz="0" w:space="0" w:color="auto"/>
        <w:bottom w:val="none" w:sz="0" w:space="0" w:color="auto"/>
        <w:right w:val="none" w:sz="0" w:space="0" w:color="auto"/>
      </w:divBdr>
    </w:div>
    <w:div w:id="93861392">
      <w:bodyDiv w:val="1"/>
      <w:marLeft w:val="0"/>
      <w:marRight w:val="0"/>
      <w:marTop w:val="0"/>
      <w:marBottom w:val="0"/>
      <w:divBdr>
        <w:top w:val="none" w:sz="0" w:space="0" w:color="auto"/>
        <w:left w:val="none" w:sz="0" w:space="0" w:color="auto"/>
        <w:bottom w:val="none" w:sz="0" w:space="0" w:color="auto"/>
        <w:right w:val="none" w:sz="0" w:space="0" w:color="auto"/>
      </w:divBdr>
    </w:div>
    <w:div w:id="164587970">
      <w:bodyDiv w:val="1"/>
      <w:marLeft w:val="0"/>
      <w:marRight w:val="0"/>
      <w:marTop w:val="0"/>
      <w:marBottom w:val="0"/>
      <w:divBdr>
        <w:top w:val="none" w:sz="0" w:space="0" w:color="auto"/>
        <w:left w:val="none" w:sz="0" w:space="0" w:color="auto"/>
        <w:bottom w:val="none" w:sz="0" w:space="0" w:color="auto"/>
        <w:right w:val="none" w:sz="0" w:space="0" w:color="auto"/>
      </w:divBdr>
    </w:div>
    <w:div w:id="230165761">
      <w:bodyDiv w:val="1"/>
      <w:marLeft w:val="0"/>
      <w:marRight w:val="0"/>
      <w:marTop w:val="0"/>
      <w:marBottom w:val="0"/>
      <w:divBdr>
        <w:top w:val="none" w:sz="0" w:space="0" w:color="auto"/>
        <w:left w:val="none" w:sz="0" w:space="0" w:color="auto"/>
        <w:bottom w:val="none" w:sz="0" w:space="0" w:color="auto"/>
        <w:right w:val="none" w:sz="0" w:space="0" w:color="auto"/>
      </w:divBdr>
    </w:div>
    <w:div w:id="235550699">
      <w:bodyDiv w:val="1"/>
      <w:marLeft w:val="0"/>
      <w:marRight w:val="0"/>
      <w:marTop w:val="0"/>
      <w:marBottom w:val="0"/>
      <w:divBdr>
        <w:top w:val="none" w:sz="0" w:space="0" w:color="auto"/>
        <w:left w:val="none" w:sz="0" w:space="0" w:color="auto"/>
        <w:bottom w:val="none" w:sz="0" w:space="0" w:color="auto"/>
        <w:right w:val="none" w:sz="0" w:space="0" w:color="auto"/>
      </w:divBdr>
    </w:div>
    <w:div w:id="292634524">
      <w:bodyDiv w:val="1"/>
      <w:marLeft w:val="0"/>
      <w:marRight w:val="0"/>
      <w:marTop w:val="0"/>
      <w:marBottom w:val="0"/>
      <w:divBdr>
        <w:top w:val="none" w:sz="0" w:space="0" w:color="auto"/>
        <w:left w:val="none" w:sz="0" w:space="0" w:color="auto"/>
        <w:bottom w:val="none" w:sz="0" w:space="0" w:color="auto"/>
        <w:right w:val="none" w:sz="0" w:space="0" w:color="auto"/>
      </w:divBdr>
    </w:div>
    <w:div w:id="316811043">
      <w:bodyDiv w:val="1"/>
      <w:marLeft w:val="0"/>
      <w:marRight w:val="0"/>
      <w:marTop w:val="0"/>
      <w:marBottom w:val="0"/>
      <w:divBdr>
        <w:top w:val="none" w:sz="0" w:space="0" w:color="auto"/>
        <w:left w:val="none" w:sz="0" w:space="0" w:color="auto"/>
        <w:bottom w:val="none" w:sz="0" w:space="0" w:color="auto"/>
        <w:right w:val="none" w:sz="0" w:space="0" w:color="auto"/>
      </w:divBdr>
    </w:div>
    <w:div w:id="571165566">
      <w:bodyDiv w:val="1"/>
      <w:marLeft w:val="0"/>
      <w:marRight w:val="0"/>
      <w:marTop w:val="0"/>
      <w:marBottom w:val="0"/>
      <w:divBdr>
        <w:top w:val="none" w:sz="0" w:space="0" w:color="auto"/>
        <w:left w:val="none" w:sz="0" w:space="0" w:color="auto"/>
        <w:bottom w:val="none" w:sz="0" w:space="0" w:color="auto"/>
        <w:right w:val="none" w:sz="0" w:space="0" w:color="auto"/>
      </w:divBdr>
    </w:div>
    <w:div w:id="618413124">
      <w:bodyDiv w:val="1"/>
      <w:marLeft w:val="0"/>
      <w:marRight w:val="0"/>
      <w:marTop w:val="0"/>
      <w:marBottom w:val="0"/>
      <w:divBdr>
        <w:top w:val="none" w:sz="0" w:space="0" w:color="auto"/>
        <w:left w:val="none" w:sz="0" w:space="0" w:color="auto"/>
        <w:bottom w:val="none" w:sz="0" w:space="0" w:color="auto"/>
        <w:right w:val="none" w:sz="0" w:space="0" w:color="auto"/>
      </w:divBdr>
    </w:div>
    <w:div w:id="689912557">
      <w:bodyDiv w:val="1"/>
      <w:marLeft w:val="0"/>
      <w:marRight w:val="0"/>
      <w:marTop w:val="0"/>
      <w:marBottom w:val="0"/>
      <w:divBdr>
        <w:top w:val="none" w:sz="0" w:space="0" w:color="auto"/>
        <w:left w:val="none" w:sz="0" w:space="0" w:color="auto"/>
        <w:bottom w:val="none" w:sz="0" w:space="0" w:color="auto"/>
        <w:right w:val="none" w:sz="0" w:space="0" w:color="auto"/>
      </w:divBdr>
    </w:div>
    <w:div w:id="710885995">
      <w:bodyDiv w:val="1"/>
      <w:marLeft w:val="0"/>
      <w:marRight w:val="0"/>
      <w:marTop w:val="0"/>
      <w:marBottom w:val="0"/>
      <w:divBdr>
        <w:top w:val="none" w:sz="0" w:space="0" w:color="auto"/>
        <w:left w:val="none" w:sz="0" w:space="0" w:color="auto"/>
        <w:bottom w:val="none" w:sz="0" w:space="0" w:color="auto"/>
        <w:right w:val="none" w:sz="0" w:space="0" w:color="auto"/>
      </w:divBdr>
    </w:div>
    <w:div w:id="739906866">
      <w:bodyDiv w:val="1"/>
      <w:marLeft w:val="0"/>
      <w:marRight w:val="0"/>
      <w:marTop w:val="0"/>
      <w:marBottom w:val="0"/>
      <w:divBdr>
        <w:top w:val="none" w:sz="0" w:space="0" w:color="auto"/>
        <w:left w:val="none" w:sz="0" w:space="0" w:color="auto"/>
        <w:bottom w:val="none" w:sz="0" w:space="0" w:color="auto"/>
        <w:right w:val="none" w:sz="0" w:space="0" w:color="auto"/>
      </w:divBdr>
    </w:div>
    <w:div w:id="768965470">
      <w:bodyDiv w:val="1"/>
      <w:marLeft w:val="0"/>
      <w:marRight w:val="0"/>
      <w:marTop w:val="0"/>
      <w:marBottom w:val="0"/>
      <w:divBdr>
        <w:top w:val="none" w:sz="0" w:space="0" w:color="auto"/>
        <w:left w:val="none" w:sz="0" w:space="0" w:color="auto"/>
        <w:bottom w:val="none" w:sz="0" w:space="0" w:color="auto"/>
        <w:right w:val="none" w:sz="0" w:space="0" w:color="auto"/>
      </w:divBdr>
    </w:div>
    <w:div w:id="775372756">
      <w:bodyDiv w:val="1"/>
      <w:marLeft w:val="0"/>
      <w:marRight w:val="0"/>
      <w:marTop w:val="0"/>
      <w:marBottom w:val="0"/>
      <w:divBdr>
        <w:top w:val="none" w:sz="0" w:space="0" w:color="auto"/>
        <w:left w:val="none" w:sz="0" w:space="0" w:color="auto"/>
        <w:bottom w:val="none" w:sz="0" w:space="0" w:color="auto"/>
        <w:right w:val="none" w:sz="0" w:space="0" w:color="auto"/>
      </w:divBdr>
    </w:div>
    <w:div w:id="883056459">
      <w:bodyDiv w:val="1"/>
      <w:marLeft w:val="0"/>
      <w:marRight w:val="0"/>
      <w:marTop w:val="0"/>
      <w:marBottom w:val="0"/>
      <w:divBdr>
        <w:top w:val="none" w:sz="0" w:space="0" w:color="auto"/>
        <w:left w:val="none" w:sz="0" w:space="0" w:color="auto"/>
        <w:bottom w:val="none" w:sz="0" w:space="0" w:color="auto"/>
        <w:right w:val="none" w:sz="0" w:space="0" w:color="auto"/>
      </w:divBdr>
    </w:div>
    <w:div w:id="920024572">
      <w:bodyDiv w:val="1"/>
      <w:marLeft w:val="0"/>
      <w:marRight w:val="0"/>
      <w:marTop w:val="0"/>
      <w:marBottom w:val="0"/>
      <w:divBdr>
        <w:top w:val="none" w:sz="0" w:space="0" w:color="auto"/>
        <w:left w:val="none" w:sz="0" w:space="0" w:color="auto"/>
        <w:bottom w:val="none" w:sz="0" w:space="0" w:color="auto"/>
        <w:right w:val="none" w:sz="0" w:space="0" w:color="auto"/>
      </w:divBdr>
    </w:div>
    <w:div w:id="935093338">
      <w:bodyDiv w:val="1"/>
      <w:marLeft w:val="0"/>
      <w:marRight w:val="0"/>
      <w:marTop w:val="0"/>
      <w:marBottom w:val="0"/>
      <w:divBdr>
        <w:top w:val="none" w:sz="0" w:space="0" w:color="auto"/>
        <w:left w:val="none" w:sz="0" w:space="0" w:color="auto"/>
        <w:bottom w:val="none" w:sz="0" w:space="0" w:color="auto"/>
        <w:right w:val="none" w:sz="0" w:space="0" w:color="auto"/>
      </w:divBdr>
    </w:div>
    <w:div w:id="1003514197">
      <w:bodyDiv w:val="1"/>
      <w:marLeft w:val="0"/>
      <w:marRight w:val="0"/>
      <w:marTop w:val="0"/>
      <w:marBottom w:val="0"/>
      <w:divBdr>
        <w:top w:val="none" w:sz="0" w:space="0" w:color="auto"/>
        <w:left w:val="none" w:sz="0" w:space="0" w:color="auto"/>
        <w:bottom w:val="none" w:sz="0" w:space="0" w:color="auto"/>
        <w:right w:val="none" w:sz="0" w:space="0" w:color="auto"/>
      </w:divBdr>
    </w:div>
    <w:div w:id="1264847734">
      <w:bodyDiv w:val="1"/>
      <w:marLeft w:val="0"/>
      <w:marRight w:val="0"/>
      <w:marTop w:val="0"/>
      <w:marBottom w:val="0"/>
      <w:divBdr>
        <w:top w:val="none" w:sz="0" w:space="0" w:color="auto"/>
        <w:left w:val="none" w:sz="0" w:space="0" w:color="auto"/>
        <w:bottom w:val="none" w:sz="0" w:space="0" w:color="auto"/>
        <w:right w:val="none" w:sz="0" w:space="0" w:color="auto"/>
      </w:divBdr>
      <w:divsChild>
        <w:div w:id="115101632">
          <w:marLeft w:val="0"/>
          <w:marRight w:val="0"/>
          <w:marTop w:val="0"/>
          <w:marBottom w:val="0"/>
          <w:divBdr>
            <w:top w:val="none" w:sz="0" w:space="0" w:color="auto"/>
            <w:left w:val="none" w:sz="0" w:space="0" w:color="auto"/>
            <w:bottom w:val="none" w:sz="0" w:space="0" w:color="auto"/>
            <w:right w:val="none" w:sz="0" w:space="0" w:color="auto"/>
          </w:divBdr>
        </w:div>
        <w:div w:id="553589523">
          <w:marLeft w:val="0"/>
          <w:marRight w:val="0"/>
          <w:marTop w:val="0"/>
          <w:marBottom w:val="0"/>
          <w:divBdr>
            <w:top w:val="none" w:sz="0" w:space="0" w:color="auto"/>
            <w:left w:val="none" w:sz="0" w:space="0" w:color="auto"/>
            <w:bottom w:val="none" w:sz="0" w:space="0" w:color="auto"/>
            <w:right w:val="none" w:sz="0" w:space="0" w:color="auto"/>
          </w:divBdr>
        </w:div>
        <w:div w:id="778140566">
          <w:marLeft w:val="0"/>
          <w:marRight w:val="0"/>
          <w:marTop w:val="0"/>
          <w:marBottom w:val="0"/>
          <w:divBdr>
            <w:top w:val="none" w:sz="0" w:space="0" w:color="auto"/>
            <w:left w:val="none" w:sz="0" w:space="0" w:color="auto"/>
            <w:bottom w:val="none" w:sz="0" w:space="0" w:color="auto"/>
            <w:right w:val="none" w:sz="0" w:space="0" w:color="auto"/>
          </w:divBdr>
        </w:div>
        <w:div w:id="840854858">
          <w:marLeft w:val="0"/>
          <w:marRight w:val="0"/>
          <w:marTop w:val="0"/>
          <w:marBottom w:val="0"/>
          <w:divBdr>
            <w:top w:val="none" w:sz="0" w:space="0" w:color="auto"/>
            <w:left w:val="none" w:sz="0" w:space="0" w:color="auto"/>
            <w:bottom w:val="none" w:sz="0" w:space="0" w:color="auto"/>
            <w:right w:val="none" w:sz="0" w:space="0" w:color="auto"/>
          </w:divBdr>
        </w:div>
        <w:div w:id="860629326">
          <w:marLeft w:val="0"/>
          <w:marRight w:val="0"/>
          <w:marTop w:val="0"/>
          <w:marBottom w:val="0"/>
          <w:divBdr>
            <w:top w:val="none" w:sz="0" w:space="0" w:color="auto"/>
            <w:left w:val="none" w:sz="0" w:space="0" w:color="auto"/>
            <w:bottom w:val="none" w:sz="0" w:space="0" w:color="auto"/>
            <w:right w:val="none" w:sz="0" w:space="0" w:color="auto"/>
          </w:divBdr>
        </w:div>
        <w:div w:id="1669357726">
          <w:marLeft w:val="0"/>
          <w:marRight w:val="0"/>
          <w:marTop w:val="0"/>
          <w:marBottom w:val="0"/>
          <w:divBdr>
            <w:top w:val="none" w:sz="0" w:space="0" w:color="auto"/>
            <w:left w:val="none" w:sz="0" w:space="0" w:color="auto"/>
            <w:bottom w:val="none" w:sz="0" w:space="0" w:color="auto"/>
            <w:right w:val="none" w:sz="0" w:space="0" w:color="auto"/>
          </w:divBdr>
        </w:div>
        <w:div w:id="1866626103">
          <w:marLeft w:val="0"/>
          <w:marRight w:val="0"/>
          <w:marTop w:val="0"/>
          <w:marBottom w:val="0"/>
          <w:divBdr>
            <w:top w:val="none" w:sz="0" w:space="0" w:color="auto"/>
            <w:left w:val="none" w:sz="0" w:space="0" w:color="auto"/>
            <w:bottom w:val="none" w:sz="0" w:space="0" w:color="auto"/>
            <w:right w:val="none" w:sz="0" w:space="0" w:color="auto"/>
          </w:divBdr>
        </w:div>
      </w:divsChild>
    </w:div>
    <w:div w:id="1270744365">
      <w:bodyDiv w:val="1"/>
      <w:marLeft w:val="0"/>
      <w:marRight w:val="0"/>
      <w:marTop w:val="0"/>
      <w:marBottom w:val="0"/>
      <w:divBdr>
        <w:top w:val="none" w:sz="0" w:space="0" w:color="auto"/>
        <w:left w:val="none" w:sz="0" w:space="0" w:color="auto"/>
        <w:bottom w:val="none" w:sz="0" w:space="0" w:color="auto"/>
        <w:right w:val="none" w:sz="0" w:space="0" w:color="auto"/>
      </w:divBdr>
      <w:divsChild>
        <w:div w:id="601761405">
          <w:marLeft w:val="0"/>
          <w:marRight w:val="0"/>
          <w:marTop w:val="0"/>
          <w:marBottom w:val="0"/>
          <w:divBdr>
            <w:top w:val="none" w:sz="0" w:space="0" w:color="auto"/>
            <w:left w:val="none" w:sz="0" w:space="0" w:color="auto"/>
            <w:bottom w:val="none" w:sz="0" w:space="0" w:color="auto"/>
            <w:right w:val="none" w:sz="0" w:space="0" w:color="auto"/>
          </w:divBdr>
        </w:div>
        <w:div w:id="728654871">
          <w:marLeft w:val="0"/>
          <w:marRight w:val="0"/>
          <w:marTop w:val="0"/>
          <w:marBottom w:val="0"/>
          <w:divBdr>
            <w:top w:val="none" w:sz="0" w:space="0" w:color="auto"/>
            <w:left w:val="none" w:sz="0" w:space="0" w:color="auto"/>
            <w:bottom w:val="none" w:sz="0" w:space="0" w:color="auto"/>
            <w:right w:val="none" w:sz="0" w:space="0" w:color="auto"/>
          </w:divBdr>
        </w:div>
        <w:div w:id="1546717764">
          <w:marLeft w:val="0"/>
          <w:marRight w:val="0"/>
          <w:marTop w:val="0"/>
          <w:marBottom w:val="0"/>
          <w:divBdr>
            <w:top w:val="none" w:sz="0" w:space="0" w:color="auto"/>
            <w:left w:val="none" w:sz="0" w:space="0" w:color="auto"/>
            <w:bottom w:val="none" w:sz="0" w:space="0" w:color="auto"/>
            <w:right w:val="none" w:sz="0" w:space="0" w:color="auto"/>
          </w:divBdr>
        </w:div>
      </w:divsChild>
    </w:div>
    <w:div w:id="1391032144">
      <w:bodyDiv w:val="1"/>
      <w:marLeft w:val="0"/>
      <w:marRight w:val="0"/>
      <w:marTop w:val="0"/>
      <w:marBottom w:val="0"/>
      <w:divBdr>
        <w:top w:val="none" w:sz="0" w:space="0" w:color="auto"/>
        <w:left w:val="none" w:sz="0" w:space="0" w:color="auto"/>
        <w:bottom w:val="none" w:sz="0" w:space="0" w:color="auto"/>
        <w:right w:val="none" w:sz="0" w:space="0" w:color="auto"/>
      </w:divBdr>
    </w:div>
    <w:div w:id="1391341111">
      <w:bodyDiv w:val="1"/>
      <w:marLeft w:val="0"/>
      <w:marRight w:val="0"/>
      <w:marTop w:val="0"/>
      <w:marBottom w:val="0"/>
      <w:divBdr>
        <w:top w:val="none" w:sz="0" w:space="0" w:color="auto"/>
        <w:left w:val="none" w:sz="0" w:space="0" w:color="auto"/>
        <w:bottom w:val="none" w:sz="0" w:space="0" w:color="auto"/>
        <w:right w:val="none" w:sz="0" w:space="0" w:color="auto"/>
      </w:divBdr>
    </w:div>
    <w:div w:id="1431584874">
      <w:bodyDiv w:val="1"/>
      <w:marLeft w:val="0"/>
      <w:marRight w:val="0"/>
      <w:marTop w:val="0"/>
      <w:marBottom w:val="0"/>
      <w:divBdr>
        <w:top w:val="none" w:sz="0" w:space="0" w:color="auto"/>
        <w:left w:val="none" w:sz="0" w:space="0" w:color="auto"/>
        <w:bottom w:val="none" w:sz="0" w:space="0" w:color="auto"/>
        <w:right w:val="none" w:sz="0" w:space="0" w:color="auto"/>
      </w:divBdr>
    </w:div>
    <w:div w:id="1617983899">
      <w:bodyDiv w:val="1"/>
      <w:marLeft w:val="0"/>
      <w:marRight w:val="0"/>
      <w:marTop w:val="0"/>
      <w:marBottom w:val="0"/>
      <w:divBdr>
        <w:top w:val="none" w:sz="0" w:space="0" w:color="auto"/>
        <w:left w:val="none" w:sz="0" w:space="0" w:color="auto"/>
        <w:bottom w:val="none" w:sz="0" w:space="0" w:color="auto"/>
        <w:right w:val="none" w:sz="0" w:space="0" w:color="auto"/>
      </w:divBdr>
    </w:div>
    <w:div w:id="1777558844">
      <w:bodyDiv w:val="1"/>
      <w:marLeft w:val="0"/>
      <w:marRight w:val="0"/>
      <w:marTop w:val="0"/>
      <w:marBottom w:val="0"/>
      <w:divBdr>
        <w:top w:val="none" w:sz="0" w:space="0" w:color="auto"/>
        <w:left w:val="none" w:sz="0" w:space="0" w:color="auto"/>
        <w:bottom w:val="none" w:sz="0" w:space="0" w:color="auto"/>
        <w:right w:val="none" w:sz="0" w:space="0" w:color="auto"/>
      </w:divBdr>
    </w:div>
    <w:div w:id="1787583824">
      <w:bodyDiv w:val="1"/>
      <w:marLeft w:val="0"/>
      <w:marRight w:val="0"/>
      <w:marTop w:val="0"/>
      <w:marBottom w:val="0"/>
      <w:divBdr>
        <w:top w:val="none" w:sz="0" w:space="0" w:color="auto"/>
        <w:left w:val="none" w:sz="0" w:space="0" w:color="auto"/>
        <w:bottom w:val="none" w:sz="0" w:space="0" w:color="auto"/>
        <w:right w:val="none" w:sz="0" w:space="0" w:color="auto"/>
      </w:divBdr>
    </w:div>
    <w:div w:id="1824466218">
      <w:bodyDiv w:val="1"/>
      <w:marLeft w:val="0"/>
      <w:marRight w:val="0"/>
      <w:marTop w:val="0"/>
      <w:marBottom w:val="0"/>
      <w:divBdr>
        <w:top w:val="none" w:sz="0" w:space="0" w:color="auto"/>
        <w:left w:val="none" w:sz="0" w:space="0" w:color="auto"/>
        <w:bottom w:val="none" w:sz="0" w:space="0" w:color="auto"/>
        <w:right w:val="none" w:sz="0" w:space="0" w:color="auto"/>
      </w:divBdr>
    </w:div>
    <w:div w:id="1854303018">
      <w:bodyDiv w:val="1"/>
      <w:marLeft w:val="0"/>
      <w:marRight w:val="0"/>
      <w:marTop w:val="0"/>
      <w:marBottom w:val="0"/>
      <w:divBdr>
        <w:top w:val="none" w:sz="0" w:space="0" w:color="auto"/>
        <w:left w:val="none" w:sz="0" w:space="0" w:color="auto"/>
        <w:bottom w:val="none" w:sz="0" w:space="0" w:color="auto"/>
        <w:right w:val="none" w:sz="0" w:space="0" w:color="auto"/>
      </w:divBdr>
    </w:div>
    <w:div w:id="1859657151">
      <w:bodyDiv w:val="1"/>
      <w:marLeft w:val="0"/>
      <w:marRight w:val="0"/>
      <w:marTop w:val="0"/>
      <w:marBottom w:val="0"/>
      <w:divBdr>
        <w:top w:val="none" w:sz="0" w:space="0" w:color="auto"/>
        <w:left w:val="none" w:sz="0" w:space="0" w:color="auto"/>
        <w:bottom w:val="none" w:sz="0" w:space="0" w:color="auto"/>
        <w:right w:val="none" w:sz="0" w:space="0" w:color="auto"/>
      </w:divBdr>
    </w:div>
    <w:div w:id="1934582945">
      <w:bodyDiv w:val="1"/>
      <w:marLeft w:val="0"/>
      <w:marRight w:val="0"/>
      <w:marTop w:val="0"/>
      <w:marBottom w:val="0"/>
      <w:divBdr>
        <w:top w:val="none" w:sz="0" w:space="0" w:color="auto"/>
        <w:left w:val="none" w:sz="0" w:space="0" w:color="auto"/>
        <w:bottom w:val="none" w:sz="0" w:space="0" w:color="auto"/>
        <w:right w:val="none" w:sz="0" w:space="0" w:color="auto"/>
      </w:divBdr>
    </w:div>
    <w:div w:id="1994022997">
      <w:bodyDiv w:val="1"/>
      <w:marLeft w:val="0"/>
      <w:marRight w:val="0"/>
      <w:marTop w:val="0"/>
      <w:marBottom w:val="0"/>
      <w:divBdr>
        <w:top w:val="none" w:sz="0" w:space="0" w:color="auto"/>
        <w:left w:val="none" w:sz="0" w:space="0" w:color="auto"/>
        <w:bottom w:val="none" w:sz="0" w:space="0" w:color="auto"/>
        <w:right w:val="none" w:sz="0" w:space="0" w:color="auto"/>
      </w:divBdr>
    </w:div>
    <w:div w:id="2029867344">
      <w:bodyDiv w:val="1"/>
      <w:marLeft w:val="0"/>
      <w:marRight w:val="0"/>
      <w:marTop w:val="0"/>
      <w:marBottom w:val="0"/>
      <w:divBdr>
        <w:top w:val="none" w:sz="0" w:space="0" w:color="auto"/>
        <w:left w:val="none" w:sz="0" w:space="0" w:color="auto"/>
        <w:bottom w:val="none" w:sz="0" w:space="0" w:color="auto"/>
        <w:right w:val="none" w:sz="0" w:space="0" w:color="auto"/>
      </w:divBdr>
    </w:div>
    <w:div w:id="21241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biva.com.br/empreendedor/planejamento-financeiro-empresarial-de-201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bc.cfc.org.br/index.php/rbc/article/view/9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lei%209.394-1996?OpenDoc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islacao.planalto.gov.br/legisla/legislacao.nsf/Viw_Identificacao/lei%209.012-1995?OpenDocument"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ivani\Desktop\Faculdade\8&#186;%20Semestre\TCC%20II\Gr&#225;fic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Plan1!$A$51</c:f>
              <c:strCache>
                <c:ptCount val="1"/>
                <c:pt idx="0">
                  <c:v> BRASIL - Geral</c:v>
                </c:pt>
              </c:strCache>
            </c:strRef>
          </c:tx>
          <c:spPr>
            <a:solidFill>
              <a:schemeClr val="accent1"/>
            </a:solidFill>
            <a:ln>
              <a:noFill/>
            </a:ln>
            <a:effectLst/>
          </c:spPr>
          <c:invertIfNegative val="0"/>
          <c:cat>
            <c:strRef>
              <c:f>Plan1!$B$50:$E$50</c:f>
              <c:strCache>
                <c:ptCount val="4"/>
                <c:pt idx="0">
                  <c:v>Total geral</c:v>
                </c:pt>
                <c:pt idx="1">
                  <c:v>Ensino Fundamental</c:v>
                </c:pt>
                <c:pt idx="2">
                  <c:v>Ens. Fundamental  Anos Iniciais</c:v>
                </c:pt>
                <c:pt idx="3">
                  <c:v>Ens. Fundamental Anos Finais</c:v>
                </c:pt>
              </c:strCache>
            </c:strRef>
          </c:cat>
          <c:val>
            <c:numRef>
              <c:f>Plan1!$B$51:$E$51</c:f>
              <c:numCache>
                <c:formatCode>#,##0</c:formatCode>
                <c:ptCount val="4"/>
                <c:pt idx="0">
                  <c:v>48455867</c:v>
                </c:pt>
                <c:pt idx="1">
                  <c:v>27183970</c:v>
                </c:pt>
                <c:pt idx="2">
                  <c:v>15176420</c:v>
                </c:pt>
                <c:pt idx="3">
                  <c:v>12007550</c:v>
                </c:pt>
              </c:numCache>
            </c:numRef>
          </c:val>
          <c:extLst xmlns:c16r2="http://schemas.microsoft.com/office/drawing/2015/06/chart">
            <c:ext xmlns:c16="http://schemas.microsoft.com/office/drawing/2014/chart" uri="{C3380CC4-5D6E-409C-BE32-E72D297353CC}">
              <c16:uniqueId val="{00000000-7730-4456-BC89-8748CCED4890}"/>
            </c:ext>
          </c:extLst>
        </c:ser>
        <c:ser>
          <c:idx val="1"/>
          <c:order val="1"/>
          <c:tx>
            <c:strRef>
              <c:f>Plan1!$A$52</c:f>
              <c:strCache>
                <c:ptCount val="1"/>
                <c:pt idx="0">
                  <c:v> BRASIL -  Municipais</c:v>
                </c:pt>
              </c:strCache>
            </c:strRef>
          </c:tx>
          <c:spPr>
            <a:solidFill>
              <a:schemeClr val="accent2"/>
            </a:solidFill>
            <a:ln>
              <a:noFill/>
            </a:ln>
            <a:effectLst/>
          </c:spPr>
          <c:invertIfNegative val="0"/>
          <c:cat>
            <c:strRef>
              <c:f>Plan1!$B$50:$E$50</c:f>
              <c:strCache>
                <c:ptCount val="4"/>
                <c:pt idx="0">
                  <c:v>Total geral</c:v>
                </c:pt>
                <c:pt idx="1">
                  <c:v>Ensino Fundamental</c:v>
                </c:pt>
                <c:pt idx="2">
                  <c:v>Ens. Fundamental  Anos Iniciais</c:v>
                </c:pt>
                <c:pt idx="3">
                  <c:v>Ens. Fundamental Anos Finais</c:v>
                </c:pt>
              </c:strCache>
            </c:strRef>
          </c:cat>
          <c:val>
            <c:numRef>
              <c:f>Plan1!$B$52:$E$52</c:f>
              <c:numCache>
                <c:formatCode>#,##0</c:formatCode>
                <c:ptCount val="4"/>
                <c:pt idx="0">
                  <c:v>23103124</c:v>
                </c:pt>
                <c:pt idx="1">
                  <c:v>15427206</c:v>
                </c:pt>
                <c:pt idx="2">
                  <c:v>10284046</c:v>
                </c:pt>
                <c:pt idx="3">
                  <c:v>5143160</c:v>
                </c:pt>
              </c:numCache>
            </c:numRef>
          </c:val>
          <c:extLst xmlns:c16r2="http://schemas.microsoft.com/office/drawing/2015/06/chart">
            <c:ext xmlns:c16="http://schemas.microsoft.com/office/drawing/2014/chart" uri="{C3380CC4-5D6E-409C-BE32-E72D297353CC}">
              <c16:uniqueId val="{00000001-7730-4456-BC89-8748CCED4890}"/>
            </c:ext>
          </c:extLst>
        </c:ser>
        <c:ser>
          <c:idx val="2"/>
          <c:order val="2"/>
          <c:tx>
            <c:strRef>
              <c:f>Plan1!$A$53</c:f>
              <c:strCache>
                <c:ptCount val="1"/>
                <c:pt idx="0">
                  <c:v> SÁTIRO DIAS - Escolas Municipais</c:v>
                </c:pt>
              </c:strCache>
            </c:strRef>
          </c:tx>
          <c:spPr>
            <a:solidFill>
              <a:schemeClr val="accent3"/>
            </a:solidFill>
            <a:ln>
              <a:noFill/>
            </a:ln>
            <a:effectLst/>
          </c:spPr>
          <c:invertIfNegative val="0"/>
          <c:cat>
            <c:strRef>
              <c:f>Plan1!$B$50:$E$50</c:f>
              <c:strCache>
                <c:ptCount val="4"/>
                <c:pt idx="0">
                  <c:v>Total geral</c:v>
                </c:pt>
                <c:pt idx="1">
                  <c:v>Ensino Fundamental</c:v>
                </c:pt>
                <c:pt idx="2">
                  <c:v>Ens. Fundamental  Anos Iniciais</c:v>
                </c:pt>
                <c:pt idx="3">
                  <c:v>Ens. Fundamental Anos Finais</c:v>
                </c:pt>
              </c:strCache>
            </c:strRef>
          </c:cat>
          <c:val>
            <c:numRef>
              <c:f>Plan1!$B$53:$E$53</c:f>
              <c:numCache>
                <c:formatCode>General</c:formatCode>
                <c:ptCount val="4"/>
                <c:pt idx="0" formatCode="#,##0">
                  <c:v>4092</c:v>
                </c:pt>
                <c:pt idx="1">
                  <c:v>2484</c:v>
                </c:pt>
                <c:pt idx="2">
                  <c:v>1453</c:v>
                </c:pt>
                <c:pt idx="3">
                  <c:v>1031</c:v>
                </c:pt>
              </c:numCache>
            </c:numRef>
          </c:val>
          <c:extLst xmlns:c16r2="http://schemas.microsoft.com/office/drawing/2015/06/chart">
            <c:ext xmlns:c16="http://schemas.microsoft.com/office/drawing/2014/chart" uri="{C3380CC4-5D6E-409C-BE32-E72D297353CC}">
              <c16:uniqueId val="{00000002-7730-4456-BC89-8748CCED4890}"/>
            </c:ext>
          </c:extLst>
        </c:ser>
        <c:dLbls>
          <c:showLegendKey val="0"/>
          <c:showVal val="0"/>
          <c:showCatName val="0"/>
          <c:showSerName val="0"/>
          <c:showPercent val="0"/>
          <c:showBubbleSize val="0"/>
        </c:dLbls>
        <c:gapWidth val="219"/>
        <c:overlap val="-27"/>
        <c:axId val="-1358968048"/>
        <c:axId val="-1358970224"/>
      </c:barChart>
      <c:catAx>
        <c:axId val="-135896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58970224"/>
        <c:crosses val="autoZero"/>
        <c:auto val="1"/>
        <c:lblAlgn val="ctr"/>
        <c:lblOffset val="100"/>
        <c:noMultiLvlLbl val="0"/>
      </c:catAx>
      <c:valAx>
        <c:axId val="-1358970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58968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31D8-9ADF-45AB-AFC3-E442D77A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8347</Words>
  <Characters>45074</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Ivanilde Messias</dc:creator>
  <cp:keywords/>
  <dc:description/>
  <cp:lastModifiedBy>Ivanilde Messias</cp:lastModifiedBy>
  <cp:revision>2</cp:revision>
  <cp:lastPrinted>2019-08-09T04:19:00Z</cp:lastPrinted>
  <dcterms:created xsi:type="dcterms:W3CDTF">2019-08-20T05:09:00Z</dcterms:created>
  <dcterms:modified xsi:type="dcterms:W3CDTF">2019-08-20T05:09:00Z</dcterms:modified>
</cp:coreProperties>
</file>