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AAF88" w14:textId="36BC6006" w:rsidR="00191423" w:rsidRPr="00EA2007" w:rsidRDefault="00973C19" w:rsidP="00973C19">
      <w:pPr>
        <w:pStyle w:val="Ttulo"/>
        <w:spacing w:line="276" w:lineRule="auto"/>
        <w:rPr>
          <w:rFonts w:ascii="Arial" w:hAnsi="Arial" w:cs="Arial"/>
          <w:b w:val="0"/>
          <w:color w:val="FF0000"/>
          <w:sz w:val="32"/>
        </w:rPr>
      </w:pPr>
      <w:r w:rsidRPr="00EA2007">
        <w:rPr>
          <w:rFonts w:ascii="Arial" w:eastAsia="Calibri" w:hAnsi="Arial" w:cs="Arial"/>
          <w:lang w:eastAsia="en-US"/>
        </w:rPr>
        <w:t>SIMULADORES VIRTUAIS: QUEBRANDO PARADIGMAS NO ENSINO DA GERAÇÃO Z</w:t>
      </w:r>
    </w:p>
    <w:p w14:paraId="170CC7A8" w14:textId="77777777" w:rsidR="00AF4930" w:rsidRPr="00EA2007" w:rsidRDefault="00AF4930" w:rsidP="00191423">
      <w:pPr>
        <w:spacing w:line="240" w:lineRule="auto"/>
        <w:jc w:val="right"/>
        <w:rPr>
          <w:rFonts w:cs="Arial"/>
        </w:rPr>
      </w:pPr>
    </w:p>
    <w:p w14:paraId="605423F0" w14:textId="7FC67605" w:rsidR="00191423" w:rsidRPr="00EA2007" w:rsidRDefault="00973C19" w:rsidP="00973C19">
      <w:pPr>
        <w:spacing w:line="240" w:lineRule="auto"/>
        <w:jc w:val="center"/>
        <w:rPr>
          <w:rFonts w:cs="Arial"/>
          <w:vertAlign w:val="superscript"/>
        </w:rPr>
      </w:pPr>
      <w:r w:rsidRPr="00EA2007">
        <w:rPr>
          <w:rFonts w:cs="Arial"/>
        </w:rPr>
        <w:t xml:space="preserve">                              </w:t>
      </w:r>
      <w:r w:rsidR="00EA2007">
        <w:rPr>
          <w:rFonts w:cs="Arial"/>
        </w:rPr>
        <w:t xml:space="preserve">                              </w:t>
      </w:r>
      <w:r w:rsidRPr="00EA2007">
        <w:rPr>
          <w:rFonts w:cs="Arial"/>
        </w:rPr>
        <w:t xml:space="preserve"> </w:t>
      </w:r>
      <w:r w:rsidR="009528A7" w:rsidRPr="00EA2007">
        <w:rPr>
          <w:rFonts w:cs="Arial"/>
          <w:u w:val="single"/>
        </w:rPr>
        <w:t>Celso da S</w:t>
      </w:r>
      <w:r w:rsidR="00761218" w:rsidRPr="00EA2007">
        <w:rPr>
          <w:rFonts w:cs="Arial"/>
          <w:u w:val="single"/>
        </w:rPr>
        <w:t>ilva COSTA</w:t>
      </w:r>
      <w:r w:rsidR="00191423" w:rsidRPr="00EA2007">
        <w:rPr>
          <w:rFonts w:cs="Arial"/>
        </w:rPr>
        <w:t xml:space="preserve"> </w:t>
      </w:r>
      <w:r w:rsidR="00191423" w:rsidRPr="00EA2007">
        <w:rPr>
          <w:rFonts w:cs="Arial"/>
          <w:vertAlign w:val="superscript"/>
        </w:rPr>
        <w:t>1</w:t>
      </w:r>
    </w:p>
    <w:p w14:paraId="16F398F7" w14:textId="56C7D165" w:rsidR="00191423" w:rsidRPr="00EA2007" w:rsidRDefault="00761218" w:rsidP="00191423">
      <w:pPr>
        <w:spacing w:line="240" w:lineRule="auto"/>
        <w:jc w:val="right"/>
        <w:rPr>
          <w:rFonts w:cs="Arial"/>
          <w:vertAlign w:val="superscript"/>
        </w:rPr>
      </w:pPr>
      <w:r w:rsidRPr="00EA2007">
        <w:rPr>
          <w:rFonts w:cs="Arial"/>
        </w:rPr>
        <w:t>Odarlan Correia dos SANTOS</w:t>
      </w:r>
      <w:r w:rsidR="00E06EFE" w:rsidRPr="00EA2007">
        <w:rPr>
          <w:rFonts w:cs="Arial"/>
        </w:rPr>
        <w:t xml:space="preserve"> </w:t>
      </w:r>
      <w:r w:rsidR="00306CCB" w:rsidRPr="00EA2007">
        <w:rPr>
          <w:rFonts w:cs="Arial"/>
          <w:vertAlign w:val="superscript"/>
        </w:rPr>
        <w:t>1</w:t>
      </w:r>
      <w:r w:rsidR="00191423" w:rsidRPr="00EA2007">
        <w:rPr>
          <w:rFonts w:cs="Arial"/>
        </w:rPr>
        <w:t xml:space="preserve"> </w:t>
      </w:r>
    </w:p>
    <w:p w14:paraId="1A3FE8FD" w14:textId="365C2FE8" w:rsidR="00191423" w:rsidRPr="00EA2007" w:rsidRDefault="00761218" w:rsidP="00191423">
      <w:pPr>
        <w:spacing w:line="240" w:lineRule="auto"/>
        <w:jc w:val="right"/>
        <w:rPr>
          <w:rFonts w:cs="Arial"/>
        </w:rPr>
      </w:pPr>
      <w:r w:rsidRPr="00EA2007">
        <w:rPr>
          <w:rFonts w:cs="Arial"/>
          <w:color w:val="000000"/>
          <w:szCs w:val="20"/>
        </w:rPr>
        <w:t>Marcos Antônio Luz SURICA</w:t>
      </w:r>
      <w:r w:rsidR="00191423" w:rsidRPr="00EA2007">
        <w:rPr>
          <w:rFonts w:cs="Arial"/>
        </w:rPr>
        <w:t xml:space="preserve"> </w:t>
      </w:r>
      <w:r w:rsidR="00306CCB" w:rsidRPr="00EA2007">
        <w:rPr>
          <w:rFonts w:cs="Arial"/>
          <w:vertAlign w:val="superscript"/>
        </w:rPr>
        <w:t>2</w:t>
      </w:r>
    </w:p>
    <w:p w14:paraId="6658298F" w14:textId="29E80A08" w:rsidR="00191423" w:rsidRPr="00EA2007" w:rsidRDefault="00D82694" w:rsidP="00D82694">
      <w:pPr>
        <w:spacing w:line="240" w:lineRule="auto"/>
        <w:jc w:val="right"/>
        <w:rPr>
          <w:rFonts w:cs="Arial"/>
          <w:vertAlign w:val="superscript"/>
        </w:rPr>
      </w:pPr>
      <w:r w:rsidRPr="00EA2007">
        <w:rPr>
          <w:rFonts w:cs="Arial"/>
        </w:rPr>
        <w:t>Deysiane Santos da SILVA</w:t>
      </w:r>
      <w:r w:rsidR="00E06EFE" w:rsidRPr="00EA2007">
        <w:rPr>
          <w:rFonts w:cs="Arial"/>
        </w:rPr>
        <w:t xml:space="preserve"> </w:t>
      </w:r>
      <w:r w:rsidR="00E06EFE" w:rsidRPr="00EA2007">
        <w:rPr>
          <w:rFonts w:cs="Arial"/>
          <w:vertAlign w:val="superscript"/>
        </w:rPr>
        <w:t>3</w:t>
      </w:r>
    </w:p>
    <w:p w14:paraId="6827AF42" w14:textId="307BD06D" w:rsidR="009B3671" w:rsidRPr="00EA2007" w:rsidRDefault="009B3671" w:rsidP="009B3671">
      <w:pPr>
        <w:spacing w:line="276" w:lineRule="auto"/>
        <w:rPr>
          <w:rFonts w:eastAsia="Calibri" w:cs="Arial"/>
          <w:sz w:val="16"/>
          <w:lang w:eastAsia="en-US"/>
        </w:rPr>
      </w:pPr>
      <w:r w:rsidRPr="00EA2007">
        <w:rPr>
          <w:rFonts w:eastAsia="Calibri" w:cs="Arial"/>
          <w:sz w:val="16"/>
          <w:vertAlign w:val="superscript"/>
          <w:lang w:eastAsia="en-US"/>
        </w:rPr>
        <w:t>1</w:t>
      </w:r>
      <w:r w:rsidRPr="00EA2007">
        <w:rPr>
          <w:rFonts w:eastAsia="Calibri" w:cs="Arial"/>
          <w:sz w:val="16"/>
          <w:lang w:eastAsia="en-US"/>
        </w:rPr>
        <w:t xml:space="preserve"> Graduandos do curso de Licenciatura em Química, Uneal, campos III; </w:t>
      </w:r>
      <w:r w:rsidRPr="00EA2007">
        <w:rPr>
          <w:rFonts w:eastAsia="Calibri" w:cs="Arial"/>
          <w:sz w:val="16"/>
          <w:vertAlign w:val="superscript"/>
          <w:lang w:eastAsia="en-US"/>
        </w:rPr>
        <w:t>2</w:t>
      </w:r>
      <w:r w:rsidRPr="00EA2007">
        <w:rPr>
          <w:rFonts w:eastAsia="Calibri" w:cs="Arial"/>
          <w:sz w:val="16"/>
          <w:lang w:eastAsia="en-US"/>
        </w:rPr>
        <w:t xml:space="preserve"> Professor/Orientador do curso de Licenciatura em Química, Uneal; </w:t>
      </w:r>
      <w:r w:rsidRPr="00EA2007">
        <w:rPr>
          <w:rFonts w:eastAsia="Calibri" w:cs="Arial"/>
          <w:sz w:val="16"/>
          <w:vertAlign w:val="superscript"/>
          <w:lang w:eastAsia="en-US"/>
        </w:rPr>
        <w:t>3</w:t>
      </w:r>
      <w:r w:rsidR="009442B2" w:rsidRPr="00EA2007">
        <w:rPr>
          <w:rFonts w:eastAsia="Calibri" w:cs="Arial"/>
          <w:sz w:val="16"/>
          <w:lang w:eastAsia="en-US"/>
        </w:rPr>
        <w:t xml:space="preserve"> Professora/Coo</w:t>
      </w:r>
      <w:r w:rsidRPr="00EA2007">
        <w:rPr>
          <w:rFonts w:eastAsia="Calibri" w:cs="Arial"/>
          <w:sz w:val="16"/>
          <w:lang w:eastAsia="en-US"/>
        </w:rPr>
        <w:t>r</w:t>
      </w:r>
      <w:r w:rsidR="009442B2" w:rsidRPr="00EA2007">
        <w:rPr>
          <w:rFonts w:eastAsia="Calibri" w:cs="Arial"/>
          <w:sz w:val="16"/>
          <w:lang w:eastAsia="en-US"/>
        </w:rPr>
        <w:t>ienta</w:t>
      </w:r>
      <w:r w:rsidRPr="00EA2007">
        <w:rPr>
          <w:rFonts w:eastAsia="Calibri" w:cs="Arial"/>
          <w:sz w:val="16"/>
          <w:lang w:eastAsia="en-US"/>
        </w:rPr>
        <w:t>dora</w:t>
      </w:r>
      <w:r w:rsidR="002F18C0">
        <w:rPr>
          <w:rFonts w:eastAsia="Calibri" w:cs="Arial"/>
          <w:sz w:val="16"/>
          <w:lang w:eastAsia="en-US"/>
        </w:rPr>
        <w:t xml:space="preserve">, </w:t>
      </w:r>
      <w:r w:rsidR="00E84D73" w:rsidRPr="00EA2007">
        <w:rPr>
          <w:rFonts w:eastAsia="Calibri" w:cs="Arial"/>
          <w:sz w:val="16"/>
          <w:lang w:eastAsia="en-US"/>
        </w:rPr>
        <w:t xml:space="preserve">Professora Especialista, SEE/AL, </w:t>
      </w:r>
      <w:r w:rsidRPr="00EA2007">
        <w:rPr>
          <w:rFonts w:eastAsia="Calibri" w:cs="Arial"/>
          <w:sz w:val="16"/>
          <w:lang w:eastAsia="en-US"/>
        </w:rPr>
        <w:t xml:space="preserve">Palmeira dos índios- AL. </w:t>
      </w:r>
    </w:p>
    <w:p w14:paraId="2733BEBA" w14:textId="5B718D1C" w:rsidR="009B3671" w:rsidRDefault="009B3671" w:rsidP="00EF0B82">
      <w:pPr>
        <w:spacing w:line="240" w:lineRule="auto"/>
        <w:jc w:val="right"/>
        <w:rPr>
          <w:rFonts w:eastAsia="Calibri" w:cs="Arial"/>
          <w:color w:val="000000" w:themeColor="text1"/>
          <w:sz w:val="16"/>
          <w:vertAlign w:val="superscript"/>
          <w:lang w:eastAsia="en-US"/>
        </w:rPr>
      </w:pPr>
      <w:r w:rsidRPr="00EA2007">
        <w:rPr>
          <w:rFonts w:eastAsia="Calibri" w:cs="Arial"/>
          <w:sz w:val="16"/>
          <w:lang w:eastAsia="en-US"/>
        </w:rPr>
        <w:t>Celsooosilva@gmail.com.</w:t>
      </w:r>
      <w:r w:rsidR="002603C2" w:rsidRPr="00EA2007">
        <w:rPr>
          <w:rFonts w:eastAsia="Calibri" w:cs="Arial"/>
          <w:color w:val="000000" w:themeColor="text1"/>
          <w:sz w:val="16"/>
          <w:lang w:eastAsia="en-US"/>
        </w:rPr>
        <w:t>br</w:t>
      </w:r>
      <w:r w:rsidR="002603C2" w:rsidRPr="00EA2007">
        <w:rPr>
          <w:rFonts w:eastAsia="Calibri" w:cs="Arial"/>
          <w:color w:val="000000" w:themeColor="text1"/>
          <w:sz w:val="16"/>
          <w:vertAlign w:val="superscript"/>
          <w:lang w:eastAsia="en-US"/>
        </w:rPr>
        <w:t>1</w:t>
      </w:r>
    </w:p>
    <w:p w14:paraId="2E3F5C9D" w14:textId="77777777" w:rsidR="00EF0B82" w:rsidRPr="00EF0B82" w:rsidRDefault="00EF0B82" w:rsidP="00EF0B82">
      <w:pPr>
        <w:spacing w:line="240" w:lineRule="auto"/>
        <w:jc w:val="right"/>
        <w:rPr>
          <w:rFonts w:eastAsia="Calibri" w:cs="Arial"/>
          <w:color w:val="000000" w:themeColor="text1"/>
          <w:sz w:val="16"/>
          <w:vertAlign w:val="superscript"/>
          <w:lang w:eastAsia="en-US"/>
        </w:rPr>
      </w:pPr>
    </w:p>
    <w:p w14:paraId="02456ABD" w14:textId="478A2452" w:rsidR="009B3671" w:rsidRPr="00EA2007" w:rsidRDefault="009B3671" w:rsidP="009B3671">
      <w:pPr>
        <w:pStyle w:val="Corpodetexto"/>
        <w:spacing w:after="0" w:line="240" w:lineRule="auto"/>
        <w:rPr>
          <w:rFonts w:cs="Arial"/>
          <w:color w:val="000000"/>
        </w:rPr>
      </w:pPr>
      <w:r w:rsidRPr="00EA2007">
        <w:rPr>
          <w:rFonts w:cs="Arial"/>
          <w:b/>
        </w:rPr>
        <w:t xml:space="preserve">RESUMO: </w:t>
      </w:r>
      <w:r w:rsidR="007D1BCA">
        <w:rPr>
          <w:rFonts w:cs="Arial"/>
          <w:color w:val="000000"/>
          <w:shd w:val="clear" w:color="auto" w:fill="FFFFFF"/>
        </w:rPr>
        <w:t>Fazer uso de tecnologia na educação já é uma necessidade inadiável. Diante disso, iremos realizar experimentos virtuais com os PHETs e suas possíveis aplicações</w:t>
      </w:r>
      <w:r w:rsidR="007D1BCA">
        <w:rPr>
          <w:rFonts w:cs="Arial"/>
          <w:i/>
          <w:iCs/>
          <w:color w:val="000000"/>
          <w:shd w:val="clear" w:color="auto" w:fill="FFFFFF"/>
          <w:lang w:val="en-US"/>
        </w:rPr>
        <w:t>, </w:t>
      </w:r>
      <w:r w:rsidR="007D1BCA">
        <w:rPr>
          <w:rFonts w:cs="Arial"/>
          <w:color w:val="000000"/>
          <w:shd w:val="clear" w:color="auto" w:fill="FFFFFF"/>
        </w:rPr>
        <w:t>justamente com o propósito de achar uma metodologia que possa facilitar o ensino de conteúdos abstratos na área da química. Com isso, as atividades a serem propostas serão desenvolvidas no estágio de regência, referente ao programa residência pedagógica. Dessa forma, será descrito os relatos  sobre a primeira oficina, cujo o tema de eletroquímica se relaciona com  a construção de pilhas e baterias alternativas de limões e batatas, que será abordado com essa temática proposta pelos residentes, envolvendo a prática juntamente com a explicação virtual por meio de simulador. Tendo em vista, essa atividade realizada por alunos do curso de licenciatura em química da Universidade Estadual de Alagoas (UNEAL) compus III </w:t>
      </w:r>
      <w:r w:rsidR="007D1BCA">
        <w:rPr>
          <w:rFonts w:cs="Arial"/>
          <w:b/>
          <w:bCs/>
          <w:color w:val="000000"/>
          <w:shd w:val="clear" w:color="auto" w:fill="FFFFFF"/>
        </w:rPr>
        <w:t>– </w:t>
      </w:r>
      <w:r w:rsidR="007D1BCA">
        <w:rPr>
          <w:rFonts w:cs="Arial"/>
          <w:color w:val="000000"/>
          <w:shd w:val="clear" w:color="auto" w:fill="FFFFFF"/>
        </w:rPr>
        <w:t>palmeira dos índios - AL. O projeto será desenvolvido com a turma de 2° ano de uma escola em tempo integral, levando em consideração que, será comentado de forma sucinta o modo</w:t>
      </w:r>
      <w:r w:rsidR="00EF0B82">
        <w:rPr>
          <w:rFonts w:cs="Arial"/>
          <w:color w:val="000000"/>
          <w:shd w:val="clear" w:color="auto" w:fill="FFFFFF"/>
        </w:rPr>
        <w:t xml:space="preserve"> que é apresentado e executado, este </w:t>
      </w:r>
      <w:r w:rsidR="007D1BCA">
        <w:rPr>
          <w:rFonts w:cs="Arial"/>
          <w:color w:val="000000"/>
          <w:shd w:val="clear" w:color="auto" w:fill="FFFFFF"/>
        </w:rPr>
        <w:t>projeto de intervenção no recinto desta instituição de ensino. Dando ênfase, para o uso de simuladores que acabam criando métodos inovadores, pois trazem uma certa relação entre os experimentos virtuais e a prática pedagógica.</w:t>
      </w:r>
    </w:p>
    <w:p w14:paraId="420990E7" w14:textId="77777777" w:rsidR="00EF0B82" w:rsidRDefault="00EF0B82" w:rsidP="00EA2007">
      <w:pPr>
        <w:spacing w:line="276" w:lineRule="auto"/>
        <w:rPr>
          <w:rFonts w:cs="Arial"/>
          <w:b/>
        </w:rPr>
      </w:pPr>
    </w:p>
    <w:p w14:paraId="484D0953" w14:textId="196AFD59" w:rsidR="006C43DF" w:rsidRPr="00EA2007" w:rsidRDefault="009B3671" w:rsidP="00EA2007">
      <w:pPr>
        <w:spacing w:line="276" w:lineRule="auto"/>
        <w:rPr>
          <w:rFonts w:cs="Arial"/>
        </w:rPr>
      </w:pPr>
      <w:r w:rsidRPr="00EA2007">
        <w:rPr>
          <w:rFonts w:cs="Arial"/>
          <w:b/>
        </w:rPr>
        <w:t>Palavras-chave:</w:t>
      </w:r>
      <w:r w:rsidRPr="00EA2007">
        <w:rPr>
          <w:rFonts w:cs="Arial"/>
        </w:rPr>
        <w:t xml:space="preserve"> Simuladores. Geração Z. Ensino de ciências.</w:t>
      </w:r>
    </w:p>
    <w:p w14:paraId="51214E18" w14:textId="0994E88E" w:rsidR="00191423" w:rsidRPr="006C43DF" w:rsidRDefault="00191423" w:rsidP="00973C19">
      <w:pPr>
        <w:spacing w:line="240" w:lineRule="auto"/>
        <w:jc w:val="left"/>
        <w:rPr>
          <w:rFonts w:cs="Arial"/>
        </w:rPr>
      </w:pPr>
      <w:r w:rsidRPr="006C43DF">
        <w:rPr>
          <w:rFonts w:cs="Arial"/>
          <w:b/>
        </w:rPr>
        <w:lastRenderedPageBreak/>
        <w:t>INTRODUÇÃ</w:t>
      </w:r>
      <w:r w:rsidR="002603C2" w:rsidRPr="006C43DF">
        <w:rPr>
          <w:rFonts w:cs="Arial"/>
          <w:b/>
        </w:rPr>
        <w:t>O</w:t>
      </w:r>
    </w:p>
    <w:p w14:paraId="05BDDB12" w14:textId="77777777" w:rsidR="00191423" w:rsidRPr="006C43DF" w:rsidRDefault="00191423" w:rsidP="00191423">
      <w:pPr>
        <w:spacing w:line="276" w:lineRule="auto"/>
        <w:rPr>
          <w:rFonts w:cs="Arial"/>
          <w:b/>
        </w:rPr>
      </w:pPr>
    </w:p>
    <w:p w14:paraId="6F09F2F3" w14:textId="77777777" w:rsidR="00973C19" w:rsidRPr="006C43DF" w:rsidRDefault="00973C19" w:rsidP="00192EAE">
      <w:pPr>
        <w:pStyle w:val="Corpodetexto"/>
        <w:spacing w:after="0" w:line="276" w:lineRule="auto"/>
        <w:ind w:firstLine="709"/>
        <w:rPr>
          <w:rFonts w:cs="Arial"/>
          <w:color w:val="222222"/>
        </w:rPr>
      </w:pPr>
      <w:r w:rsidRPr="006C43DF">
        <w:rPr>
          <w:rFonts w:cs="Arial"/>
        </w:rPr>
        <w:t>Grande maioria dos professores da rede pública acham indubitável que as atividades experimentais são de extrema importância para promover a participação e reflexão do aluno na execução das atividades, considerando que os alunos necessitam da relação entre teoria e prática, para que ocorra uma melhor absorção de conteúdo como dito por Gonçalves (2016</w:t>
      </w:r>
      <w:r w:rsidRPr="006C43DF">
        <w:rPr>
          <w:rFonts w:cs="Arial"/>
          <w:color w:val="222222"/>
        </w:rPr>
        <w:t xml:space="preserve">). </w:t>
      </w:r>
    </w:p>
    <w:p w14:paraId="6BBA4738" w14:textId="36DE0D8E" w:rsidR="00973C19" w:rsidRPr="006C43DF" w:rsidRDefault="00973C19" w:rsidP="00192EAE">
      <w:pPr>
        <w:pStyle w:val="Corpodetexto"/>
        <w:spacing w:after="0" w:line="276" w:lineRule="auto"/>
        <w:ind w:firstLine="709"/>
        <w:rPr>
          <w:rFonts w:cs="Arial"/>
        </w:rPr>
      </w:pPr>
      <w:r w:rsidRPr="006C43DF">
        <w:rPr>
          <w:rFonts w:cs="Arial"/>
        </w:rPr>
        <w:t>Dessa forma,</w:t>
      </w:r>
      <w:r w:rsidRPr="006C43DF">
        <w:rPr>
          <w:rFonts w:cs="Arial"/>
          <w:color w:val="222222"/>
        </w:rPr>
        <w:t xml:space="preserve"> </w:t>
      </w:r>
      <w:r w:rsidRPr="006C43DF">
        <w:rPr>
          <w:rFonts w:cs="Arial"/>
        </w:rPr>
        <w:t>como a maioria das instituições de ensino não p</w:t>
      </w:r>
      <w:r w:rsidR="00043DAA" w:rsidRPr="006C43DF">
        <w:rPr>
          <w:rFonts w:cs="Arial"/>
        </w:rPr>
        <w:t>ossuem laboratórios de química,</w:t>
      </w:r>
      <w:r w:rsidRPr="006C43DF">
        <w:rPr>
          <w:rFonts w:cs="Arial"/>
        </w:rPr>
        <w:t xml:space="preserve"> por meio de simuladores</w:t>
      </w:r>
      <w:r w:rsidR="00043DAA" w:rsidRPr="006C43DF">
        <w:rPr>
          <w:rFonts w:cs="Arial"/>
        </w:rPr>
        <w:t xml:space="preserve"> pode-se</w:t>
      </w:r>
      <w:r w:rsidRPr="006C43DF">
        <w:rPr>
          <w:rFonts w:cs="Arial"/>
        </w:rPr>
        <w:t xml:space="preserve"> reproduzir aulas prá</w:t>
      </w:r>
      <w:r w:rsidR="00043DAA" w:rsidRPr="006C43DF">
        <w:rPr>
          <w:rFonts w:cs="Arial"/>
        </w:rPr>
        <w:t>ticas com baixos custos na aplicação</w:t>
      </w:r>
      <w:r w:rsidRPr="006C43DF">
        <w:rPr>
          <w:rFonts w:cs="Arial"/>
        </w:rPr>
        <w:t xml:space="preserve"> desse projeto, facilita</w:t>
      </w:r>
      <w:r w:rsidR="00CF1AF0" w:rsidRPr="006C43DF">
        <w:rPr>
          <w:rFonts w:cs="Arial"/>
        </w:rPr>
        <w:t>ndo</w:t>
      </w:r>
      <w:r w:rsidRPr="006C43DF">
        <w:rPr>
          <w:rFonts w:cs="Arial"/>
        </w:rPr>
        <w:t xml:space="preserve"> o conteúdo para o aluno. Fazendo o uso da tecnologia em consonância com a prática, ou seja, aula convencional com simulador. Considerando os argumentos citados por Guaita (2014. p. 1461-1475).</w:t>
      </w:r>
    </w:p>
    <w:p w14:paraId="644B1252" w14:textId="7FBAD686" w:rsidR="00973C19" w:rsidRPr="006C43DF" w:rsidRDefault="00192EAE" w:rsidP="00192EAE">
      <w:pPr>
        <w:spacing w:line="276" w:lineRule="auto"/>
        <w:rPr>
          <w:rFonts w:cs="Arial"/>
        </w:rPr>
      </w:pPr>
      <w:r>
        <w:rPr>
          <w:rFonts w:cs="Arial"/>
        </w:rPr>
        <w:t xml:space="preserve">         </w:t>
      </w:r>
      <w:r w:rsidR="00973C19" w:rsidRPr="006C43DF">
        <w:rPr>
          <w:rFonts w:cs="Arial"/>
        </w:rPr>
        <w:t>Segundo Carvalho (2012), a simulação permite que o aluno estude e entenda diversos fenômenos naturais sem necessariamente está no laboratório, justamente porque o</w:t>
      </w:r>
      <w:r w:rsidR="00973C19" w:rsidRPr="006C43DF">
        <w:rPr>
          <w:rFonts w:cs="Arial"/>
          <w:lang w:val="en-US"/>
        </w:rPr>
        <w:t xml:space="preserve"> ensino de química será baseado em tecnologia virtual.</w:t>
      </w:r>
      <w:r w:rsidR="00973C19" w:rsidRPr="006C43DF">
        <w:rPr>
          <w:rFonts w:cs="Arial"/>
        </w:rPr>
        <w:t xml:space="preserve"> Essa temática será desenvolvida na escola campo selecionada pelo projeto vinculado a Coordenação de Aperfeiçoamento de Pessoal de Nível Superior (Capes). </w:t>
      </w:r>
    </w:p>
    <w:p w14:paraId="0E4B441B" w14:textId="1ECE3506" w:rsidR="006C43DF" w:rsidRDefault="00192EAE" w:rsidP="00192EAE">
      <w:pPr>
        <w:spacing w:line="276" w:lineRule="auto"/>
        <w:rPr>
          <w:rFonts w:cs="Arial"/>
        </w:rPr>
      </w:pPr>
      <w:r>
        <w:rPr>
          <w:rFonts w:cs="Arial"/>
        </w:rPr>
        <w:t xml:space="preserve">         </w:t>
      </w:r>
      <w:r w:rsidR="00986EDF" w:rsidRPr="006C43DF">
        <w:rPr>
          <w:rFonts w:cs="Arial"/>
        </w:rPr>
        <w:t xml:space="preserve"> </w:t>
      </w:r>
      <w:r w:rsidR="00973C19" w:rsidRPr="006C43DF">
        <w:rPr>
          <w:rFonts w:cs="Arial"/>
        </w:rPr>
        <w:t>O objetivo deste trabalho é avaliar a con</w:t>
      </w:r>
      <w:r w:rsidR="00986EDF" w:rsidRPr="006C43DF">
        <w:rPr>
          <w:rFonts w:cs="Arial"/>
        </w:rPr>
        <w:t>tribuição do software PHET</w:t>
      </w:r>
      <w:r w:rsidR="00973C19" w:rsidRPr="006C43DF">
        <w:rPr>
          <w:rStyle w:val="Refdenotaderodap"/>
          <w:rFonts w:cs="Arial"/>
        </w:rPr>
        <w:t xml:space="preserve"> </w:t>
      </w:r>
      <w:r w:rsidR="00973C19" w:rsidRPr="006C43DF">
        <w:rPr>
          <w:rStyle w:val="Refdenotaderodap"/>
          <w:rFonts w:cs="Arial"/>
        </w:rPr>
        <w:footnoteReference w:id="1"/>
      </w:r>
      <w:r w:rsidR="00973C19" w:rsidRPr="006C43DF">
        <w:rPr>
          <w:rFonts w:cs="Arial"/>
        </w:rPr>
        <w:t xml:space="preserve">, no colégio Estadual Graciliano Ramos, na qual está ocorrendo a idealização de nosso trabalho, a partir do estágio de observação e regência. Tendo em vista, torna as aulas menos estressantes e interativas através da utilização dos simuladores que iram envolver a exploração científica com múltiplos resultados positivos de aprendizagem. Além de </w:t>
      </w:r>
      <w:r w:rsidR="00973C19" w:rsidRPr="006C43DF">
        <w:rPr>
          <w:rFonts w:cs="Arial"/>
        </w:rPr>
        <w:lastRenderedPageBreak/>
        <w:t>incentivar uma nova metodologia no ambiente da escola selecionada pelo projeto. Desse modo, haverá uma maior possiblidade de tirar o aluno da passividade, ao experimentar a alegria da investigação e da descoberta, despertando o interesse do aluno pelo conteúdo.</w:t>
      </w:r>
    </w:p>
    <w:p w14:paraId="67D4E97D" w14:textId="77777777" w:rsidR="00192EAE" w:rsidRPr="00192EAE" w:rsidRDefault="00192EAE" w:rsidP="00192EAE">
      <w:pPr>
        <w:spacing w:line="276" w:lineRule="auto"/>
        <w:rPr>
          <w:rFonts w:cs="Arial"/>
        </w:rPr>
      </w:pPr>
    </w:p>
    <w:p w14:paraId="7766B1E4" w14:textId="6E0E5718" w:rsidR="00957BC4" w:rsidRDefault="00787A4E" w:rsidP="009B3671">
      <w:pPr>
        <w:spacing w:line="276" w:lineRule="auto"/>
        <w:rPr>
          <w:rFonts w:cs="Arial"/>
        </w:rPr>
      </w:pPr>
      <w:r w:rsidRPr="00EA2007">
        <w:rPr>
          <w:rFonts w:cs="Arial"/>
          <w:b/>
        </w:rPr>
        <w:t>M</w:t>
      </w:r>
      <w:r w:rsidR="00191423" w:rsidRPr="00EA2007">
        <w:rPr>
          <w:rFonts w:cs="Arial"/>
          <w:b/>
        </w:rPr>
        <w:t>ATERIAIS E MÉTOD</w:t>
      </w:r>
      <w:r w:rsidR="009B3671" w:rsidRPr="00EA2007">
        <w:rPr>
          <w:rFonts w:cs="Arial"/>
          <w:b/>
        </w:rPr>
        <w:t>O</w:t>
      </w:r>
    </w:p>
    <w:p w14:paraId="37302922" w14:textId="77777777" w:rsidR="00192EAE" w:rsidRPr="00EA2007" w:rsidRDefault="00192EAE" w:rsidP="009B3671">
      <w:pPr>
        <w:spacing w:line="276" w:lineRule="auto"/>
        <w:rPr>
          <w:rFonts w:cs="Arial"/>
        </w:rPr>
      </w:pPr>
    </w:p>
    <w:p w14:paraId="05DC1C98" w14:textId="6CA23647" w:rsidR="00C37397" w:rsidRPr="00EA2007" w:rsidRDefault="00192EAE" w:rsidP="0017050E">
      <w:pPr>
        <w:spacing w:line="276" w:lineRule="auto"/>
        <w:ind w:firstLine="709"/>
        <w:contextualSpacing/>
        <w:rPr>
          <w:rFonts w:cs="Arial"/>
        </w:rPr>
      </w:pPr>
      <w:r>
        <w:rPr>
          <w:rFonts w:cs="Arial"/>
        </w:rPr>
        <w:t xml:space="preserve"> Em um primeiro momento</w:t>
      </w:r>
      <w:r w:rsidR="00CF1AF0" w:rsidRPr="00EA2007">
        <w:rPr>
          <w:rFonts w:cs="Arial"/>
        </w:rPr>
        <w:t>,</w:t>
      </w:r>
      <w:r>
        <w:rPr>
          <w:rFonts w:cs="Arial"/>
        </w:rPr>
        <w:t xml:space="preserve"> é normal</w:t>
      </w:r>
      <w:r w:rsidR="00CF1AF0" w:rsidRPr="00EA2007">
        <w:rPr>
          <w:rFonts w:cs="Arial"/>
        </w:rPr>
        <w:t xml:space="preserve"> </w:t>
      </w:r>
      <w:r>
        <w:rPr>
          <w:rFonts w:cs="Arial"/>
        </w:rPr>
        <w:t>nos deparamos com</w:t>
      </w:r>
      <w:r w:rsidR="00957BC4">
        <w:rPr>
          <w:rFonts w:cs="Arial"/>
        </w:rPr>
        <w:t xml:space="preserve"> </w:t>
      </w:r>
      <w:r w:rsidR="00CF1AF0" w:rsidRPr="00EA2007">
        <w:rPr>
          <w:rFonts w:cs="Arial"/>
        </w:rPr>
        <w:t>alunos</w:t>
      </w:r>
      <w:r w:rsidR="00C37397" w:rsidRPr="00EA2007">
        <w:rPr>
          <w:rFonts w:cs="Arial"/>
        </w:rPr>
        <w:t xml:space="preserve"> que não</w:t>
      </w:r>
      <w:r w:rsidR="00CF1AF0" w:rsidRPr="00EA2007">
        <w:rPr>
          <w:rFonts w:cs="Arial"/>
        </w:rPr>
        <w:t xml:space="preserve"> conseguem</w:t>
      </w:r>
      <w:r w:rsidR="00C37397" w:rsidRPr="00EA2007">
        <w:rPr>
          <w:rFonts w:cs="Arial"/>
        </w:rPr>
        <w:t xml:space="preserve"> aprende</w:t>
      </w:r>
      <w:r w:rsidR="00CF1AF0" w:rsidRPr="00EA2007">
        <w:rPr>
          <w:rFonts w:cs="Arial"/>
        </w:rPr>
        <w:t>r</w:t>
      </w:r>
      <w:r w:rsidR="00C37397" w:rsidRPr="00EA2007">
        <w:rPr>
          <w:rFonts w:cs="Arial"/>
        </w:rPr>
        <w:t xml:space="preserve"> pelo simples fato da memorização. Diversos autores encontrados na literatura concordam que a aprendizagem é um processo no qual conhecimentos, habilidade e competências são adquiridos ou modificados através do estudo, observação, experiência e racioc</w:t>
      </w:r>
      <w:r w:rsidR="00CF1AF0" w:rsidRPr="00EA2007">
        <w:rPr>
          <w:rFonts w:cs="Arial"/>
        </w:rPr>
        <w:t>ínio.</w:t>
      </w:r>
      <w:r w:rsidR="00957BC4">
        <w:rPr>
          <w:rFonts w:cs="Arial"/>
        </w:rPr>
        <w:t xml:space="preserve"> Sem isso, dificilmente tem  </w:t>
      </w:r>
      <w:r w:rsidR="00CF1AF0" w:rsidRPr="00EA2007">
        <w:rPr>
          <w:rFonts w:cs="Arial"/>
        </w:rPr>
        <w:t>aprendizado</w:t>
      </w:r>
      <w:r w:rsidR="00C37397" w:rsidRPr="00EA2007">
        <w:rPr>
          <w:rFonts w:cs="Arial"/>
        </w:rPr>
        <w:t>, e sem aprender como um aluno vai questionar algo que é descrito diante dele.</w:t>
      </w:r>
    </w:p>
    <w:p w14:paraId="134E2EA5" w14:textId="0AB138A5" w:rsidR="00564EE9" w:rsidRPr="00EA2007" w:rsidRDefault="00C37397" w:rsidP="0017050E">
      <w:pPr>
        <w:spacing w:line="276" w:lineRule="auto"/>
        <w:ind w:firstLine="709"/>
        <w:contextualSpacing/>
        <w:rPr>
          <w:rFonts w:cs="Arial"/>
          <w:color w:val="000000"/>
        </w:rPr>
      </w:pPr>
      <w:r w:rsidRPr="00EA2007">
        <w:rPr>
          <w:rFonts w:cs="Arial"/>
        </w:rPr>
        <w:t xml:space="preserve">Nesse sentido, os </w:t>
      </w:r>
      <w:r w:rsidRPr="00EA2007">
        <w:rPr>
          <w:rFonts w:cs="Arial"/>
          <w:color w:val="000000"/>
        </w:rPr>
        <w:t>PHE</w:t>
      </w:r>
      <w:r w:rsidR="00CF1AF0" w:rsidRPr="00EA2007">
        <w:rPr>
          <w:rFonts w:cs="Arial"/>
          <w:color w:val="000000"/>
        </w:rPr>
        <w:t>Ts que são Simulações Interativo</w:t>
      </w:r>
      <w:r w:rsidRPr="00EA2007">
        <w:rPr>
          <w:rFonts w:cs="Arial"/>
          <w:color w:val="000000"/>
        </w:rPr>
        <w:t xml:space="preserve">s da Universidade do Colorado Boulder, que disponibilizam em seu site ferramentas interativas gratuitas de matemática e ciências. Cujo o principal objetivo é desenvolver o pensamento crítico do estudante, como relatado por </w:t>
      </w:r>
      <w:r w:rsidRPr="00EA2007">
        <w:rPr>
          <w:rFonts w:cs="Arial"/>
        </w:rPr>
        <w:t>Carvalho (2012).</w:t>
      </w:r>
      <w:r w:rsidRPr="00EA2007">
        <w:rPr>
          <w:rFonts w:cs="Arial"/>
          <w:color w:val="000000"/>
        </w:rPr>
        <w:t xml:space="preserve"> Diante disso, nossa missão é abordar os conteúdos de química do ensino médio não só utilizando as simulações, mas também fazer uma junção entre teoria e prática, sem que o aluno necessite ir ao laboratório de química ou simplesmente manipule substâncias perigosas, de uma maneira fácil e prática, com o uso de projetor e computador</w:t>
      </w:r>
      <w:r w:rsidR="00957BC4">
        <w:rPr>
          <w:rFonts w:cs="Arial"/>
          <w:color w:val="000000"/>
        </w:rPr>
        <w:t>, é reproduzido</w:t>
      </w:r>
      <w:r w:rsidRPr="00EA2007">
        <w:rPr>
          <w:rFonts w:cs="Arial"/>
          <w:color w:val="000000"/>
        </w:rPr>
        <w:t xml:space="preserve"> em sala de aula os conceitos abstratos da química.  </w:t>
      </w:r>
    </w:p>
    <w:p w14:paraId="36252A84" w14:textId="04E6ADFC" w:rsidR="000262E4" w:rsidRPr="00EA2007" w:rsidRDefault="000262E4" w:rsidP="0017050E">
      <w:pPr>
        <w:spacing w:line="276" w:lineRule="auto"/>
        <w:ind w:firstLine="709"/>
        <w:contextualSpacing/>
        <w:rPr>
          <w:rFonts w:cs="Arial"/>
        </w:rPr>
      </w:pPr>
      <w:r w:rsidRPr="00EA2007">
        <w:rPr>
          <w:rFonts w:cs="Arial"/>
        </w:rPr>
        <w:t xml:space="preserve">Como mencionado em (SILVA DOS SANTOS, Aline; PEREIRA DA SILVA, Anderson, 2016). Após análise dos </w:t>
      </w:r>
      <w:r w:rsidRPr="00EA2007">
        <w:rPr>
          <w:rFonts w:cs="Arial"/>
        </w:rPr>
        <w:lastRenderedPageBreak/>
        <w:t>resultados</w:t>
      </w:r>
      <w:r w:rsidR="00CF1AF0" w:rsidRPr="00EA2007">
        <w:rPr>
          <w:rFonts w:cs="Arial"/>
        </w:rPr>
        <w:t>, Conforme argumenta os autores</w:t>
      </w:r>
      <w:r w:rsidRPr="00EA2007">
        <w:rPr>
          <w:rFonts w:cs="Arial"/>
        </w:rPr>
        <w:t>, pode-</w:t>
      </w:r>
      <w:r w:rsidR="00CF1AF0" w:rsidRPr="00EA2007">
        <w:rPr>
          <w:rFonts w:cs="Arial"/>
        </w:rPr>
        <w:t xml:space="preserve">se constatar que </w:t>
      </w:r>
      <w:r w:rsidRPr="00EA2007">
        <w:rPr>
          <w:rFonts w:cs="Arial"/>
        </w:rPr>
        <w:t>mediante pouca disponibilidade de tempo para preparar aulas com atividades experimentais, dificuldades em manusear as ferramentas digitais, falta de recursos tecnológicos em boas condições de uso, entre outros fatores que acabaram contribuindo para  trazer vários problemas que  dificultam a explicação dos conteúdos  e  os procedimentos utilizados em cada experimento, como confirmado por Carvalho (2012).</w:t>
      </w:r>
      <w:r w:rsidR="009528A7" w:rsidRPr="00EA2007">
        <w:rPr>
          <w:rFonts w:cs="Arial"/>
        </w:rPr>
        <w:t xml:space="preserve"> </w:t>
      </w:r>
      <w:r w:rsidRPr="00EA2007">
        <w:rPr>
          <w:rFonts w:cs="Arial"/>
        </w:rPr>
        <w:t>Diante disso, práticas inovadoras como a proposta nesse artigo, acabam sendo desmotivadas nesse ambiente.</w:t>
      </w:r>
    </w:p>
    <w:p w14:paraId="4ADCE704" w14:textId="336B0D49" w:rsidR="000262E4" w:rsidRPr="00EA2007" w:rsidRDefault="000262E4" w:rsidP="0017050E">
      <w:pPr>
        <w:spacing w:line="276" w:lineRule="auto"/>
        <w:ind w:firstLine="709"/>
        <w:contextualSpacing/>
        <w:rPr>
          <w:rFonts w:cs="Arial"/>
        </w:rPr>
      </w:pPr>
      <w:r w:rsidRPr="00EA2007">
        <w:rPr>
          <w:rFonts w:cs="Arial"/>
        </w:rPr>
        <w:t xml:space="preserve">Os métodos </w:t>
      </w:r>
      <w:r w:rsidR="00CF1AF0" w:rsidRPr="00EA2007">
        <w:rPr>
          <w:rFonts w:cs="Arial"/>
        </w:rPr>
        <w:t xml:space="preserve">mostrados a </w:t>
      </w:r>
      <w:r w:rsidRPr="00EA2007">
        <w:rPr>
          <w:rFonts w:cs="Arial"/>
        </w:rPr>
        <w:t xml:space="preserve">seguir para aplicar esse projeto na turma de 2° ano da escola campo, serão baseados na utilização dos simuladores de química, afim de promover situações e problematizações para os estudantes debaterem o que está sendo mostrado, para que eles posicionem seus pensamentos críticos e construtivos sobre o conteúdo. Além disso, o docente pode exemplificar e justificar através da simulação o que realmente ocorreu em um dado assunto teórico estudado em sala de aula a respeito da Química. </w:t>
      </w:r>
    </w:p>
    <w:p w14:paraId="17974EDC" w14:textId="1B947FF3" w:rsidR="000262E4" w:rsidRPr="00EA2007" w:rsidRDefault="009F11BE" w:rsidP="0017050E">
      <w:pPr>
        <w:spacing w:line="276" w:lineRule="auto"/>
        <w:ind w:firstLine="709"/>
        <w:contextualSpacing/>
        <w:rPr>
          <w:rFonts w:cs="Arial"/>
        </w:rPr>
      </w:pPr>
      <w:r>
        <w:rPr>
          <w:rFonts w:cs="Arial"/>
        </w:rPr>
        <w:t>Somado a isso, a</w:t>
      </w:r>
      <w:r w:rsidR="000262E4" w:rsidRPr="00EA2007">
        <w:rPr>
          <w:rFonts w:cs="Arial"/>
        </w:rPr>
        <w:t>o aplicar esse método, o docente poderá se utilizar de exercícios elaborados a respeito do assunto, como uma estratégia de fixação do conteúdo abordado em sala de aula. Outra meta dos simuladores, é tentar ao menos contextualizar os conceitos químicos de forma rápida e prática, cativando a atenção e levando o aluno a entender como determinada teoria funcionaria em sua realidade atual.</w:t>
      </w:r>
    </w:p>
    <w:p w14:paraId="6B4B28EA" w14:textId="77777777" w:rsidR="000262E4" w:rsidRPr="00EA2007" w:rsidRDefault="000262E4" w:rsidP="0017050E">
      <w:pPr>
        <w:spacing w:line="276" w:lineRule="auto"/>
        <w:ind w:firstLine="709"/>
        <w:rPr>
          <w:rFonts w:cs="Arial"/>
          <w:b/>
          <w:caps/>
        </w:rPr>
      </w:pPr>
    </w:p>
    <w:p w14:paraId="24557414" w14:textId="3FBDA5B4" w:rsidR="00191423" w:rsidRPr="00EA2007" w:rsidRDefault="00D82694" w:rsidP="00747B0B">
      <w:pPr>
        <w:spacing w:line="240" w:lineRule="auto"/>
        <w:jc w:val="left"/>
        <w:rPr>
          <w:rFonts w:cs="Arial"/>
        </w:rPr>
      </w:pPr>
      <w:r w:rsidRPr="00EA2007">
        <w:rPr>
          <w:rFonts w:cs="Arial"/>
          <w:b/>
          <w:caps/>
        </w:rPr>
        <w:t>R</w:t>
      </w:r>
      <w:r w:rsidR="00191423" w:rsidRPr="00EA2007">
        <w:rPr>
          <w:rFonts w:cs="Arial"/>
          <w:b/>
          <w:caps/>
        </w:rPr>
        <w:t>esultados e discussã</w:t>
      </w:r>
      <w:r w:rsidR="009B3671" w:rsidRPr="00EA2007">
        <w:rPr>
          <w:rFonts w:cs="Arial"/>
          <w:b/>
          <w:caps/>
        </w:rPr>
        <w:t>O</w:t>
      </w:r>
    </w:p>
    <w:p w14:paraId="7D52EABE" w14:textId="77777777" w:rsidR="00191423" w:rsidRPr="00EA2007" w:rsidRDefault="00191423" w:rsidP="00191423">
      <w:pPr>
        <w:tabs>
          <w:tab w:val="left" w:pos="426"/>
        </w:tabs>
        <w:autoSpaceDE w:val="0"/>
        <w:autoSpaceDN w:val="0"/>
        <w:adjustRightInd w:val="0"/>
        <w:spacing w:line="276" w:lineRule="auto"/>
        <w:ind w:left="720"/>
        <w:rPr>
          <w:rFonts w:cs="Arial"/>
          <w:b/>
          <w:caps/>
        </w:rPr>
      </w:pPr>
    </w:p>
    <w:p w14:paraId="4F43E589" w14:textId="30B61597" w:rsidR="00787A4E" w:rsidRPr="00EA2007" w:rsidRDefault="00787A4E" w:rsidP="00612733">
      <w:pPr>
        <w:shd w:val="clear" w:color="auto" w:fill="FFFFFF"/>
        <w:spacing w:line="276" w:lineRule="auto"/>
        <w:ind w:firstLine="709"/>
        <w:rPr>
          <w:rFonts w:cs="Arial"/>
        </w:rPr>
      </w:pPr>
      <w:r w:rsidRPr="00EA2007">
        <w:rPr>
          <w:rFonts w:cs="Arial"/>
        </w:rPr>
        <w:t xml:space="preserve">A falta de vivência com experimentos virtuais em sua formação acadêmica, fazem com que poucos professores </w:t>
      </w:r>
      <w:r w:rsidRPr="00EA2007">
        <w:rPr>
          <w:rFonts w:cs="Arial"/>
        </w:rPr>
        <w:lastRenderedPageBreak/>
        <w:t xml:space="preserve">adotem esses recursos </w:t>
      </w:r>
      <w:r w:rsidR="00B50351" w:rsidRPr="00EA2007">
        <w:rPr>
          <w:rFonts w:cs="Arial"/>
        </w:rPr>
        <w:t xml:space="preserve">tecnológicos </w:t>
      </w:r>
      <w:r w:rsidRPr="00EA2007">
        <w:rPr>
          <w:rFonts w:cs="Arial"/>
        </w:rPr>
        <w:t>em suas aulas, dificultando o desenvolvimento de uma metodologia que pos</w:t>
      </w:r>
      <w:r w:rsidR="00B50351" w:rsidRPr="00EA2007">
        <w:rPr>
          <w:rFonts w:cs="Arial"/>
        </w:rPr>
        <w:t>sa promover resultados efetivos, a</w:t>
      </w:r>
      <w:r w:rsidRPr="00EA2007">
        <w:rPr>
          <w:rFonts w:cs="Arial"/>
        </w:rPr>
        <w:t>rgumentos baseados em Silva (2012). Os jovens da geração Z necessitam que a educação se adapte a cada aluno,</w:t>
      </w:r>
      <w:r w:rsidR="005D599E" w:rsidRPr="00EA2007">
        <w:rPr>
          <w:rFonts w:cs="Arial"/>
        </w:rPr>
        <w:t xml:space="preserve"> com a teoria e a prática aplicada ao mesmo tempo </w:t>
      </w:r>
      <w:r w:rsidRPr="00EA2007">
        <w:rPr>
          <w:rFonts w:cs="Arial"/>
        </w:rPr>
        <w:t>o</w:t>
      </w:r>
      <w:r w:rsidR="005D599E" w:rsidRPr="00EA2007">
        <w:rPr>
          <w:rFonts w:cs="Arial"/>
        </w:rPr>
        <w:t>s alunos da era digital consigiram</w:t>
      </w:r>
      <w:r w:rsidRPr="00EA2007">
        <w:rPr>
          <w:rFonts w:cs="Arial"/>
        </w:rPr>
        <w:t xml:space="preserve"> ver as coisas   acontecerem.</w:t>
      </w:r>
    </w:p>
    <w:p w14:paraId="18ABF19D" w14:textId="1BD20BF8" w:rsidR="001D602D" w:rsidRPr="00EA2007" w:rsidRDefault="001B524A" w:rsidP="00612733">
      <w:pPr>
        <w:shd w:val="clear" w:color="auto" w:fill="FFFFFF"/>
        <w:spacing w:line="276" w:lineRule="auto"/>
        <w:ind w:firstLine="709"/>
        <w:rPr>
          <w:rFonts w:cs="Arial"/>
        </w:rPr>
      </w:pPr>
      <w:r w:rsidRPr="00EA2007">
        <w:rPr>
          <w:rFonts w:cs="Arial"/>
        </w:rPr>
        <w:t xml:space="preserve">Para tentar minimizar estes problemas </w:t>
      </w:r>
      <w:r w:rsidR="005D599E" w:rsidRPr="00EA2007">
        <w:rPr>
          <w:rFonts w:cs="Arial"/>
        </w:rPr>
        <w:t xml:space="preserve">o </w:t>
      </w:r>
      <w:r w:rsidRPr="00EA2007">
        <w:rPr>
          <w:rFonts w:cs="Arial"/>
        </w:rPr>
        <w:t>projeto de intervenção foi proposto, tendo em mente que, a tecnologia vem criando um abismo entre</w:t>
      </w:r>
      <w:r w:rsidR="005D599E" w:rsidRPr="00EA2007">
        <w:rPr>
          <w:rFonts w:cs="Arial"/>
        </w:rPr>
        <w:t xml:space="preserve"> educadores e alunos. Com isso, podendo</w:t>
      </w:r>
      <w:r w:rsidRPr="00EA2007">
        <w:rPr>
          <w:rFonts w:cs="Arial"/>
        </w:rPr>
        <w:t xml:space="preserve"> fazer o uso de simuladores como o descrito logo abaixo, trazendo uma possível prática inovadora para favorecer o ensino na instituição selecionada para nosso estágio.</w:t>
      </w:r>
    </w:p>
    <w:p w14:paraId="12970A33" w14:textId="77777777" w:rsidR="000D1F58" w:rsidRPr="00EA2007" w:rsidRDefault="000D1F58" w:rsidP="00612733">
      <w:pPr>
        <w:shd w:val="clear" w:color="auto" w:fill="FFFFFF"/>
        <w:spacing w:line="276" w:lineRule="auto"/>
        <w:ind w:firstLine="709"/>
        <w:rPr>
          <w:rFonts w:cs="Arial"/>
        </w:rPr>
      </w:pPr>
    </w:p>
    <w:p w14:paraId="052A8CBB" w14:textId="726654B1" w:rsidR="00FA04DC" w:rsidRDefault="002A3125" w:rsidP="00612733">
      <w:pPr>
        <w:shd w:val="clear" w:color="auto" w:fill="FFFFFF"/>
        <w:spacing w:line="240" w:lineRule="auto"/>
        <w:rPr>
          <w:rFonts w:cs="Arial"/>
          <w:color w:val="000000" w:themeColor="text1"/>
        </w:rPr>
      </w:pPr>
      <w:r w:rsidRPr="00EA2007">
        <w:rPr>
          <w:rFonts w:cs="Arial"/>
          <w:b/>
        </w:rPr>
        <w:t>Figura 1.</w:t>
      </w:r>
      <w:r w:rsidR="000D1F58" w:rsidRPr="00EA2007">
        <w:rPr>
          <w:rFonts w:cs="Arial"/>
          <w:color w:val="0D0D0D" w:themeColor="text1" w:themeTint="F2"/>
        </w:rPr>
        <w:t xml:space="preserve"> </w:t>
      </w:r>
      <w:r w:rsidR="000D1F58" w:rsidRPr="00EA2007">
        <w:rPr>
          <w:rFonts w:cs="Arial"/>
          <w:color w:val="000000" w:themeColor="text1"/>
        </w:rPr>
        <w:t>kit de construção de circultos.</w:t>
      </w:r>
    </w:p>
    <w:p w14:paraId="3F8038A5" w14:textId="77777777" w:rsidR="00612733" w:rsidRPr="00EA2007" w:rsidRDefault="00612733" w:rsidP="00612733">
      <w:pPr>
        <w:shd w:val="clear" w:color="auto" w:fill="FFFFFF"/>
        <w:spacing w:line="240" w:lineRule="auto"/>
        <w:rPr>
          <w:rFonts w:cs="Arial"/>
          <w:color w:val="000000" w:themeColor="text1"/>
        </w:rPr>
      </w:pPr>
    </w:p>
    <w:p w14:paraId="598E8735" w14:textId="77777777" w:rsidR="002603C2" w:rsidRPr="00EA2007" w:rsidRDefault="001B524A" w:rsidP="00FA04DC">
      <w:pPr>
        <w:shd w:val="clear" w:color="auto" w:fill="FFFFFF"/>
        <w:spacing w:line="240" w:lineRule="auto"/>
        <w:jc w:val="center"/>
        <w:rPr>
          <w:rFonts w:cs="Arial"/>
        </w:rPr>
      </w:pPr>
      <w:r w:rsidRPr="00EA2007">
        <w:rPr>
          <w:rFonts w:cs="Arial"/>
          <w:noProof/>
        </w:rPr>
        <w:drawing>
          <wp:inline distT="0" distB="0" distL="0" distR="0" wp14:anchorId="50C965FA" wp14:editId="0036C5CA">
            <wp:extent cx="1818000" cy="130483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uit-construction-kit-dc-virtual-lab_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0" cy="1304835"/>
                    </a:xfrm>
                    <a:prstGeom prst="rect">
                      <a:avLst/>
                    </a:prstGeom>
                  </pic:spPr>
                </pic:pic>
              </a:graphicData>
            </a:graphic>
          </wp:inline>
        </w:drawing>
      </w:r>
    </w:p>
    <w:p w14:paraId="72D34550" w14:textId="4FADA4D5" w:rsidR="00564EE9" w:rsidRPr="00EA2007" w:rsidRDefault="001D602D" w:rsidP="00FA04DC">
      <w:pPr>
        <w:shd w:val="clear" w:color="auto" w:fill="FFFFFF"/>
        <w:spacing w:line="240" w:lineRule="auto"/>
        <w:jc w:val="center"/>
        <w:rPr>
          <w:rFonts w:cs="Arial"/>
          <w:sz w:val="20"/>
          <w:szCs w:val="20"/>
        </w:rPr>
      </w:pPr>
      <w:r w:rsidRPr="00EA2007">
        <w:rPr>
          <w:rFonts w:cs="Arial"/>
          <w:sz w:val="20"/>
          <w:szCs w:val="20"/>
        </w:rPr>
        <w:t>F</w:t>
      </w:r>
      <w:r w:rsidR="000D1F58" w:rsidRPr="00EA2007">
        <w:rPr>
          <w:rFonts w:cs="Arial"/>
          <w:sz w:val="20"/>
          <w:szCs w:val="20"/>
        </w:rPr>
        <w:t>onte: https://phet.colorado.edu/pt_BR/simulations/chemistry</w:t>
      </w:r>
      <w:r w:rsidR="002603C2" w:rsidRPr="00EA2007">
        <w:rPr>
          <w:rFonts w:cs="Arial"/>
          <w:sz w:val="20"/>
          <w:szCs w:val="20"/>
        </w:rPr>
        <w:t>.</w:t>
      </w:r>
      <w:r w:rsidR="00FA04DC" w:rsidRPr="00EA2007">
        <w:rPr>
          <w:rFonts w:cs="Arial"/>
          <w:sz w:val="20"/>
          <w:szCs w:val="20"/>
        </w:rPr>
        <w:t xml:space="preserve"> </w:t>
      </w:r>
    </w:p>
    <w:p w14:paraId="185CDEE8" w14:textId="77777777" w:rsidR="00FA04DC" w:rsidRPr="00EA2007" w:rsidRDefault="00FA04DC" w:rsidP="00FA04DC">
      <w:pPr>
        <w:shd w:val="clear" w:color="auto" w:fill="FFFFFF"/>
        <w:spacing w:line="240" w:lineRule="auto"/>
        <w:jc w:val="center"/>
        <w:rPr>
          <w:rFonts w:cs="Arial"/>
        </w:rPr>
      </w:pPr>
    </w:p>
    <w:p w14:paraId="35B82765" w14:textId="3D80E865" w:rsidR="00FA04DC" w:rsidRPr="00EA2007" w:rsidRDefault="00052B32" w:rsidP="00050F30">
      <w:pPr>
        <w:tabs>
          <w:tab w:val="left" w:pos="284"/>
          <w:tab w:val="left" w:pos="567"/>
        </w:tabs>
        <w:spacing w:line="276" w:lineRule="auto"/>
        <w:ind w:firstLine="709"/>
        <w:rPr>
          <w:rFonts w:cs="Arial"/>
          <w:b/>
        </w:rPr>
      </w:pPr>
      <w:r w:rsidRPr="00EA2007">
        <w:rPr>
          <w:rFonts w:cs="Arial"/>
          <w:color w:val="000000"/>
        </w:rPr>
        <w:t>O simulador da figura 1, tem o objetivo de construir circuitos com baterias, resistores, lâmpadas e interruptores. Além de determinar se os objetos do cotidiano são condutores ou isoladores, fazendo medições com um amperímetro e um voltímetro realistas. Fato este que ajudou, pois</w:t>
      </w:r>
      <w:r w:rsidR="00EA2007" w:rsidRPr="00EA2007">
        <w:rPr>
          <w:rFonts w:cs="Arial"/>
          <w:color w:val="000000"/>
        </w:rPr>
        <w:t xml:space="preserve"> com a </w:t>
      </w:r>
      <w:r w:rsidRPr="00EA2007">
        <w:rPr>
          <w:rFonts w:cs="Arial"/>
          <w:color w:val="000000"/>
        </w:rPr>
        <w:t xml:space="preserve">oficina  </w:t>
      </w:r>
      <w:r w:rsidR="00EA2007" w:rsidRPr="00EA2007">
        <w:rPr>
          <w:rFonts w:cs="Arial"/>
          <w:color w:val="000000"/>
        </w:rPr>
        <w:t xml:space="preserve">foi proposto o uso do </w:t>
      </w:r>
      <w:r w:rsidRPr="00EA2007">
        <w:rPr>
          <w:rFonts w:cs="Arial"/>
          <w:color w:val="000000"/>
        </w:rPr>
        <w:t xml:space="preserve"> voltímetro para verificar a tensão produzida nas pilhas e baterias de limões e batatas que os alunos fizeram em sala. Podendo assim comparar com uma visão realista</w:t>
      </w:r>
      <w:r w:rsidR="000D1F58" w:rsidRPr="00EA2007">
        <w:rPr>
          <w:rFonts w:cs="Arial"/>
          <w:color w:val="000000"/>
        </w:rPr>
        <w:t>.</w:t>
      </w:r>
    </w:p>
    <w:p w14:paraId="1560444F" w14:textId="77777777" w:rsidR="00EA2007" w:rsidRPr="00EA2007" w:rsidRDefault="00EA2007" w:rsidP="00EA2007">
      <w:pPr>
        <w:tabs>
          <w:tab w:val="left" w:pos="284"/>
          <w:tab w:val="left" w:pos="567"/>
        </w:tabs>
        <w:spacing w:line="240" w:lineRule="auto"/>
        <w:ind w:firstLine="709"/>
        <w:rPr>
          <w:rFonts w:cs="Arial"/>
          <w:b/>
        </w:rPr>
      </w:pPr>
    </w:p>
    <w:p w14:paraId="67BE484A" w14:textId="433096A4" w:rsidR="00362C2A" w:rsidRPr="00EA2007" w:rsidRDefault="00720A4E" w:rsidP="00FA04DC">
      <w:pPr>
        <w:shd w:val="clear" w:color="auto" w:fill="FFFFFF"/>
        <w:spacing w:line="240" w:lineRule="auto"/>
        <w:jc w:val="left"/>
        <w:rPr>
          <w:rFonts w:cs="Arial"/>
        </w:rPr>
      </w:pPr>
      <w:r w:rsidRPr="00EA2007">
        <w:rPr>
          <w:rFonts w:cs="Arial"/>
          <w:b/>
        </w:rPr>
        <w:t>Tabela 1.</w:t>
      </w:r>
      <w:r w:rsidRPr="00EA2007">
        <w:rPr>
          <w:rFonts w:cs="Arial"/>
          <w:color w:val="0D0D0D" w:themeColor="text1" w:themeTint="F2"/>
        </w:rPr>
        <w:t xml:space="preserve"> </w:t>
      </w:r>
      <w:r w:rsidRPr="00EA2007">
        <w:rPr>
          <w:rFonts w:cs="Arial"/>
          <w:color w:val="000000" w:themeColor="text1"/>
        </w:rPr>
        <w:t>Atividade proposta na realização da oficina.</w:t>
      </w:r>
    </w:p>
    <w:tbl>
      <w:tblPr>
        <w:tblStyle w:val="Tabelacomgrade"/>
        <w:tblW w:w="0" w:type="auto"/>
        <w:tblLook w:val="04A0" w:firstRow="1" w:lastRow="0" w:firstColumn="1" w:lastColumn="0" w:noHBand="0" w:noVBand="1"/>
      </w:tblPr>
      <w:tblGrid>
        <w:gridCol w:w="2831"/>
        <w:gridCol w:w="1700"/>
        <w:gridCol w:w="2127"/>
      </w:tblGrid>
      <w:tr w:rsidR="00362C2A" w:rsidRPr="00EA2007" w14:paraId="094567C8" w14:textId="77777777" w:rsidTr="009442B2">
        <w:tc>
          <w:tcPr>
            <w:tcW w:w="2831" w:type="dxa"/>
          </w:tcPr>
          <w:p w14:paraId="6A9CD0A4" w14:textId="77777777" w:rsidR="00362C2A" w:rsidRPr="00EA2007" w:rsidRDefault="00362C2A" w:rsidP="00FA04DC">
            <w:pPr>
              <w:spacing w:line="240" w:lineRule="auto"/>
              <w:jc w:val="left"/>
              <w:rPr>
                <w:rFonts w:cs="Arial"/>
                <w:noProof/>
                <w:lang w:eastAsia="pt-BR"/>
              </w:rPr>
            </w:pPr>
            <w:r w:rsidRPr="00EA2007">
              <w:rPr>
                <w:rFonts w:cs="Arial"/>
                <w:noProof/>
                <w:lang w:eastAsia="pt-BR"/>
              </w:rPr>
              <w:t>Dados analisados</w:t>
            </w:r>
          </w:p>
        </w:tc>
        <w:tc>
          <w:tcPr>
            <w:tcW w:w="1700" w:type="dxa"/>
          </w:tcPr>
          <w:p w14:paraId="1CFD024A" w14:textId="77777777" w:rsidR="00362C2A" w:rsidRPr="00EA2007" w:rsidRDefault="00362C2A" w:rsidP="00FA04DC">
            <w:pPr>
              <w:spacing w:line="240" w:lineRule="auto"/>
              <w:jc w:val="left"/>
              <w:rPr>
                <w:rFonts w:cs="Arial"/>
                <w:noProof/>
                <w:lang w:eastAsia="pt-BR"/>
              </w:rPr>
            </w:pPr>
            <w:r w:rsidRPr="00EA2007">
              <w:rPr>
                <w:rFonts w:cs="Arial"/>
                <w:noProof/>
                <w:lang w:eastAsia="pt-BR"/>
              </w:rPr>
              <w:t>Limão</w:t>
            </w:r>
          </w:p>
        </w:tc>
        <w:tc>
          <w:tcPr>
            <w:tcW w:w="2127" w:type="dxa"/>
          </w:tcPr>
          <w:p w14:paraId="314D9B23" w14:textId="77777777" w:rsidR="00362C2A" w:rsidRPr="00EA2007" w:rsidRDefault="00362C2A" w:rsidP="00FA04DC">
            <w:pPr>
              <w:spacing w:line="240" w:lineRule="auto"/>
              <w:jc w:val="left"/>
              <w:rPr>
                <w:rFonts w:cs="Arial"/>
                <w:noProof/>
                <w:lang w:eastAsia="pt-BR"/>
              </w:rPr>
            </w:pPr>
            <w:r w:rsidRPr="00EA2007">
              <w:rPr>
                <w:rFonts w:cs="Arial"/>
                <w:noProof/>
                <w:lang w:eastAsia="pt-BR"/>
              </w:rPr>
              <w:t>Batata</w:t>
            </w:r>
          </w:p>
        </w:tc>
      </w:tr>
      <w:tr w:rsidR="00362C2A" w:rsidRPr="00EA2007" w14:paraId="3B4A81BC" w14:textId="77777777" w:rsidTr="009442B2">
        <w:tc>
          <w:tcPr>
            <w:tcW w:w="2831" w:type="dxa"/>
          </w:tcPr>
          <w:p w14:paraId="46AB23DF" w14:textId="77777777" w:rsidR="00362C2A" w:rsidRPr="00EA2007" w:rsidRDefault="00362C2A" w:rsidP="00FA04DC">
            <w:pPr>
              <w:spacing w:line="240" w:lineRule="auto"/>
              <w:jc w:val="left"/>
              <w:rPr>
                <w:rFonts w:cs="Arial"/>
                <w:noProof/>
                <w:lang w:eastAsia="pt-BR"/>
              </w:rPr>
            </w:pPr>
            <w:r w:rsidRPr="00EA2007">
              <w:rPr>
                <w:rFonts w:cs="Arial"/>
                <w:noProof/>
                <w:lang w:eastAsia="pt-BR"/>
              </w:rPr>
              <w:t>DDP (V)</w:t>
            </w:r>
          </w:p>
        </w:tc>
        <w:tc>
          <w:tcPr>
            <w:tcW w:w="1700" w:type="dxa"/>
          </w:tcPr>
          <w:p w14:paraId="2E8BEF0A" w14:textId="77777777" w:rsidR="00362C2A" w:rsidRPr="00EA2007" w:rsidRDefault="00362C2A" w:rsidP="00FA04DC">
            <w:pPr>
              <w:spacing w:line="240" w:lineRule="auto"/>
              <w:jc w:val="left"/>
              <w:rPr>
                <w:rFonts w:cs="Arial"/>
                <w:noProof/>
                <w:lang w:eastAsia="pt-BR"/>
              </w:rPr>
            </w:pPr>
          </w:p>
        </w:tc>
        <w:tc>
          <w:tcPr>
            <w:tcW w:w="2127" w:type="dxa"/>
          </w:tcPr>
          <w:p w14:paraId="495E21FB" w14:textId="77777777" w:rsidR="00362C2A" w:rsidRPr="00EA2007" w:rsidRDefault="00362C2A" w:rsidP="00FA04DC">
            <w:pPr>
              <w:spacing w:line="240" w:lineRule="auto"/>
              <w:jc w:val="left"/>
              <w:rPr>
                <w:rFonts w:cs="Arial"/>
                <w:noProof/>
                <w:lang w:eastAsia="pt-BR"/>
              </w:rPr>
            </w:pPr>
          </w:p>
        </w:tc>
      </w:tr>
      <w:tr w:rsidR="00362C2A" w:rsidRPr="00EA2007" w14:paraId="6DC584D2" w14:textId="77777777" w:rsidTr="009442B2">
        <w:tc>
          <w:tcPr>
            <w:tcW w:w="2831" w:type="dxa"/>
          </w:tcPr>
          <w:p w14:paraId="345FE430" w14:textId="77777777" w:rsidR="00362C2A" w:rsidRPr="00EA2007" w:rsidRDefault="00362C2A" w:rsidP="00FA04DC">
            <w:pPr>
              <w:spacing w:line="240" w:lineRule="auto"/>
              <w:jc w:val="left"/>
              <w:rPr>
                <w:rFonts w:cs="Arial"/>
                <w:noProof/>
                <w:lang w:eastAsia="pt-BR"/>
              </w:rPr>
            </w:pPr>
            <w:r w:rsidRPr="00EA2007">
              <w:rPr>
                <w:rFonts w:cs="Arial"/>
                <w:noProof/>
                <w:lang w:eastAsia="pt-BR"/>
              </w:rPr>
              <w:t>Voltagem (bateria)</w:t>
            </w:r>
          </w:p>
        </w:tc>
        <w:tc>
          <w:tcPr>
            <w:tcW w:w="3827" w:type="dxa"/>
            <w:gridSpan w:val="2"/>
          </w:tcPr>
          <w:p w14:paraId="5DC1C593" w14:textId="77777777" w:rsidR="00362C2A" w:rsidRPr="00EA2007" w:rsidRDefault="00362C2A" w:rsidP="00FA04DC">
            <w:pPr>
              <w:spacing w:line="240" w:lineRule="auto"/>
              <w:jc w:val="left"/>
              <w:rPr>
                <w:rFonts w:cs="Arial"/>
                <w:noProof/>
                <w:lang w:eastAsia="pt-BR"/>
              </w:rPr>
            </w:pPr>
          </w:p>
        </w:tc>
      </w:tr>
      <w:tr w:rsidR="00362C2A" w:rsidRPr="00EA2007" w14:paraId="2E9AFC9C" w14:textId="77777777" w:rsidTr="009442B2">
        <w:tc>
          <w:tcPr>
            <w:tcW w:w="2831" w:type="dxa"/>
          </w:tcPr>
          <w:p w14:paraId="4D85661F" w14:textId="77777777" w:rsidR="00362C2A" w:rsidRPr="00EA2007" w:rsidRDefault="00362C2A" w:rsidP="00FA04DC">
            <w:pPr>
              <w:spacing w:line="240" w:lineRule="auto"/>
              <w:jc w:val="left"/>
              <w:rPr>
                <w:rFonts w:cs="Arial"/>
                <w:noProof/>
                <w:lang w:eastAsia="pt-BR"/>
              </w:rPr>
            </w:pPr>
            <w:r w:rsidRPr="00EA2007">
              <w:rPr>
                <w:rFonts w:cs="Arial"/>
                <w:noProof/>
                <w:lang w:eastAsia="pt-BR"/>
              </w:rPr>
              <w:t>LED</w:t>
            </w:r>
          </w:p>
        </w:tc>
        <w:tc>
          <w:tcPr>
            <w:tcW w:w="1700" w:type="dxa"/>
          </w:tcPr>
          <w:p w14:paraId="11AB9A97" w14:textId="5F972430" w:rsidR="00362C2A" w:rsidRPr="00EA2007" w:rsidRDefault="00362C2A" w:rsidP="00FA04DC">
            <w:pPr>
              <w:spacing w:line="240" w:lineRule="auto"/>
              <w:jc w:val="left"/>
              <w:rPr>
                <w:rFonts w:cs="Arial"/>
                <w:noProof/>
                <w:lang w:eastAsia="pt-BR"/>
              </w:rPr>
            </w:pPr>
            <w:r w:rsidRPr="00EA2007">
              <w:rPr>
                <w:rFonts w:cs="Arial"/>
                <w:noProof/>
                <w:lang w:eastAsia="pt-BR"/>
              </w:rPr>
              <w:t>(  ) Acedeu</w:t>
            </w:r>
          </w:p>
        </w:tc>
        <w:tc>
          <w:tcPr>
            <w:tcW w:w="2127" w:type="dxa"/>
          </w:tcPr>
          <w:p w14:paraId="7F5658D6" w14:textId="77777777" w:rsidR="00362C2A" w:rsidRPr="00EA2007" w:rsidRDefault="00362C2A" w:rsidP="00FA04DC">
            <w:pPr>
              <w:spacing w:line="240" w:lineRule="auto"/>
              <w:jc w:val="left"/>
              <w:rPr>
                <w:rFonts w:cs="Arial"/>
                <w:noProof/>
                <w:lang w:eastAsia="pt-BR"/>
              </w:rPr>
            </w:pPr>
            <w:r w:rsidRPr="00EA2007">
              <w:rPr>
                <w:rFonts w:cs="Arial"/>
                <w:noProof/>
                <w:lang w:eastAsia="pt-BR"/>
              </w:rPr>
              <w:t>(  ) Não acendeu</w:t>
            </w:r>
          </w:p>
        </w:tc>
      </w:tr>
      <w:tr w:rsidR="00362C2A" w:rsidRPr="00EA2007" w14:paraId="5C9E5BCA" w14:textId="77777777" w:rsidTr="009442B2">
        <w:tc>
          <w:tcPr>
            <w:tcW w:w="2831" w:type="dxa"/>
          </w:tcPr>
          <w:p w14:paraId="0AD9B1AF" w14:textId="77777777" w:rsidR="00362C2A" w:rsidRPr="00EA2007" w:rsidRDefault="00362C2A" w:rsidP="00FA04DC">
            <w:pPr>
              <w:spacing w:line="240" w:lineRule="auto"/>
              <w:jc w:val="left"/>
              <w:rPr>
                <w:rFonts w:cs="Arial"/>
                <w:noProof/>
                <w:lang w:eastAsia="pt-BR"/>
              </w:rPr>
            </w:pPr>
            <w:r w:rsidRPr="00EA2007">
              <w:rPr>
                <w:rFonts w:cs="Arial"/>
                <w:noProof/>
                <w:lang w:eastAsia="pt-BR"/>
              </w:rPr>
              <w:t>Cor do LED Ultilizado</w:t>
            </w:r>
          </w:p>
        </w:tc>
        <w:tc>
          <w:tcPr>
            <w:tcW w:w="1700" w:type="dxa"/>
          </w:tcPr>
          <w:p w14:paraId="5C824536" w14:textId="44542D4A" w:rsidR="00362C2A" w:rsidRPr="00EA2007" w:rsidRDefault="00362C2A" w:rsidP="00FA04DC">
            <w:pPr>
              <w:spacing w:line="240" w:lineRule="auto"/>
              <w:jc w:val="left"/>
              <w:rPr>
                <w:rFonts w:cs="Arial"/>
                <w:noProof/>
                <w:lang w:eastAsia="pt-BR"/>
              </w:rPr>
            </w:pPr>
            <w:r w:rsidRPr="00EA2007">
              <w:rPr>
                <w:rFonts w:cs="Arial"/>
                <w:noProof/>
                <w:lang w:eastAsia="pt-BR"/>
              </w:rPr>
              <w:t>(  ) vermelho</w:t>
            </w:r>
          </w:p>
        </w:tc>
        <w:tc>
          <w:tcPr>
            <w:tcW w:w="2127" w:type="dxa"/>
          </w:tcPr>
          <w:p w14:paraId="0CA62321" w14:textId="6C5A4047" w:rsidR="00362C2A" w:rsidRPr="00EA2007" w:rsidRDefault="00362C2A" w:rsidP="00FA04DC">
            <w:pPr>
              <w:spacing w:line="240" w:lineRule="auto"/>
              <w:jc w:val="left"/>
              <w:rPr>
                <w:rFonts w:cs="Arial"/>
                <w:noProof/>
                <w:lang w:eastAsia="pt-BR"/>
              </w:rPr>
            </w:pPr>
            <w:r w:rsidRPr="00EA2007">
              <w:rPr>
                <w:rFonts w:cs="Arial"/>
                <w:noProof/>
                <w:lang w:eastAsia="pt-BR"/>
              </w:rPr>
              <w:t>(  ) Branco</w:t>
            </w:r>
          </w:p>
        </w:tc>
      </w:tr>
    </w:tbl>
    <w:p w14:paraId="42343411" w14:textId="4C499FB1" w:rsidR="00362C2A" w:rsidRPr="00EA2007" w:rsidRDefault="00720A4E" w:rsidP="00FA04DC">
      <w:pPr>
        <w:spacing w:line="240" w:lineRule="auto"/>
        <w:jc w:val="left"/>
        <w:rPr>
          <w:rFonts w:cs="Arial"/>
          <w:sz w:val="20"/>
          <w:szCs w:val="20"/>
        </w:rPr>
      </w:pPr>
      <w:r w:rsidRPr="00EA2007">
        <w:rPr>
          <w:rFonts w:cs="Arial"/>
          <w:sz w:val="20"/>
          <w:szCs w:val="20"/>
        </w:rPr>
        <w:t>Fonte: Autores. 2019.</w:t>
      </w:r>
    </w:p>
    <w:p w14:paraId="6D5F56AF" w14:textId="77777777" w:rsidR="003A0124" w:rsidRPr="00EA2007" w:rsidRDefault="003A0124" w:rsidP="00FA04DC">
      <w:pPr>
        <w:spacing w:line="240" w:lineRule="auto"/>
        <w:jc w:val="left"/>
        <w:rPr>
          <w:rFonts w:cs="Arial"/>
          <w:noProof/>
          <w:sz w:val="20"/>
          <w:szCs w:val="20"/>
        </w:rPr>
      </w:pPr>
    </w:p>
    <w:p w14:paraId="3777B917" w14:textId="21B0BCDC" w:rsidR="00052B32" w:rsidRPr="00EA2007" w:rsidRDefault="00052B32" w:rsidP="00050F30">
      <w:pPr>
        <w:spacing w:line="276" w:lineRule="auto"/>
        <w:ind w:firstLine="709"/>
        <w:rPr>
          <w:rFonts w:cs="Arial"/>
          <w:color w:val="000000"/>
        </w:rPr>
      </w:pPr>
      <w:r w:rsidRPr="00EA2007">
        <w:rPr>
          <w:rFonts w:cs="Arial"/>
          <w:color w:val="000000"/>
        </w:rPr>
        <w:t xml:space="preserve">Na tabela 1, </w:t>
      </w:r>
      <w:r w:rsidR="001A5E2E" w:rsidRPr="00EA2007">
        <w:rPr>
          <w:rFonts w:cs="Arial"/>
          <w:color w:val="000000" w:themeColor="text1"/>
        </w:rPr>
        <w:t xml:space="preserve">é mostrado </w:t>
      </w:r>
      <w:r w:rsidR="001A5E2E" w:rsidRPr="00EA2007">
        <w:rPr>
          <w:rFonts w:cs="Arial"/>
          <w:color w:val="000000"/>
        </w:rPr>
        <w:t xml:space="preserve">a atividade que foi passada na hora da prática, que </w:t>
      </w:r>
      <w:r w:rsidRPr="00EA2007">
        <w:rPr>
          <w:rFonts w:cs="Arial"/>
          <w:color w:val="000000"/>
        </w:rPr>
        <w:t>está relacionada</w:t>
      </w:r>
      <w:r w:rsidR="001A5E2E" w:rsidRPr="00EA2007">
        <w:rPr>
          <w:rFonts w:cs="Arial"/>
          <w:color w:val="000000"/>
        </w:rPr>
        <w:t xml:space="preserve"> com o simulador mencionado da</w:t>
      </w:r>
      <w:r w:rsidRPr="00EA2007">
        <w:rPr>
          <w:rFonts w:cs="Arial"/>
          <w:color w:val="000000"/>
        </w:rPr>
        <w:t xml:space="preserve"> figura 1. Na qual os estudantes preencheram a tabela </w:t>
      </w:r>
      <w:r w:rsidR="00E6270B">
        <w:rPr>
          <w:rFonts w:cs="Arial"/>
          <w:color w:val="000000"/>
        </w:rPr>
        <w:t>a</w:t>
      </w:r>
      <w:r w:rsidRPr="00EA2007">
        <w:rPr>
          <w:rFonts w:cs="Arial"/>
          <w:color w:val="000000"/>
        </w:rPr>
        <w:t xml:space="preserve">partir dos resultados obtidos na oficina sobre pilhas e baterias alternativas, aplicada no dia </w:t>
      </w:r>
      <w:r w:rsidRPr="00EA2007">
        <w:rPr>
          <w:rFonts w:cs="Arial"/>
        </w:rPr>
        <w:t>25/07/2019 em uma turma de 2</w:t>
      </w:r>
      <w:r w:rsidR="00DD43AA" w:rsidRPr="00EA2007">
        <w:rPr>
          <w:rFonts w:cs="Arial"/>
          <w:color w:val="000000"/>
        </w:rPr>
        <w:t>° Ano M</w:t>
      </w:r>
      <w:r w:rsidRPr="00EA2007">
        <w:rPr>
          <w:rFonts w:cs="Arial"/>
          <w:color w:val="000000"/>
        </w:rPr>
        <w:t>arketing da Escola Estadual Graciliano Ramos.</w:t>
      </w:r>
    </w:p>
    <w:p w14:paraId="070476C9" w14:textId="4559E288" w:rsidR="00052B32" w:rsidRPr="00EA2007" w:rsidRDefault="00052B32" w:rsidP="00050F30">
      <w:pPr>
        <w:spacing w:line="276" w:lineRule="auto"/>
        <w:ind w:firstLine="709"/>
        <w:rPr>
          <w:rFonts w:cs="Arial"/>
          <w:color w:val="000000"/>
        </w:rPr>
      </w:pPr>
      <w:r w:rsidRPr="00EA2007">
        <w:rPr>
          <w:rFonts w:cs="Arial"/>
          <w:color w:val="000000"/>
        </w:rPr>
        <w:t>Atr</w:t>
      </w:r>
      <w:r w:rsidR="00DD43AA" w:rsidRPr="00EA2007">
        <w:rPr>
          <w:rFonts w:cs="Arial"/>
          <w:color w:val="000000"/>
        </w:rPr>
        <w:t>avés dessa junção, simulador e</w:t>
      </w:r>
      <w:r w:rsidRPr="00EA2007">
        <w:rPr>
          <w:rFonts w:cs="Arial"/>
          <w:color w:val="000000"/>
        </w:rPr>
        <w:t xml:space="preserve"> prática,</w:t>
      </w:r>
      <w:r w:rsidR="001A5E2E" w:rsidRPr="00EA2007">
        <w:rPr>
          <w:rFonts w:cs="Arial"/>
          <w:color w:val="000000"/>
        </w:rPr>
        <w:t xml:space="preserve"> cosequi-se</w:t>
      </w:r>
      <w:r w:rsidRPr="00EA2007">
        <w:rPr>
          <w:rFonts w:cs="Arial"/>
          <w:color w:val="000000"/>
        </w:rPr>
        <w:t xml:space="preserve"> resultados satisfatórios quanto a participação, e na obtenção de conhecimentos. Pois eles tiveram contato com a observação, experimentação e a teoria praticamente em duas aulas de 50 minutos cada. </w:t>
      </w:r>
    </w:p>
    <w:p w14:paraId="63799A8F" w14:textId="77777777" w:rsidR="009B0A72" w:rsidRPr="00EA2007" w:rsidRDefault="009B0A72" w:rsidP="00052B32">
      <w:pPr>
        <w:spacing w:line="240" w:lineRule="auto"/>
        <w:rPr>
          <w:rFonts w:cs="Arial"/>
          <w:color w:val="000000"/>
        </w:rPr>
      </w:pPr>
    </w:p>
    <w:p w14:paraId="746D98C8" w14:textId="3509E8A2" w:rsidR="007C6584" w:rsidRPr="00EA2007" w:rsidRDefault="001A5E2E" w:rsidP="00612733">
      <w:pPr>
        <w:spacing w:line="240" w:lineRule="auto"/>
        <w:rPr>
          <w:rFonts w:cs="Arial"/>
          <w:color w:val="000000"/>
        </w:rPr>
      </w:pPr>
      <w:r w:rsidRPr="00EA2007">
        <w:rPr>
          <w:rFonts w:cs="Arial"/>
          <w:noProof/>
          <w:color w:val="000000"/>
        </w:rPr>
        <w:drawing>
          <wp:anchor distT="0" distB="0" distL="114300" distR="114300" simplePos="0" relativeHeight="251658240" behindDoc="1" locked="0" layoutInCell="1" allowOverlap="1" wp14:anchorId="1A807B80" wp14:editId="2A23F1A8">
            <wp:simplePos x="0" y="0"/>
            <wp:positionH relativeFrom="column">
              <wp:posOffset>1393825</wp:posOffset>
            </wp:positionH>
            <wp:positionV relativeFrom="paragraph">
              <wp:posOffset>342900</wp:posOffset>
            </wp:positionV>
            <wp:extent cx="1492250" cy="1303020"/>
            <wp:effectExtent l="0" t="635"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90726-WA0082.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492250" cy="1303020"/>
                    </a:xfrm>
                    <a:prstGeom prst="rect">
                      <a:avLst/>
                    </a:prstGeom>
                  </pic:spPr>
                </pic:pic>
              </a:graphicData>
            </a:graphic>
          </wp:anchor>
        </w:drawing>
      </w:r>
      <w:r w:rsidR="002F18C0">
        <w:rPr>
          <w:rFonts w:cs="Arial"/>
          <w:b/>
        </w:rPr>
        <w:t xml:space="preserve"> </w:t>
      </w:r>
      <w:r w:rsidR="003B389E" w:rsidRPr="00EA2007">
        <w:rPr>
          <w:rFonts w:cs="Arial"/>
          <w:b/>
        </w:rPr>
        <w:t>Figura 2</w:t>
      </w:r>
      <w:r w:rsidR="000532A7" w:rsidRPr="00EA2007">
        <w:rPr>
          <w:rFonts w:cs="Arial"/>
          <w:b/>
        </w:rPr>
        <w:t>:</w:t>
      </w:r>
      <w:r w:rsidR="002603C2" w:rsidRPr="00EA2007">
        <w:rPr>
          <w:rStyle w:val="Refdecomentrio"/>
          <w:rFonts w:cs="Arial"/>
          <w:sz w:val="24"/>
          <w:szCs w:val="24"/>
        </w:rPr>
        <w:t xml:space="preserve"> O</w:t>
      </w:r>
      <w:r w:rsidR="003B389E" w:rsidRPr="00EA2007">
        <w:rPr>
          <w:rFonts w:cs="Arial"/>
          <w:color w:val="000000"/>
        </w:rPr>
        <w:t>ficina sobre bilhas e baterias alternativas.</w:t>
      </w:r>
    </w:p>
    <w:p w14:paraId="3711194D" w14:textId="0B254D92" w:rsidR="003B389E" w:rsidRPr="00EA2007" w:rsidRDefault="002F18C0" w:rsidP="002F18C0">
      <w:pPr>
        <w:tabs>
          <w:tab w:val="left" w:pos="945"/>
        </w:tabs>
        <w:spacing w:line="240" w:lineRule="auto"/>
        <w:rPr>
          <w:rFonts w:cs="Arial"/>
          <w:sz w:val="20"/>
          <w:szCs w:val="20"/>
        </w:rPr>
      </w:pPr>
      <w:r>
        <w:rPr>
          <w:rFonts w:cs="Arial"/>
          <w:sz w:val="20"/>
          <w:szCs w:val="20"/>
        </w:rPr>
        <w:t xml:space="preserve">                                           </w:t>
      </w:r>
      <w:r w:rsidR="003B389E" w:rsidRPr="00EA2007">
        <w:rPr>
          <w:rFonts w:cs="Arial"/>
          <w:sz w:val="20"/>
          <w:szCs w:val="20"/>
        </w:rPr>
        <w:t>Fonte: Autores.</w:t>
      </w:r>
      <w:r w:rsidR="00720A4E" w:rsidRPr="00EA2007">
        <w:rPr>
          <w:rFonts w:cs="Arial"/>
          <w:sz w:val="20"/>
          <w:szCs w:val="20"/>
        </w:rPr>
        <w:t xml:space="preserve"> 2019.</w:t>
      </w:r>
    </w:p>
    <w:p w14:paraId="706D297B" w14:textId="77777777" w:rsidR="003B389E" w:rsidRPr="00EA2007" w:rsidRDefault="003B389E" w:rsidP="002F18C0">
      <w:pPr>
        <w:tabs>
          <w:tab w:val="left" w:pos="945"/>
        </w:tabs>
        <w:spacing w:line="240" w:lineRule="auto"/>
        <w:ind w:firstLine="947"/>
        <w:jc w:val="center"/>
        <w:rPr>
          <w:rFonts w:cs="Arial"/>
          <w:sz w:val="20"/>
          <w:szCs w:val="20"/>
        </w:rPr>
      </w:pPr>
    </w:p>
    <w:p w14:paraId="4AE5EDFD" w14:textId="31AC40D7" w:rsidR="00612733" w:rsidRPr="00612733" w:rsidRDefault="003B389E" w:rsidP="00612733">
      <w:pPr>
        <w:tabs>
          <w:tab w:val="left" w:pos="284"/>
          <w:tab w:val="left" w:pos="567"/>
        </w:tabs>
        <w:spacing w:line="276" w:lineRule="auto"/>
        <w:ind w:firstLine="709"/>
        <w:rPr>
          <w:rFonts w:cs="Arial"/>
        </w:rPr>
      </w:pPr>
      <w:r w:rsidRPr="00EA2007">
        <w:rPr>
          <w:rFonts w:cs="Arial"/>
        </w:rPr>
        <w:t xml:space="preserve">Na figura </w:t>
      </w:r>
      <w:r w:rsidR="00D65E93" w:rsidRPr="00EA2007">
        <w:rPr>
          <w:rFonts w:cs="Arial"/>
        </w:rPr>
        <w:t>2</w:t>
      </w:r>
      <w:r w:rsidR="009B0A72" w:rsidRPr="00EA2007">
        <w:rPr>
          <w:rFonts w:cs="Arial"/>
        </w:rPr>
        <w:t>,</w:t>
      </w:r>
      <w:r w:rsidR="00D65E93" w:rsidRPr="00EA2007">
        <w:rPr>
          <w:rFonts w:cs="Arial"/>
        </w:rPr>
        <w:t xml:space="preserve"> </w:t>
      </w:r>
      <w:r w:rsidR="00FF2790" w:rsidRPr="00EA2007">
        <w:rPr>
          <w:rFonts w:cs="Arial"/>
          <w:color w:val="000000" w:themeColor="text1"/>
        </w:rPr>
        <w:t xml:space="preserve">abordamos </w:t>
      </w:r>
      <w:r w:rsidR="00D65E93" w:rsidRPr="00EA2007">
        <w:rPr>
          <w:rFonts w:cs="Arial"/>
        </w:rPr>
        <w:t xml:space="preserve">a aplicação da oficina, juntamente com o envolvimento de alguns alunos na prática que </w:t>
      </w:r>
      <w:r w:rsidR="00D65E93" w:rsidRPr="00EA2007">
        <w:rPr>
          <w:rFonts w:cs="Arial"/>
        </w:rPr>
        <w:lastRenderedPageBreak/>
        <w:t>foi explicada de forma virtual com o uso do simulador da figura 1.</w:t>
      </w:r>
    </w:p>
    <w:p w14:paraId="241CEF61" w14:textId="55BC5D06" w:rsidR="003A0124" w:rsidRDefault="00345944" w:rsidP="00612733">
      <w:pPr>
        <w:tabs>
          <w:tab w:val="left" w:pos="426"/>
        </w:tabs>
        <w:spacing w:line="240" w:lineRule="auto"/>
        <w:rPr>
          <w:rFonts w:cs="Arial"/>
          <w:noProof/>
        </w:rPr>
      </w:pPr>
      <w:r w:rsidRPr="00EA2007">
        <w:rPr>
          <w:rFonts w:cs="Arial"/>
          <w:b/>
          <w:noProof/>
        </w:rPr>
        <w:t>F</w:t>
      </w:r>
      <w:r w:rsidR="00912EFA" w:rsidRPr="00EA2007">
        <w:rPr>
          <w:rFonts w:cs="Arial"/>
          <w:b/>
          <w:noProof/>
        </w:rPr>
        <w:t>igura 3</w:t>
      </w:r>
      <w:r w:rsidRPr="00EA2007">
        <w:rPr>
          <w:rFonts w:cs="Arial"/>
          <w:b/>
          <w:noProof/>
        </w:rPr>
        <w:t>.</w:t>
      </w:r>
      <w:r w:rsidR="002603C2" w:rsidRPr="00EA2007">
        <w:rPr>
          <w:rFonts w:cs="Arial"/>
          <w:noProof/>
        </w:rPr>
        <w:t xml:space="preserve"> </w:t>
      </w:r>
      <w:r w:rsidR="00E6270B">
        <w:rPr>
          <w:rFonts w:cs="Arial"/>
          <w:noProof/>
        </w:rPr>
        <w:t>Dados</w:t>
      </w:r>
      <w:r w:rsidR="000D53B9" w:rsidRPr="00EA2007">
        <w:rPr>
          <w:rFonts w:cs="Arial"/>
          <w:noProof/>
        </w:rPr>
        <w:t xml:space="preserve"> obtidos na oficina.</w:t>
      </w:r>
    </w:p>
    <w:p w14:paraId="71E7EF7B" w14:textId="77777777" w:rsidR="00612733" w:rsidRPr="00EA2007" w:rsidRDefault="00612733" w:rsidP="00612733">
      <w:pPr>
        <w:tabs>
          <w:tab w:val="left" w:pos="426"/>
        </w:tabs>
        <w:spacing w:line="240" w:lineRule="auto"/>
        <w:rPr>
          <w:rFonts w:cs="Arial"/>
          <w:noProof/>
        </w:rPr>
      </w:pPr>
    </w:p>
    <w:p w14:paraId="0518284B" w14:textId="471707FC" w:rsidR="003A0124" w:rsidRPr="00EA2007" w:rsidRDefault="00345944" w:rsidP="009442B2">
      <w:pPr>
        <w:tabs>
          <w:tab w:val="left" w:pos="426"/>
        </w:tabs>
        <w:spacing w:line="240" w:lineRule="auto"/>
        <w:jc w:val="center"/>
        <w:rPr>
          <w:rFonts w:cs="Arial"/>
          <w:b/>
          <w:noProof/>
        </w:rPr>
      </w:pPr>
      <w:r w:rsidRPr="00EA2007">
        <w:rPr>
          <w:rFonts w:cs="Arial"/>
          <w:noProof/>
        </w:rPr>
        <w:drawing>
          <wp:inline distT="0" distB="0" distL="0" distR="0" wp14:anchorId="1B36FFFB" wp14:editId="650A24FC">
            <wp:extent cx="1695450" cy="1544491"/>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CAD671" w14:textId="73534B06" w:rsidR="00345944" w:rsidRPr="00EA2007" w:rsidRDefault="00050F30" w:rsidP="009442B2">
      <w:pPr>
        <w:tabs>
          <w:tab w:val="left" w:pos="426"/>
        </w:tabs>
        <w:spacing w:line="240" w:lineRule="auto"/>
        <w:jc w:val="center"/>
        <w:rPr>
          <w:rFonts w:cs="Arial"/>
          <w:noProof/>
          <w:sz w:val="20"/>
          <w:szCs w:val="20"/>
        </w:rPr>
      </w:pPr>
      <w:r>
        <w:rPr>
          <w:rFonts w:cs="Arial"/>
          <w:noProof/>
          <w:sz w:val="20"/>
          <w:szCs w:val="20"/>
        </w:rPr>
        <w:t xml:space="preserve">Fonte: </w:t>
      </w:r>
      <w:r>
        <w:rPr>
          <w:rFonts w:cs="Arial"/>
          <w:noProof/>
          <w:sz w:val="20"/>
        </w:rPr>
        <w:t>Pesquisa direta</w:t>
      </w:r>
      <w:r w:rsidR="00912EFA" w:rsidRPr="00EA2007">
        <w:rPr>
          <w:rFonts w:cs="Arial"/>
          <w:noProof/>
          <w:sz w:val="20"/>
          <w:szCs w:val="20"/>
        </w:rPr>
        <w:t xml:space="preserve"> . 2019.</w:t>
      </w:r>
    </w:p>
    <w:p w14:paraId="559230CC" w14:textId="77777777" w:rsidR="000D53B9" w:rsidRPr="00EA2007" w:rsidRDefault="000D53B9" w:rsidP="00986EDF">
      <w:pPr>
        <w:tabs>
          <w:tab w:val="left" w:pos="426"/>
        </w:tabs>
        <w:spacing w:line="240" w:lineRule="auto"/>
        <w:jc w:val="center"/>
        <w:rPr>
          <w:rFonts w:cs="Arial"/>
          <w:noProof/>
          <w:sz w:val="20"/>
          <w:szCs w:val="20"/>
        </w:rPr>
      </w:pPr>
    </w:p>
    <w:p w14:paraId="13BC11B5" w14:textId="3649863F" w:rsidR="00052B32" w:rsidRPr="00EA2007" w:rsidRDefault="00052B32" w:rsidP="00612733">
      <w:pPr>
        <w:tabs>
          <w:tab w:val="left" w:pos="426"/>
        </w:tabs>
        <w:spacing w:line="276" w:lineRule="auto"/>
        <w:ind w:firstLine="709"/>
        <w:rPr>
          <w:rFonts w:cs="Arial"/>
          <w:noProof/>
        </w:rPr>
      </w:pPr>
      <w:r w:rsidRPr="00EA2007">
        <w:rPr>
          <w:rFonts w:cs="Arial"/>
          <w:noProof/>
        </w:rPr>
        <w:t xml:space="preserve">Conforme </w:t>
      </w:r>
      <w:r w:rsidR="00FF2790" w:rsidRPr="00EA2007">
        <w:rPr>
          <w:rFonts w:cs="Arial"/>
          <w:noProof/>
          <w:color w:val="000000" w:themeColor="text1"/>
        </w:rPr>
        <w:t>pode ser</w:t>
      </w:r>
      <w:r w:rsidR="00FF2790" w:rsidRPr="00EA2007">
        <w:rPr>
          <w:rFonts w:cs="Arial"/>
          <w:noProof/>
        </w:rPr>
        <w:t xml:space="preserve"> observado</w:t>
      </w:r>
      <w:r w:rsidRPr="00EA2007">
        <w:rPr>
          <w:rFonts w:cs="Arial"/>
          <w:noProof/>
        </w:rPr>
        <w:t xml:space="preserve"> na figura 3, de acordo com o prenchimento da tabela 1, cada grupo obterve uma pontuação. Diante disso, </w:t>
      </w:r>
      <w:r w:rsidR="00FF2790" w:rsidRPr="00EA2007">
        <w:rPr>
          <w:rFonts w:cs="Arial"/>
          <w:noProof/>
          <w:color w:val="000000" w:themeColor="text1"/>
        </w:rPr>
        <w:t xml:space="preserve">é bom lembrar </w:t>
      </w:r>
      <w:r w:rsidRPr="00EA2007">
        <w:rPr>
          <w:rFonts w:cs="Arial"/>
          <w:noProof/>
        </w:rPr>
        <w:t>o envolvimento de todos para realizar a prática, observando a explicação pelo simulador. Além do trabalho em eguipe para a obtenção dos valores acima citados. Que estão baseados em uma pontuação de 100 pontos, que foi dividida entre os 4 grupos da oficina, destacando a proximidade da pontução como sendo fator positivo</w:t>
      </w:r>
      <w:r w:rsidR="00FF2790" w:rsidRPr="00EA2007">
        <w:rPr>
          <w:rFonts w:cs="Arial"/>
          <w:noProof/>
        </w:rPr>
        <w:t>. Entretanto, é de significativa importância</w:t>
      </w:r>
      <w:r w:rsidRPr="00EA2007">
        <w:rPr>
          <w:rFonts w:cs="Arial"/>
          <w:noProof/>
        </w:rPr>
        <w:t xml:space="preserve"> deixar de mencionar a dificuldade </w:t>
      </w:r>
      <w:r w:rsidR="00FF2790" w:rsidRPr="00EA2007">
        <w:rPr>
          <w:rFonts w:cs="Arial"/>
          <w:noProof/>
        </w:rPr>
        <w:t xml:space="preserve">que os jovens tiveram </w:t>
      </w:r>
      <w:r w:rsidRPr="00EA2007">
        <w:rPr>
          <w:rFonts w:cs="Arial"/>
          <w:noProof/>
        </w:rPr>
        <w:t>no  prenchimento da tabela 1.</w:t>
      </w:r>
    </w:p>
    <w:p w14:paraId="14559C74" w14:textId="3483E3E7" w:rsidR="00612733" w:rsidRPr="0092412E" w:rsidRDefault="00052B32" w:rsidP="0092412E">
      <w:pPr>
        <w:spacing w:line="276" w:lineRule="auto"/>
        <w:ind w:firstLine="709"/>
        <w:rPr>
          <w:rFonts w:cs="Arial"/>
          <w:color w:val="000000" w:themeColor="text1"/>
        </w:rPr>
      </w:pPr>
      <w:r w:rsidRPr="00EA2007">
        <w:rPr>
          <w:rFonts w:cs="Arial"/>
          <w:color w:val="000000" w:themeColor="text1"/>
        </w:rPr>
        <w:t>Desse modo, conforme enfatiza os autores; Silva dos Santos, Aline, e Ivanderson Pereira da Silva.</w:t>
      </w:r>
      <w:r w:rsidR="00050F30">
        <w:rPr>
          <w:rFonts w:cs="Arial"/>
          <w:color w:val="000000" w:themeColor="text1"/>
        </w:rPr>
        <w:t xml:space="preserve"> "A metodologia do professor, e a</w:t>
      </w:r>
      <w:r w:rsidRPr="00EA2007">
        <w:rPr>
          <w:rFonts w:cs="Arial"/>
          <w:color w:val="000000" w:themeColor="text1"/>
        </w:rPr>
        <w:t xml:space="preserve"> forma de utilização das tecnologias, é quem irá determinar o sucesso ou fracasso do uso desses recursos." (2016). Portanto, esse argumento deixa claro que, a prática do docente com esse método ira favorecer o sucesso no aprendizado de cada aluno em seu ambiente escolar.</w:t>
      </w:r>
      <w:bookmarkStart w:id="0" w:name="_GoBack"/>
      <w:bookmarkEnd w:id="0"/>
    </w:p>
    <w:p w14:paraId="335FD3C0" w14:textId="77777777" w:rsidR="00612733" w:rsidRDefault="00612733" w:rsidP="00986EDF">
      <w:pPr>
        <w:tabs>
          <w:tab w:val="left" w:pos="426"/>
        </w:tabs>
        <w:spacing w:line="240" w:lineRule="auto"/>
        <w:rPr>
          <w:rFonts w:cs="Arial"/>
          <w:b/>
          <w:bCs/>
        </w:rPr>
      </w:pPr>
    </w:p>
    <w:p w14:paraId="119EAE1E" w14:textId="2F48036A" w:rsidR="00191423" w:rsidRPr="00EA2007" w:rsidRDefault="000D53B9" w:rsidP="00986EDF">
      <w:pPr>
        <w:tabs>
          <w:tab w:val="left" w:pos="426"/>
        </w:tabs>
        <w:spacing w:line="240" w:lineRule="auto"/>
        <w:rPr>
          <w:rFonts w:cs="Arial"/>
        </w:rPr>
      </w:pPr>
      <w:r w:rsidRPr="00EA2007">
        <w:rPr>
          <w:rFonts w:cs="Arial"/>
          <w:b/>
          <w:bCs/>
        </w:rPr>
        <w:lastRenderedPageBreak/>
        <w:t>C</w:t>
      </w:r>
      <w:r w:rsidR="00191423" w:rsidRPr="00EA2007">
        <w:rPr>
          <w:rFonts w:cs="Arial"/>
          <w:b/>
          <w:bCs/>
        </w:rPr>
        <w:t xml:space="preserve">ONCLUSÕES </w:t>
      </w:r>
    </w:p>
    <w:p w14:paraId="0CCE2CFB" w14:textId="77777777" w:rsidR="00747B0B" w:rsidRPr="00EA2007" w:rsidRDefault="00747B0B" w:rsidP="00986EDF">
      <w:pPr>
        <w:autoSpaceDE w:val="0"/>
        <w:autoSpaceDN w:val="0"/>
        <w:adjustRightInd w:val="0"/>
        <w:spacing w:line="240" w:lineRule="auto"/>
        <w:rPr>
          <w:rFonts w:cs="Arial"/>
        </w:rPr>
      </w:pPr>
    </w:p>
    <w:p w14:paraId="763B9655" w14:textId="1F930C41" w:rsidR="006C43DF" w:rsidRDefault="001B2A3B" w:rsidP="00050F30">
      <w:pPr>
        <w:tabs>
          <w:tab w:val="left" w:pos="426"/>
        </w:tabs>
        <w:spacing w:line="276" w:lineRule="auto"/>
        <w:ind w:firstLine="709"/>
        <w:rPr>
          <w:rFonts w:cs="Arial"/>
        </w:rPr>
      </w:pPr>
      <w:r w:rsidRPr="00EA2007">
        <w:rPr>
          <w:rFonts w:eastAsiaTheme="minorEastAsia" w:cs="Arial"/>
        </w:rPr>
        <w:t>Fazen</w:t>
      </w:r>
      <w:r w:rsidR="006C43DF" w:rsidRPr="00EA2007">
        <w:rPr>
          <w:rFonts w:eastAsiaTheme="minorEastAsia" w:cs="Arial"/>
        </w:rPr>
        <w:t>do uma breve análise parcial do</w:t>
      </w:r>
      <w:r w:rsidRPr="00EA2007">
        <w:rPr>
          <w:rFonts w:eastAsiaTheme="minorEastAsia" w:cs="Arial"/>
        </w:rPr>
        <w:t xml:space="preserve"> projeto de intervenção, que está baseado no uso</w:t>
      </w:r>
      <w:r w:rsidR="006C43DF" w:rsidRPr="00EA2007">
        <w:rPr>
          <w:rFonts w:eastAsiaTheme="minorEastAsia" w:cs="Arial"/>
        </w:rPr>
        <w:t xml:space="preserve"> de simuladores PHETs, nas aulas de estágio, </w:t>
      </w:r>
      <w:r w:rsidR="006C43DF" w:rsidRPr="00EA2007">
        <w:rPr>
          <w:rFonts w:eastAsiaTheme="minorEastAsia" w:cs="Arial"/>
          <w:color w:val="000000" w:themeColor="text1"/>
        </w:rPr>
        <w:t xml:space="preserve">houve a </w:t>
      </w:r>
      <w:r w:rsidRPr="00EA2007">
        <w:rPr>
          <w:rFonts w:eastAsiaTheme="minorEastAsia" w:cs="Arial"/>
        </w:rPr>
        <w:t xml:space="preserve">realização dessa oficina </w:t>
      </w:r>
      <w:r w:rsidR="006C43DF" w:rsidRPr="00EA2007">
        <w:rPr>
          <w:rFonts w:eastAsiaTheme="minorEastAsia" w:cs="Arial"/>
        </w:rPr>
        <w:t xml:space="preserve">que </w:t>
      </w:r>
      <w:r w:rsidRPr="00EA2007">
        <w:rPr>
          <w:rFonts w:eastAsiaTheme="minorEastAsia" w:cs="Arial"/>
        </w:rPr>
        <w:t xml:space="preserve">acabou trazendo algo novo para sala de aula, diferenciando da grande maioria dos professores, justamente pelo simples fato de tentar mudar a rotina das aulas. Desse modo, </w:t>
      </w:r>
      <w:r w:rsidR="006C43DF" w:rsidRPr="00EA2007">
        <w:rPr>
          <w:rFonts w:eastAsiaTheme="minorEastAsia" w:cs="Arial"/>
        </w:rPr>
        <w:t xml:space="preserve"> percebe-se a necessidade do</w:t>
      </w:r>
      <w:r w:rsidRPr="00EA2007">
        <w:rPr>
          <w:rFonts w:eastAsiaTheme="minorEastAsia" w:cs="Arial"/>
        </w:rPr>
        <w:t xml:space="preserve"> professor tentar utilizar recursos didáticos para repor uma prática.</w:t>
      </w:r>
      <w:r w:rsidRPr="00EA2007">
        <w:rPr>
          <w:rFonts w:cs="Arial"/>
        </w:rPr>
        <w:t xml:space="preserve"> Através dos métodos m</w:t>
      </w:r>
      <w:r w:rsidR="006C43DF" w:rsidRPr="00EA2007">
        <w:rPr>
          <w:rFonts w:cs="Arial"/>
        </w:rPr>
        <w:t>encionados no decorrer</w:t>
      </w:r>
      <w:r w:rsidRPr="00EA2007">
        <w:rPr>
          <w:rFonts w:cs="Arial"/>
        </w:rPr>
        <w:t xml:space="preserve"> desses argumentos, os alunos percebera</w:t>
      </w:r>
      <w:r w:rsidR="00050F30">
        <w:rPr>
          <w:rFonts w:eastAsiaTheme="minorEastAsia" w:cs="Arial"/>
        </w:rPr>
        <w:t>m o quanto a q</w:t>
      </w:r>
      <w:r w:rsidRPr="00EA2007">
        <w:rPr>
          <w:rFonts w:eastAsiaTheme="minorEastAsia" w:cs="Arial"/>
        </w:rPr>
        <w:t>uímic</w:t>
      </w:r>
      <w:r w:rsidR="00050F30">
        <w:rPr>
          <w:rFonts w:eastAsiaTheme="minorEastAsia" w:cs="Arial"/>
        </w:rPr>
        <w:t>a é importante e interessante, e essa</w:t>
      </w:r>
      <w:r w:rsidRPr="00EA2007">
        <w:rPr>
          <w:rFonts w:eastAsiaTheme="minorEastAsia" w:cs="Arial"/>
        </w:rPr>
        <w:t xml:space="preserve"> abordagem mostra de fo</w:t>
      </w:r>
      <w:r w:rsidR="006C43DF" w:rsidRPr="00EA2007">
        <w:rPr>
          <w:rFonts w:eastAsiaTheme="minorEastAsia" w:cs="Arial"/>
        </w:rPr>
        <w:t>rma clara como o simulador pode</w:t>
      </w:r>
      <w:r w:rsidRPr="00EA2007">
        <w:rPr>
          <w:rFonts w:eastAsiaTheme="minorEastAsia" w:cs="Arial"/>
        </w:rPr>
        <w:t xml:space="preserve"> acabar auxiliando o desenvolvimento de novas metodologias que podem contribuir no processo de aprendizagem dos jovens da geração Z, despertando uma nova construção significativa de conhecimentos e pensamentos críticos construtivos</w:t>
      </w:r>
      <w:r w:rsidRPr="00EA2007">
        <w:rPr>
          <w:rFonts w:cs="Arial"/>
        </w:rPr>
        <w:t>.</w:t>
      </w:r>
    </w:p>
    <w:p w14:paraId="002ABCB6" w14:textId="77777777" w:rsidR="00050F30" w:rsidRPr="00050F30" w:rsidRDefault="00050F30" w:rsidP="00050F30">
      <w:pPr>
        <w:tabs>
          <w:tab w:val="left" w:pos="426"/>
        </w:tabs>
        <w:spacing w:line="276" w:lineRule="auto"/>
        <w:ind w:firstLine="709"/>
        <w:rPr>
          <w:rFonts w:cs="Arial"/>
        </w:rPr>
      </w:pPr>
    </w:p>
    <w:p w14:paraId="07B54D47" w14:textId="24699716" w:rsidR="00191423" w:rsidRPr="00FF2790" w:rsidRDefault="00191423" w:rsidP="00191423">
      <w:pPr>
        <w:tabs>
          <w:tab w:val="left" w:pos="284"/>
          <w:tab w:val="left" w:pos="567"/>
        </w:tabs>
        <w:spacing w:line="276" w:lineRule="auto"/>
        <w:ind w:left="426" w:hanging="426"/>
        <w:rPr>
          <w:rFonts w:cs="Arial"/>
          <w:b/>
        </w:rPr>
      </w:pPr>
      <w:r w:rsidRPr="00FF2790">
        <w:rPr>
          <w:rFonts w:cs="Arial"/>
          <w:b/>
        </w:rPr>
        <w:t>REFERÊNCIAS BIBLIOGRÁFICA</w:t>
      </w:r>
      <w:r w:rsidR="00586A9A">
        <w:rPr>
          <w:rFonts w:cs="Arial"/>
          <w:b/>
        </w:rPr>
        <w:t>S</w:t>
      </w:r>
    </w:p>
    <w:p w14:paraId="5162421B" w14:textId="77777777" w:rsidR="004B17EF" w:rsidRPr="00FF2790" w:rsidRDefault="004B17EF" w:rsidP="00191423">
      <w:pPr>
        <w:spacing w:line="240" w:lineRule="auto"/>
        <w:rPr>
          <w:rFonts w:cs="Arial"/>
          <w:sz w:val="20"/>
          <w:szCs w:val="20"/>
        </w:rPr>
      </w:pPr>
    </w:p>
    <w:p w14:paraId="646BA461" w14:textId="77777777" w:rsidR="00747B0B" w:rsidRPr="00FF2790" w:rsidRDefault="00747B0B" w:rsidP="00485731">
      <w:pPr>
        <w:spacing w:line="240" w:lineRule="auto"/>
        <w:rPr>
          <w:rFonts w:cs="Arial"/>
          <w:sz w:val="20"/>
          <w:szCs w:val="20"/>
        </w:rPr>
      </w:pPr>
      <w:r w:rsidRPr="00FF2790">
        <w:rPr>
          <w:rFonts w:cs="Arial"/>
          <w:sz w:val="20"/>
          <w:szCs w:val="20"/>
        </w:rPr>
        <w:t>AMARAL, Carmem Lúcia Costa; DA SILVA XAVIER, Eduardo; MACIEL, Maria De Lourdes. Abordagem das relações ciência/tecnologia/sociedade nos conteúdos de funções orgânicas em livros didáticos de    química. </w:t>
      </w:r>
      <w:r w:rsidRPr="00354C47">
        <w:rPr>
          <w:rFonts w:cs="Arial"/>
          <w:b/>
          <w:sz w:val="20"/>
          <w:szCs w:val="20"/>
        </w:rPr>
        <w:t>Investigações em Ensino de Ciências</w:t>
      </w:r>
      <w:r w:rsidRPr="00FF2790">
        <w:rPr>
          <w:rFonts w:cs="Arial"/>
          <w:sz w:val="20"/>
          <w:szCs w:val="20"/>
        </w:rPr>
        <w:t>, v. 14, n. 1, p. 101-114, 2016.</w:t>
      </w:r>
    </w:p>
    <w:p w14:paraId="40F2F7E1" w14:textId="3A3E290F" w:rsidR="00485731" w:rsidRPr="00FF2790" w:rsidRDefault="00485731" w:rsidP="00485731">
      <w:pPr>
        <w:spacing w:line="240" w:lineRule="auto"/>
        <w:rPr>
          <w:rFonts w:cs="Arial"/>
          <w:sz w:val="20"/>
          <w:szCs w:val="20"/>
        </w:rPr>
      </w:pPr>
      <w:r w:rsidRPr="00FF2790">
        <w:rPr>
          <w:rFonts w:cs="Arial"/>
          <w:color w:val="222222"/>
          <w:sz w:val="20"/>
          <w:szCs w:val="20"/>
          <w:shd w:val="clear" w:color="auto" w:fill="FFFFFF"/>
        </w:rPr>
        <w:t>BOAS, Benigna Maria de Freitas Villas. </w:t>
      </w:r>
      <w:r w:rsidRPr="00FF2790">
        <w:rPr>
          <w:rFonts w:cs="Arial"/>
          <w:b/>
          <w:bCs/>
          <w:color w:val="222222"/>
          <w:sz w:val="20"/>
          <w:szCs w:val="20"/>
          <w:shd w:val="clear" w:color="auto" w:fill="FFFFFF"/>
        </w:rPr>
        <w:t>Projeto de intervenção na escola: mantendo as aprendizagens em dia</w:t>
      </w:r>
      <w:r w:rsidRPr="00FF2790">
        <w:rPr>
          <w:rFonts w:cs="Arial"/>
          <w:color w:val="222222"/>
          <w:sz w:val="20"/>
          <w:szCs w:val="20"/>
          <w:shd w:val="clear" w:color="auto" w:fill="FFFFFF"/>
        </w:rPr>
        <w:t>. Papirus Editora, 2014.</w:t>
      </w:r>
    </w:p>
    <w:p w14:paraId="2C16BC0C" w14:textId="667311F2" w:rsidR="002957AD" w:rsidRDefault="002957AD" w:rsidP="00485731">
      <w:pPr>
        <w:spacing w:line="240" w:lineRule="auto"/>
        <w:rPr>
          <w:rFonts w:cs="Arial"/>
          <w:color w:val="222222"/>
          <w:sz w:val="20"/>
          <w:szCs w:val="20"/>
          <w:shd w:val="clear" w:color="auto" w:fill="FFFFFF"/>
        </w:rPr>
      </w:pPr>
      <w:r w:rsidRPr="00FF2790">
        <w:rPr>
          <w:rFonts w:cs="Arial"/>
          <w:color w:val="222222"/>
          <w:sz w:val="20"/>
          <w:szCs w:val="20"/>
          <w:shd w:val="clear" w:color="auto" w:fill="FFFFFF"/>
        </w:rPr>
        <w:t>BIELSCHOWSKY, Carlos Eduardo. Tecnologia da informação e comunicação das escolas públicas brasileiras: o programa Proinfo Integrado. </w:t>
      </w:r>
      <w:r w:rsidRPr="00FF2790">
        <w:rPr>
          <w:rFonts w:cs="Arial"/>
          <w:b/>
          <w:bCs/>
          <w:color w:val="222222"/>
          <w:sz w:val="20"/>
          <w:szCs w:val="20"/>
          <w:shd w:val="clear" w:color="auto" w:fill="FFFFFF"/>
        </w:rPr>
        <w:t>Revista e-curriculum</w:t>
      </w:r>
      <w:r w:rsidRPr="00FF2790">
        <w:rPr>
          <w:rFonts w:cs="Arial"/>
          <w:color w:val="222222"/>
          <w:sz w:val="20"/>
          <w:szCs w:val="20"/>
          <w:shd w:val="clear" w:color="auto" w:fill="FFFFFF"/>
        </w:rPr>
        <w:t>, v. 5, n. 1, 2009.</w:t>
      </w:r>
    </w:p>
    <w:p w14:paraId="3EC53C45" w14:textId="51DEA95F" w:rsidR="00354C47" w:rsidRPr="00FF2790" w:rsidRDefault="00354C47" w:rsidP="00485731">
      <w:pPr>
        <w:spacing w:line="240" w:lineRule="auto"/>
        <w:rPr>
          <w:rFonts w:cs="Arial"/>
          <w:color w:val="222222"/>
          <w:sz w:val="20"/>
          <w:szCs w:val="20"/>
          <w:shd w:val="clear" w:color="auto" w:fill="FFFFFF"/>
        </w:rPr>
      </w:pPr>
      <w:r>
        <w:rPr>
          <w:rFonts w:cs="Arial"/>
          <w:color w:val="222222"/>
          <w:sz w:val="20"/>
          <w:szCs w:val="20"/>
          <w:shd w:val="clear" w:color="auto" w:fill="FFFFFF"/>
        </w:rPr>
        <w:t>CARMONA, Ingrid Valadares; PEREIRA, Marcus Vinicius. Ciência, tecnologia e sociedade e educação ambiental: uma revisão bibliográfica em anais de eventos científicos da área de ensino de ciências. </w:t>
      </w:r>
      <w:r>
        <w:rPr>
          <w:rFonts w:cs="Arial"/>
          <w:b/>
          <w:bCs/>
          <w:color w:val="222222"/>
          <w:sz w:val="20"/>
          <w:szCs w:val="20"/>
          <w:shd w:val="clear" w:color="auto" w:fill="FFFFFF"/>
        </w:rPr>
        <w:t>Revista Ciências &amp; Ideias ISSN: 2176-1477</w:t>
      </w:r>
      <w:r>
        <w:rPr>
          <w:rFonts w:cs="Arial"/>
          <w:color w:val="222222"/>
          <w:sz w:val="20"/>
          <w:szCs w:val="20"/>
          <w:shd w:val="clear" w:color="auto" w:fill="FFFFFF"/>
        </w:rPr>
        <w:t>, v. 8, n. 3, p. 94-114, 2018.</w:t>
      </w:r>
    </w:p>
    <w:p w14:paraId="3065E6FC" w14:textId="3D9CBC5C" w:rsidR="00485731" w:rsidRPr="00FF2790" w:rsidRDefault="00485731" w:rsidP="00485731">
      <w:pPr>
        <w:spacing w:line="240" w:lineRule="auto"/>
        <w:rPr>
          <w:rFonts w:cs="Arial"/>
          <w:sz w:val="20"/>
          <w:szCs w:val="20"/>
        </w:rPr>
      </w:pPr>
      <w:r w:rsidRPr="00FF2790">
        <w:rPr>
          <w:rFonts w:cs="Arial"/>
          <w:color w:val="222222"/>
          <w:sz w:val="20"/>
          <w:szCs w:val="20"/>
          <w:shd w:val="clear" w:color="auto" w:fill="FFFFFF"/>
        </w:rPr>
        <w:t>CHEMIN, Beatris Francisca. Manual da Univates para trabalhos acadêmicos. </w:t>
      </w:r>
      <w:r w:rsidRPr="00FF2790">
        <w:rPr>
          <w:rFonts w:cs="Arial"/>
          <w:b/>
          <w:bCs/>
          <w:color w:val="222222"/>
          <w:sz w:val="20"/>
          <w:szCs w:val="20"/>
          <w:shd w:val="clear" w:color="auto" w:fill="FFFFFF"/>
        </w:rPr>
        <w:t>Lajeado: Univates</w:t>
      </w:r>
      <w:r w:rsidRPr="00FF2790">
        <w:rPr>
          <w:rFonts w:cs="Arial"/>
          <w:color w:val="222222"/>
          <w:sz w:val="20"/>
          <w:szCs w:val="20"/>
          <w:shd w:val="clear" w:color="auto" w:fill="FFFFFF"/>
        </w:rPr>
        <w:t>, 2010.</w:t>
      </w:r>
    </w:p>
    <w:p w14:paraId="108E13E4" w14:textId="77777777" w:rsidR="00747B0B" w:rsidRPr="00FF2790" w:rsidRDefault="00747B0B" w:rsidP="00485731">
      <w:pPr>
        <w:tabs>
          <w:tab w:val="left" w:pos="284"/>
          <w:tab w:val="left" w:pos="567"/>
        </w:tabs>
        <w:spacing w:line="240" w:lineRule="auto"/>
        <w:rPr>
          <w:rFonts w:cs="Arial"/>
          <w:color w:val="222222"/>
          <w:sz w:val="20"/>
          <w:szCs w:val="20"/>
        </w:rPr>
      </w:pPr>
      <w:r w:rsidRPr="00FF2790">
        <w:rPr>
          <w:rFonts w:cs="Arial"/>
          <w:color w:val="222222"/>
          <w:sz w:val="20"/>
          <w:szCs w:val="20"/>
        </w:rPr>
        <w:lastRenderedPageBreak/>
        <w:t xml:space="preserve">CARVALHO, Cristiane. Uma revisão de literatura sobre o uso de softwares e principais referenciais teóricos no ensino de física. </w:t>
      </w:r>
      <w:r w:rsidRPr="00FF2790">
        <w:rPr>
          <w:rFonts w:cs="Arial"/>
          <w:b/>
          <w:bCs/>
          <w:color w:val="222222"/>
          <w:sz w:val="20"/>
          <w:szCs w:val="20"/>
        </w:rPr>
        <w:t>Departamento de Ciências Naturais, Universidade Federal de São João del Rei</w:t>
      </w:r>
      <w:r w:rsidRPr="00FF2790">
        <w:rPr>
          <w:rFonts w:cs="Arial"/>
          <w:color w:val="222222"/>
          <w:sz w:val="20"/>
          <w:szCs w:val="20"/>
        </w:rPr>
        <w:t>, 2012.</w:t>
      </w:r>
    </w:p>
    <w:p w14:paraId="7DBA004F" w14:textId="43719B74" w:rsidR="00485731" w:rsidRPr="00FF2790" w:rsidRDefault="00485731" w:rsidP="00485731">
      <w:pPr>
        <w:tabs>
          <w:tab w:val="left" w:pos="284"/>
          <w:tab w:val="left" w:pos="567"/>
        </w:tabs>
        <w:spacing w:line="240" w:lineRule="auto"/>
        <w:rPr>
          <w:rFonts w:cs="Arial"/>
          <w:color w:val="222222"/>
          <w:sz w:val="20"/>
          <w:szCs w:val="20"/>
        </w:rPr>
      </w:pPr>
      <w:r w:rsidRPr="00FF2790">
        <w:rPr>
          <w:rFonts w:cs="Arial"/>
          <w:color w:val="222222"/>
          <w:sz w:val="20"/>
          <w:szCs w:val="20"/>
          <w:shd w:val="clear" w:color="auto" w:fill="FFFFFF"/>
        </w:rPr>
        <w:t>DA SILVA LEITE, Sérgio Antonio. A passagem para a 5ª série: um projeto de intervenção. </w:t>
      </w:r>
      <w:r w:rsidRPr="00FF2790">
        <w:rPr>
          <w:rFonts w:cs="Arial"/>
          <w:b/>
          <w:bCs/>
          <w:color w:val="222222"/>
          <w:sz w:val="20"/>
          <w:szCs w:val="20"/>
          <w:shd w:val="clear" w:color="auto" w:fill="FFFFFF"/>
        </w:rPr>
        <w:t>Cadernos de Pesquisa</w:t>
      </w:r>
      <w:r w:rsidRPr="00FF2790">
        <w:rPr>
          <w:rFonts w:cs="Arial"/>
          <w:color w:val="222222"/>
          <w:sz w:val="20"/>
          <w:szCs w:val="20"/>
          <w:shd w:val="clear" w:color="auto" w:fill="FFFFFF"/>
        </w:rPr>
        <w:t>, n. 84, p. 31-42, 2013.</w:t>
      </w:r>
    </w:p>
    <w:p w14:paraId="25AA2292" w14:textId="7EF10E4A" w:rsidR="00233E63" w:rsidRPr="00FF2790" w:rsidRDefault="00233E63" w:rsidP="00485731">
      <w:pPr>
        <w:tabs>
          <w:tab w:val="left" w:pos="284"/>
          <w:tab w:val="left" w:pos="567"/>
        </w:tabs>
        <w:spacing w:line="240" w:lineRule="auto"/>
        <w:rPr>
          <w:rFonts w:cs="Arial"/>
          <w:b/>
          <w:sz w:val="20"/>
          <w:szCs w:val="20"/>
        </w:rPr>
      </w:pPr>
      <w:r w:rsidRPr="00FF2790">
        <w:rPr>
          <w:rFonts w:cs="Arial"/>
          <w:color w:val="222222"/>
          <w:sz w:val="20"/>
          <w:szCs w:val="20"/>
          <w:shd w:val="clear" w:color="auto" w:fill="FFFFFF"/>
        </w:rPr>
        <w:t>DE ALMEIDA, Maria Elizabeth Bianconcini. Tecnologia de informação e comunicação na escola: aprendizagem e produção da escrita. 2001.</w:t>
      </w:r>
    </w:p>
    <w:p w14:paraId="359DCA2D" w14:textId="77777777" w:rsidR="00747B0B" w:rsidRPr="00FF2790" w:rsidRDefault="00747B0B" w:rsidP="00485731">
      <w:pPr>
        <w:spacing w:line="240" w:lineRule="auto"/>
        <w:rPr>
          <w:rFonts w:cs="Arial"/>
          <w:color w:val="222222"/>
          <w:sz w:val="20"/>
          <w:szCs w:val="20"/>
        </w:rPr>
      </w:pPr>
      <w:r w:rsidRPr="00FF2790">
        <w:rPr>
          <w:rFonts w:cs="Arial"/>
          <w:color w:val="222222"/>
          <w:sz w:val="20"/>
          <w:szCs w:val="20"/>
        </w:rPr>
        <w:t xml:space="preserve">DE OLIVEIRA, Clarissa Tochetto et al. Percepções de estudantes universitários sobre a relação professor-aluno. </w:t>
      </w:r>
      <w:r w:rsidRPr="00FF2790">
        <w:rPr>
          <w:rFonts w:cs="Arial"/>
          <w:b/>
          <w:bCs/>
          <w:color w:val="222222"/>
          <w:sz w:val="20"/>
          <w:szCs w:val="20"/>
        </w:rPr>
        <w:t>Psicologia Escolar e Educacional</w:t>
      </w:r>
      <w:r w:rsidRPr="00FF2790">
        <w:rPr>
          <w:rFonts w:cs="Arial"/>
          <w:color w:val="222222"/>
          <w:sz w:val="20"/>
          <w:szCs w:val="20"/>
        </w:rPr>
        <w:t>, v. 18, n. 2, p. 239-246, 2014.</w:t>
      </w:r>
    </w:p>
    <w:p w14:paraId="0161EA9B" w14:textId="77777777" w:rsidR="00747B0B" w:rsidRPr="00FF2790" w:rsidRDefault="00747B0B" w:rsidP="00485731">
      <w:pPr>
        <w:spacing w:line="240" w:lineRule="auto"/>
        <w:rPr>
          <w:rFonts w:cs="Arial"/>
          <w:sz w:val="20"/>
          <w:szCs w:val="20"/>
        </w:rPr>
      </w:pPr>
      <w:r w:rsidRPr="00FF2790">
        <w:rPr>
          <w:rFonts w:cs="Arial"/>
          <w:color w:val="222222"/>
          <w:sz w:val="20"/>
          <w:szCs w:val="20"/>
        </w:rPr>
        <w:t xml:space="preserve">De piis ver FALCHI, Lilian de Fatima Oliveira; FORTUNATO, Ivan. Simulador phet e o ensino da tabuada na educação básica: relato de experiência. </w:t>
      </w:r>
      <w:r w:rsidRPr="00FF2790">
        <w:rPr>
          <w:rFonts w:cs="Arial"/>
          <w:b/>
          <w:bCs/>
          <w:color w:val="222222"/>
          <w:sz w:val="20"/>
          <w:szCs w:val="20"/>
        </w:rPr>
        <w:t>Revista on line de Política e Gestão Educacional</w:t>
      </w:r>
      <w:r w:rsidRPr="00FF2790">
        <w:rPr>
          <w:rFonts w:cs="Arial"/>
          <w:color w:val="222222"/>
          <w:sz w:val="20"/>
          <w:szCs w:val="20"/>
        </w:rPr>
        <w:t>, p. 439-452, 2018.</w:t>
      </w:r>
    </w:p>
    <w:p w14:paraId="2471F003" w14:textId="77777777" w:rsidR="00747B0B" w:rsidRPr="00FF2790" w:rsidRDefault="00747B0B" w:rsidP="00485731">
      <w:pPr>
        <w:pStyle w:val="Corpodetexto"/>
        <w:spacing w:after="0" w:line="240" w:lineRule="auto"/>
        <w:rPr>
          <w:rFonts w:cs="Arial"/>
          <w:color w:val="222222"/>
          <w:sz w:val="20"/>
          <w:szCs w:val="20"/>
        </w:rPr>
      </w:pPr>
      <w:r w:rsidRPr="00FF2790">
        <w:rPr>
          <w:rFonts w:cs="Arial"/>
          <w:color w:val="222222"/>
          <w:sz w:val="20"/>
          <w:szCs w:val="20"/>
        </w:rPr>
        <w:t xml:space="preserve">FALCHI, Lilian de Fatima Oliveira; FORTUNATO, Ivan. Simulador phet e o ensino da tabuada na educação básica: relato de experiência. </w:t>
      </w:r>
      <w:r w:rsidRPr="00FF2790">
        <w:rPr>
          <w:rFonts w:cs="Arial"/>
          <w:b/>
          <w:bCs/>
          <w:color w:val="222222"/>
          <w:sz w:val="20"/>
          <w:szCs w:val="20"/>
        </w:rPr>
        <w:t>Revista on line de Política e Gestão Educacional</w:t>
      </w:r>
      <w:r w:rsidRPr="00FF2790">
        <w:rPr>
          <w:rFonts w:cs="Arial"/>
          <w:color w:val="222222"/>
          <w:sz w:val="20"/>
          <w:szCs w:val="20"/>
        </w:rPr>
        <w:t>, p. 439-452, 2018.</w:t>
      </w:r>
    </w:p>
    <w:p w14:paraId="301B7FDD" w14:textId="77777777" w:rsidR="00747B0B" w:rsidRPr="00FF2790" w:rsidRDefault="00747B0B" w:rsidP="00485731">
      <w:pPr>
        <w:spacing w:line="240" w:lineRule="auto"/>
        <w:rPr>
          <w:rFonts w:cs="Arial"/>
          <w:color w:val="222222"/>
          <w:sz w:val="20"/>
          <w:szCs w:val="20"/>
        </w:rPr>
      </w:pPr>
      <w:r w:rsidRPr="00FF2790">
        <w:rPr>
          <w:rFonts w:cs="Arial"/>
          <w:color w:val="222222"/>
          <w:sz w:val="20"/>
          <w:szCs w:val="20"/>
        </w:rPr>
        <w:t xml:space="preserve">FREIRE, Paulo. </w:t>
      </w:r>
      <w:r w:rsidRPr="00FF2790">
        <w:rPr>
          <w:rFonts w:cs="Arial"/>
          <w:b/>
          <w:bCs/>
          <w:color w:val="222222"/>
          <w:sz w:val="20"/>
          <w:szCs w:val="20"/>
        </w:rPr>
        <w:t>Medo e ousadia: o cotidiano do professor</w:t>
      </w:r>
      <w:r w:rsidRPr="00FF2790">
        <w:rPr>
          <w:rFonts w:cs="Arial"/>
          <w:color w:val="222222"/>
          <w:sz w:val="20"/>
          <w:szCs w:val="20"/>
        </w:rPr>
        <w:t>. Editora Paz e Terra, 2014.</w:t>
      </w:r>
    </w:p>
    <w:p w14:paraId="2A051F3F" w14:textId="77777777" w:rsidR="00747B0B" w:rsidRPr="00FF2790" w:rsidRDefault="00747B0B" w:rsidP="00485731">
      <w:pPr>
        <w:pStyle w:val="Corpodetexto"/>
        <w:spacing w:after="0" w:line="240" w:lineRule="auto"/>
        <w:rPr>
          <w:rFonts w:cs="Arial"/>
          <w:color w:val="222222"/>
          <w:sz w:val="20"/>
          <w:szCs w:val="20"/>
        </w:rPr>
      </w:pPr>
      <w:r w:rsidRPr="00FF2790">
        <w:rPr>
          <w:rFonts w:cs="Arial"/>
          <w:color w:val="222222"/>
          <w:sz w:val="20"/>
          <w:szCs w:val="20"/>
        </w:rPr>
        <w:t xml:space="preserve">GREGÓRIO, Eliana Aparecida; OLIVEIRA, Luiza Gabriela; MATOS, Santer Alvares. Uso de simuladores como ferramenta no ensino de conceitos abstratos de Biologia. </w:t>
      </w:r>
      <w:r w:rsidRPr="00FF2790">
        <w:rPr>
          <w:rFonts w:cs="Arial"/>
          <w:b/>
          <w:bCs/>
          <w:color w:val="222222"/>
          <w:sz w:val="20"/>
          <w:szCs w:val="20"/>
        </w:rPr>
        <w:t>Experiências em Ensino de Ciências</w:t>
      </w:r>
      <w:r w:rsidRPr="00FF2790">
        <w:rPr>
          <w:rFonts w:cs="Arial"/>
          <w:color w:val="222222"/>
          <w:sz w:val="20"/>
          <w:szCs w:val="20"/>
        </w:rPr>
        <w:t>, v. 11, n. 1, p. 101-125, 2016.</w:t>
      </w:r>
    </w:p>
    <w:p w14:paraId="218C8530" w14:textId="77777777" w:rsidR="00747B0B" w:rsidRPr="00FF2790" w:rsidRDefault="00747B0B" w:rsidP="00485731">
      <w:pPr>
        <w:spacing w:line="240" w:lineRule="auto"/>
        <w:rPr>
          <w:rFonts w:cs="Arial"/>
          <w:color w:val="222222"/>
          <w:sz w:val="20"/>
          <w:szCs w:val="20"/>
        </w:rPr>
      </w:pPr>
      <w:r w:rsidRPr="00FF2790">
        <w:rPr>
          <w:rFonts w:cs="Arial"/>
          <w:color w:val="222222"/>
          <w:sz w:val="20"/>
          <w:szCs w:val="20"/>
        </w:rPr>
        <w:t xml:space="preserve">GUAITA, Renata Isabelle; GONÇALVES, Fábio Peres. A experimentação na educação à distância: reflexões para a formação de professores de ciências da natureza. In: </w:t>
      </w:r>
      <w:r w:rsidRPr="00FF2790">
        <w:rPr>
          <w:rFonts w:cs="Arial"/>
          <w:b/>
          <w:bCs/>
          <w:color w:val="222222"/>
          <w:sz w:val="20"/>
          <w:szCs w:val="20"/>
        </w:rPr>
        <w:t>XI Congresso Brasileiro do Ensino Superior à Distância</w:t>
      </w:r>
      <w:r w:rsidRPr="00FF2790">
        <w:rPr>
          <w:rFonts w:cs="Arial"/>
          <w:color w:val="222222"/>
          <w:sz w:val="20"/>
          <w:szCs w:val="20"/>
        </w:rPr>
        <w:t>. 2014. p. 1461-1475. Disponivel em :</w:t>
      </w:r>
      <w:r w:rsidRPr="00FF2790">
        <w:rPr>
          <w:rFonts w:cs="Arial"/>
          <w:sz w:val="20"/>
          <w:szCs w:val="20"/>
        </w:rPr>
        <w:t xml:space="preserve"> </w:t>
      </w:r>
      <w:hyperlink r:id="rId11" w:history="1">
        <w:r w:rsidRPr="00FF2790">
          <w:rPr>
            <w:rStyle w:val="Hyperlink"/>
            <w:rFonts w:cs="Arial"/>
            <w:color w:val="000000" w:themeColor="text1"/>
            <w:sz w:val="20"/>
            <w:szCs w:val="20"/>
          </w:rPr>
          <w:t>https://scholar.google.com.br/scholar</w:t>
        </w:r>
      </w:hyperlink>
      <w:r w:rsidRPr="00FF2790">
        <w:rPr>
          <w:rFonts w:cs="Arial"/>
          <w:color w:val="222222"/>
          <w:sz w:val="20"/>
          <w:szCs w:val="20"/>
        </w:rPr>
        <w:t>. Acesso em: 20 de Abril. 2019.</w:t>
      </w:r>
    </w:p>
    <w:p w14:paraId="5B3F7560" w14:textId="77777777" w:rsidR="00485731" w:rsidRPr="00FF2790" w:rsidRDefault="00485731" w:rsidP="00485731">
      <w:pPr>
        <w:spacing w:line="240" w:lineRule="auto"/>
        <w:rPr>
          <w:rFonts w:cs="Arial"/>
          <w:color w:val="222222"/>
          <w:sz w:val="20"/>
          <w:szCs w:val="20"/>
          <w:shd w:val="clear" w:color="auto" w:fill="FFFFFF"/>
        </w:rPr>
      </w:pPr>
      <w:r w:rsidRPr="00FF2790">
        <w:rPr>
          <w:rFonts w:cs="Arial"/>
          <w:color w:val="222222"/>
          <w:sz w:val="20"/>
          <w:szCs w:val="20"/>
          <w:shd w:val="clear" w:color="auto" w:fill="FFFFFF"/>
        </w:rPr>
        <w:t>MARCONDES, Maria Eunice Riberio. Proposições metodológias para o ensino de Química: oficinas temáticas para a aprendizagem da ciência e o desenvolvimento da cidadania. </w:t>
      </w:r>
      <w:r w:rsidRPr="00FF2790">
        <w:rPr>
          <w:rFonts w:cs="Arial"/>
          <w:b/>
          <w:bCs/>
          <w:color w:val="222222"/>
          <w:sz w:val="20"/>
          <w:szCs w:val="20"/>
          <w:shd w:val="clear" w:color="auto" w:fill="FFFFFF"/>
        </w:rPr>
        <w:t>Em Extensão</w:t>
      </w:r>
      <w:r w:rsidRPr="00FF2790">
        <w:rPr>
          <w:rFonts w:cs="Arial"/>
          <w:color w:val="222222"/>
          <w:sz w:val="20"/>
          <w:szCs w:val="20"/>
          <w:shd w:val="clear" w:color="auto" w:fill="FFFFFF"/>
        </w:rPr>
        <w:t>, v. 7, n. 1, 2008.</w:t>
      </w:r>
    </w:p>
    <w:p w14:paraId="30C1C22C" w14:textId="0DE90DC7" w:rsidR="00485731" w:rsidRPr="00FF2790" w:rsidRDefault="00485731" w:rsidP="00485731">
      <w:pPr>
        <w:spacing w:line="240" w:lineRule="auto"/>
        <w:rPr>
          <w:rFonts w:cs="Arial"/>
          <w:sz w:val="20"/>
          <w:szCs w:val="20"/>
        </w:rPr>
      </w:pPr>
      <w:r w:rsidRPr="00FF2790">
        <w:rPr>
          <w:rFonts w:cs="Arial"/>
          <w:color w:val="222222"/>
          <w:sz w:val="20"/>
          <w:szCs w:val="20"/>
          <w:shd w:val="clear" w:color="auto" w:fill="FFFFFF"/>
        </w:rPr>
        <w:t>NUNES, Simara Maria Tavares et al. O ensino CTS em educação química: uma oficina para professores e alunos do curso de licenciatura em química da UFG. 2009.</w:t>
      </w:r>
    </w:p>
    <w:p w14:paraId="3C09B3B2" w14:textId="729A16BF" w:rsidR="00485731" w:rsidRPr="00FF2790" w:rsidRDefault="00485731" w:rsidP="00485731">
      <w:pPr>
        <w:spacing w:line="240" w:lineRule="auto"/>
        <w:rPr>
          <w:rFonts w:cs="Arial"/>
          <w:sz w:val="20"/>
          <w:szCs w:val="20"/>
        </w:rPr>
      </w:pPr>
      <w:r w:rsidRPr="00FF2790">
        <w:rPr>
          <w:rFonts w:cs="Arial"/>
          <w:sz w:val="20"/>
          <w:szCs w:val="20"/>
        </w:rPr>
        <w:t xml:space="preserve">Prêmio Nobel Carl Wieman. PhET Simulações Interativas da Universidade de Colorado Boulder. 2002. Disponível em: </w:t>
      </w:r>
      <w:hyperlink r:id="rId12" w:history="1">
        <w:r w:rsidRPr="00FF2790">
          <w:rPr>
            <w:rStyle w:val="Hyperlink"/>
            <w:rFonts w:cs="Arial"/>
            <w:color w:val="000000" w:themeColor="text1"/>
            <w:sz w:val="20"/>
            <w:szCs w:val="20"/>
          </w:rPr>
          <w:t>https://phet.colorado.edu/pt_BR/simulations/category/chemistry Acesso em:   08</w:t>
        </w:r>
      </w:hyperlink>
      <w:r w:rsidRPr="00FF2790">
        <w:rPr>
          <w:rFonts w:cs="Arial"/>
          <w:color w:val="000000" w:themeColor="text1"/>
          <w:sz w:val="20"/>
          <w:szCs w:val="20"/>
        </w:rPr>
        <w:t xml:space="preserve"> </w:t>
      </w:r>
      <w:r w:rsidRPr="00FF2790">
        <w:rPr>
          <w:rFonts w:cs="Arial"/>
          <w:sz w:val="20"/>
          <w:szCs w:val="20"/>
        </w:rPr>
        <w:t>de Março de 2019.</w:t>
      </w:r>
    </w:p>
    <w:p w14:paraId="73F20A90" w14:textId="6A4B7A0F" w:rsidR="00747B0B" w:rsidRPr="00612733" w:rsidRDefault="00747B0B" w:rsidP="00612733">
      <w:pPr>
        <w:pStyle w:val="Corpodetexto"/>
        <w:spacing w:after="0" w:line="240" w:lineRule="auto"/>
        <w:rPr>
          <w:rFonts w:cs="Arial"/>
          <w:sz w:val="20"/>
          <w:szCs w:val="20"/>
        </w:rPr>
      </w:pPr>
      <w:r w:rsidRPr="00FF2790">
        <w:rPr>
          <w:rFonts w:cs="Arial"/>
          <w:color w:val="222222"/>
          <w:sz w:val="20"/>
          <w:szCs w:val="20"/>
        </w:rPr>
        <w:t xml:space="preserve">SOARES, Antonio Augusto; MORAES, Letícia Estevão; OLIVEIRA, Franciéle Gonçalves. Ensino de matéria e radiação no ensino médio com o auxílio de simuladores interativos. </w:t>
      </w:r>
      <w:r w:rsidRPr="00FF2790">
        <w:rPr>
          <w:rFonts w:cs="Arial"/>
          <w:b/>
          <w:bCs/>
          <w:color w:val="222222"/>
          <w:sz w:val="20"/>
          <w:szCs w:val="20"/>
        </w:rPr>
        <w:t>Caderno Brasileiro de Ensino de Física</w:t>
      </w:r>
      <w:r w:rsidR="00612733">
        <w:rPr>
          <w:rFonts w:cs="Arial"/>
          <w:color w:val="222222"/>
          <w:sz w:val="20"/>
          <w:szCs w:val="20"/>
        </w:rPr>
        <w:t>, v. 32, n. 3, p. 915-933, 20</w:t>
      </w:r>
    </w:p>
    <w:sectPr w:rsidR="00747B0B" w:rsidRPr="00612733" w:rsidSect="00F2333F">
      <w:headerReference w:type="default" r:id="rId13"/>
      <w:footerReference w:type="default" r:id="rId14"/>
      <w:headerReference w:type="first" r:id="rId15"/>
      <w:footerReference w:type="first" r:id="rId16"/>
      <w:pgSz w:w="8419" w:h="11906" w:orient="landscape" w:code="9"/>
      <w:pgMar w:top="851" w:right="851" w:bottom="851" w:left="851" w:header="709"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12CFC" w16cid:durableId="20D1C352"/>
  <w16cid:commentId w16cid:paraId="1BAF073F" w16cid:durableId="20D1C353"/>
  <w16cid:commentId w16cid:paraId="1480DFB3" w16cid:durableId="20D1C354"/>
  <w16cid:commentId w16cid:paraId="2A79BD4C" w16cid:durableId="20D1C355"/>
  <w16cid:commentId w16cid:paraId="2D311476" w16cid:durableId="20D1C356"/>
  <w16cid:commentId w16cid:paraId="185CF4F4" w16cid:durableId="20D1C357"/>
  <w16cid:commentId w16cid:paraId="5FEA90A4" w16cid:durableId="20D1C358"/>
  <w16cid:commentId w16cid:paraId="1CC371D4" w16cid:durableId="20D1C359"/>
  <w16cid:commentId w16cid:paraId="5CF2D27D" w16cid:durableId="20D1C35A"/>
  <w16cid:commentId w16cid:paraId="6DD315E0" w16cid:durableId="20D1C35B"/>
  <w16cid:commentId w16cid:paraId="43356F9C" w16cid:durableId="20D1C35C"/>
  <w16cid:commentId w16cid:paraId="64C37827" w16cid:durableId="20D1C35D"/>
  <w16cid:commentId w16cid:paraId="5719BDE4" w16cid:durableId="20D1C35E"/>
  <w16cid:commentId w16cid:paraId="591DF3E0" w16cid:durableId="20D1C35F"/>
  <w16cid:commentId w16cid:paraId="0842E402" w16cid:durableId="20D1C360"/>
  <w16cid:commentId w16cid:paraId="4824FABF" w16cid:durableId="20D1C361"/>
  <w16cid:commentId w16cid:paraId="345890FC" w16cid:durableId="20D1C362"/>
  <w16cid:commentId w16cid:paraId="5C3B1262" w16cid:durableId="20D1C363"/>
  <w16cid:commentId w16cid:paraId="1F5C5CAF" w16cid:durableId="20D1C364"/>
  <w16cid:commentId w16cid:paraId="18D48942" w16cid:durableId="20D1C365"/>
  <w16cid:commentId w16cid:paraId="4EDAA3D7" w16cid:durableId="20D1C366"/>
  <w16cid:commentId w16cid:paraId="478094BC" w16cid:durableId="20D1C367"/>
  <w16cid:commentId w16cid:paraId="0CA60305" w16cid:durableId="20D1C368"/>
  <w16cid:commentId w16cid:paraId="15AC032F" w16cid:durableId="20D1C369"/>
  <w16cid:commentId w16cid:paraId="48090D4E" w16cid:durableId="20D1C36A"/>
  <w16cid:commentId w16cid:paraId="2EA48E3B" w16cid:durableId="20D1C36B"/>
  <w16cid:commentId w16cid:paraId="451C2271" w16cid:durableId="20D1C36C"/>
  <w16cid:commentId w16cid:paraId="54AFD6EE" w16cid:durableId="20D1C36D"/>
  <w16cid:commentId w16cid:paraId="62339B99" w16cid:durableId="20D1C36E"/>
  <w16cid:commentId w16cid:paraId="0D768A25" w16cid:durableId="20D1C36F"/>
  <w16cid:commentId w16cid:paraId="63CC4D78" w16cid:durableId="20D1C3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6B957" w14:textId="77777777" w:rsidR="00402404" w:rsidRDefault="00402404" w:rsidP="00EE20DF">
      <w:pPr>
        <w:spacing w:line="240" w:lineRule="auto"/>
      </w:pPr>
      <w:r>
        <w:separator/>
      </w:r>
    </w:p>
  </w:endnote>
  <w:endnote w:type="continuationSeparator" w:id="0">
    <w:p w14:paraId="4E881F9A" w14:textId="77777777" w:rsidR="00402404" w:rsidRDefault="00402404"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4279"/>
      <w:docPartObj>
        <w:docPartGallery w:val="Page Numbers (Bottom of Page)"/>
        <w:docPartUnique/>
      </w:docPartObj>
    </w:sdtPr>
    <w:sdtEndPr/>
    <w:sdtContent>
      <w:p w14:paraId="50ACC1C5" w14:textId="77777777" w:rsidR="009442B2" w:rsidRDefault="009442B2">
        <w:pPr>
          <w:pStyle w:val="Rodap"/>
          <w:jc w:val="right"/>
        </w:pPr>
        <w:r>
          <w:fldChar w:fldCharType="begin"/>
        </w:r>
        <w:r>
          <w:instrText>PAGE   \* MERGEFORMAT</w:instrText>
        </w:r>
        <w:r>
          <w:fldChar w:fldCharType="separate"/>
        </w:r>
        <w:r w:rsidR="0092412E">
          <w:rPr>
            <w:noProof/>
          </w:rPr>
          <w:t>8</w:t>
        </w:r>
        <w:r>
          <w:fldChar w:fldCharType="end"/>
        </w:r>
      </w:p>
    </w:sdtContent>
  </w:sdt>
  <w:p w14:paraId="0E927E22" w14:textId="77777777" w:rsidR="009442B2" w:rsidRDefault="009442B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49867"/>
      <w:docPartObj>
        <w:docPartGallery w:val="Page Numbers (Bottom of Page)"/>
        <w:docPartUnique/>
      </w:docPartObj>
    </w:sdtPr>
    <w:sdtEndPr/>
    <w:sdtContent>
      <w:p w14:paraId="0809001E" w14:textId="77777777" w:rsidR="009442B2" w:rsidRDefault="009442B2">
        <w:pPr>
          <w:pStyle w:val="Rodap"/>
          <w:jc w:val="right"/>
        </w:pPr>
        <w:r>
          <w:fldChar w:fldCharType="begin"/>
        </w:r>
        <w:r>
          <w:instrText>PAGE   \* MERGEFORMAT</w:instrText>
        </w:r>
        <w:r>
          <w:fldChar w:fldCharType="separate"/>
        </w:r>
        <w:r>
          <w:rPr>
            <w:noProof/>
          </w:rPr>
          <w:t>1</w:t>
        </w:r>
        <w:r>
          <w:fldChar w:fldCharType="end"/>
        </w:r>
      </w:p>
    </w:sdtContent>
  </w:sdt>
  <w:p w14:paraId="5C563B97" w14:textId="77777777" w:rsidR="009442B2" w:rsidRDefault="009442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63C20" w14:textId="77777777" w:rsidR="00402404" w:rsidRDefault="00402404" w:rsidP="00EE20DF">
      <w:pPr>
        <w:spacing w:line="240" w:lineRule="auto"/>
      </w:pPr>
      <w:r>
        <w:separator/>
      </w:r>
    </w:p>
  </w:footnote>
  <w:footnote w:type="continuationSeparator" w:id="0">
    <w:p w14:paraId="7775AA96" w14:textId="77777777" w:rsidR="00402404" w:rsidRDefault="00402404" w:rsidP="00EE20DF">
      <w:pPr>
        <w:spacing w:line="240" w:lineRule="auto"/>
      </w:pPr>
      <w:r>
        <w:continuationSeparator/>
      </w:r>
    </w:p>
  </w:footnote>
  <w:footnote w:id="1">
    <w:p w14:paraId="05E0B37A" w14:textId="77777777" w:rsidR="009442B2" w:rsidRDefault="009442B2" w:rsidP="00973C19">
      <w:pPr>
        <w:pStyle w:val="Textodenotaderodap"/>
      </w:pPr>
      <w:r>
        <w:rPr>
          <w:rStyle w:val="Refdenotaderodap"/>
        </w:rPr>
        <w:footnoteRef/>
      </w:r>
      <w:r>
        <w:t xml:space="preserve"> PhET (Physics Educational Technology).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1BB6" w14:textId="3CC277A0" w:rsidR="009442B2" w:rsidRDefault="009442B2" w:rsidP="000B239B">
    <w:pPr>
      <w:pStyle w:val="Cabealho"/>
      <w:tabs>
        <w:tab w:val="clear" w:pos="4252"/>
        <w:tab w:val="clear" w:pos="8504"/>
        <w:tab w:val="left" w:pos="187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523B" w14:textId="77777777" w:rsidR="009442B2" w:rsidRPr="000C5D03" w:rsidRDefault="009442B2"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hideGrammaticalErrors/>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262E4"/>
    <w:rsid w:val="00032A87"/>
    <w:rsid w:val="000356B6"/>
    <w:rsid w:val="00043692"/>
    <w:rsid w:val="00043DAA"/>
    <w:rsid w:val="000478B2"/>
    <w:rsid w:val="00050F30"/>
    <w:rsid w:val="00052B32"/>
    <w:rsid w:val="0005304C"/>
    <w:rsid w:val="000532A7"/>
    <w:rsid w:val="000568D8"/>
    <w:rsid w:val="00056AA3"/>
    <w:rsid w:val="00066A05"/>
    <w:rsid w:val="00072ECE"/>
    <w:rsid w:val="00072FC5"/>
    <w:rsid w:val="0007508B"/>
    <w:rsid w:val="000769C1"/>
    <w:rsid w:val="00076C5F"/>
    <w:rsid w:val="00080B3D"/>
    <w:rsid w:val="00097F20"/>
    <w:rsid w:val="000A1EF1"/>
    <w:rsid w:val="000A45BC"/>
    <w:rsid w:val="000B109A"/>
    <w:rsid w:val="000B239B"/>
    <w:rsid w:val="000B42CE"/>
    <w:rsid w:val="000B4CE7"/>
    <w:rsid w:val="000C435D"/>
    <w:rsid w:val="000C7477"/>
    <w:rsid w:val="000D1F58"/>
    <w:rsid w:val="000D2CD7"/>
    <w:rsid w:val="000D3A6B"/>
    <w:rsid w:val="000D53B9"/>
    <w:rsid w:val="000D7953"/>
    <w:rsid w:val="000E667F"/>
    <w:rsid w:val="000E66C6"/>
    <w:rsid w:val="000E7E21"/>
    <w:rsid w:val="001000EB"/>
    <w:rsid w:val="0010326E"/>
    <w:rsid w:val="00117921"/>
    <w:rsid w:val="0013049E"/>
    <w:rsid w:val="00131B10"/>
    <w:rsid w:val="00136893"/>
    <w:rsid w:val="00144295"/>
    <w:rsid w:val="00147899"/>
    <w:rsid w:val="0015752C"/>
    <w:rsid w:val="00162554"/>
    <w:rsid w:val="00165093"/>
    <w:rsid w:val="00165172"/>
    <w:rsid w:val="00166760"/>
    <w:rsid w:val="0017050E"/>
    <w:rsid w:val="00175E41"/>
    <w:rsid w:val="00181809"/>
    <w:rsid w:val="00191423"/>
    <w:rsid w:val="00191900"/>
    <w:rsid w:val="00192EAE"/>
    <w:rsid w:val="001A0BEB"/>
    <w:rsid w:val="001A5E2E"/>
    <w:rsid w:val="001B2A3B"/>
    <w:rsid w:val="001B2C78"/>
    <w:rsid w:val="001B524A"/>
    <w:rsid w:val="001C2356"/>
    <w:rsid w:val="001C288C"/>
    <w:rsid w:val="001C4E8C"/>
    <w:rsid w:val="001D2586"/>
    <w:rsid w:val="001D297E"/>
    <w:rsid w:val="001D4FBD"/>
    <w:rsid w:val="001D602D"/>
    <w:rsid w:val="001D7A6F"/>
    <w:rsid w:val="001E25C8"/>
    <w:rsid w:val="001E3E01"/>
    <w:rsid w:val="001E430E"/>
    <w:rsid w:val="001E5DC1"/>
    <w:rsid w:val="001F3AA8"/>
    <w:rsid w:val="002016D4"/>
    <w:rsid w:val="002034FC"/>
    <w:rsid w:val="00204241"/>
    <w:rsid w:val="002146EF"/>
    <w:rsid w:val="00217564"/>
    <w:rsid w:val="00223738"/>
    <w:rsid w:val="002266D0"/>
    <w:rsid w:val="00233E63"/>
    <w:rsid w:val="00236151"/>
    <w:rsid w:val="00237BB6"/>
    <w:rsid w:val="00237DBF"/>
    <w:rsid w:val="002405F9"/>
    <w:rsid w:val="0024113D"/>
    <w:rsid w:val="00243000"/>
    <w:rsid w:val="0024776A"/>
    <w:rsid w:val="002603C2"/>
    <w:rsid w:val="00264EA7"/>
    <w:rsid w:val="0026766D"/>
    <w:rsid w:val="002733FC"/>
    <w:rsid w:val="002818B3"/>
    <w:rsid w:val="002951FE"/>
    <w:rsid w:val="00295271"/>
    <w:rsid w:val="002957AD"/>
    <w:rsid w:val="002A2EDC"/>
    <w:rsid w:val="002A3125"/>
    <w:rsid w:val="002A6621"/>
    <w:rsid w:val="002A75BA"/>
    <w:rsid w:val="002C47AD"/>
    <w:rsid w:val="002D0194"/>
    <w:rsid w:val="002E24E4"/>
    <w:rsid w:val="002E432F"/>
    <w:rsid w:val="002F18C0"/>
    <w:rsid w:val="0030361C"/>
    <w:rsid w:val="00306CCB"/>
    <w:rsid w:val="00313BBF"/>
    <w:rsid w:val="00313F28"/>
    <w:rsid w:val="003350FD"/>
    <w:rsid w:val="003440CA"/>
    <w:rsid w:val="00345944"/>
    <w:rsid w:val="00354C47"/>
    <w:rsid w:val="0035666F"/>
    <w:rsid w:val="00362C2A"/>
    <w:rsid w:val="00383A0C"/>
    <w:rsid w:val="003954D4"/>
    <w:rsid w:val="003A0124"/>
    <w:rsid w:val="003B389E"/>
    <w:rsid w:val="003B57E1"/>
    <w:rsid w:val="003B7B6A"/>
    <w:rsid w:val="003B7D57"/>
    <w:rsid w:val="003C2799"/>
    <w:rsid w:val="003E0286"/>
    <w:rsid w:val="003E27B5"/>
    <w:rsid w:val="003E5CCC"/>
    <w:rsid w:val="003F0494"/>
    <w:rsid w:val="003F1CBE"/>
    <w:rsid w:val="003F5567"/>
    <w:rsid w:val="004014BF"/>
    <w:rsid w:val="00402404"/>
    <w:rsid w:val="00403D65"/>
    <w:rsid w:val="004104FC"/>
    <w:rsid w:val="0043373B"/>
    <w:rsid w:val="00435B40"/>
    <w:rsid w:val="00444998"/>
    <w:rsid w:val="00446153"/>
    <w:rsid w:val="004614EF"/>
    <w:rsid w:val="00463292"/>
    <w:rsid w:val="0047605A"/>
    <w:rsid w:val="00484D7E"/>
    <w:rsid w:val="00485731"/>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50404D"/>
    <w:rsid w:val="00513D5A"/>
    <w:rsid w:val="00526BF5"/>
    <w:rsid w:val="005431CB"/>
    <w:rsid w:val="00550CFF"/>
    <w:rsid w:val="00550DC5"/>
    <w:rsid w:val="00556203"/>
    <w:rsid w:val="00564EE9"/>
    <w:rsid w:val="00571CB0"/>
    <w:rsid w:val="0057754A"/>
    <w:rsid w:val="00586A9A"/>
    <w:rsid w:val="005879AC"/>
    <w:rsid w:val="005954F4"/>
    <w:rsid w:val="005D453C"/>
    <w:rsid w:val="005D599E"/>
    <w:rsid w:val="005F44E2"/>
    <w:rsid w:val="005F799E"/>
    <w:rsid w:val="00607AFB"/>
    <w:rsid w:val="00612733"/>
    <w:rsid w:val="0064371A"/>
    <w:rsid w:val="00645963"/>
    <w:rsid w:val="00657884"/>
    <w:rsid w:val="0066585F"/>
    <w:rsid w:val="006662FD"/>
    <w:rsid w:val="006920A0"/>
    <w:rsid w:val="006B4A97"/>
    <w:rsid w:val="006B778A"/>
    <w:rsid w:val="006C0882"/>
    <w:rsid w:val="006C2AF3"/>
    <w:rsid w:val="006C43DF"/>
    <w:rsid w:val="006C47AA"/>
    <w:rsid w:val="006E25C5"/>
    <w:rsid w:val="006F274C"/>
    <w:rsid w:val="006F6BEF"/>
    <w:rsid w:val="00705B66"/>
    <w:rsid w:val="007164BA"/>
    <w:rsid w:val="00717D62"/>
    <w:rsid w:val="00720A4E"/>
    <w:rsid w:val="00723318"/>
    <w:rsid w:val="00725B80"/>
    <w:rsid w:val="00727255"/>
    <w:rsid w:val="0074095C"/>
    <w:rsid w:val="00743952"/>
    <w:rsid w:val="00745255"/>
    <w:rsid w:val="00747B0B"/>
    <w:rsid w:val="007551EB"/>
    <w:rsid w:val="00761218"/>
    <w:rsid w:val="00766C5D"/>
    <w:rsid w:val="00771EE7"/>
    <w:rsid w:val="00787A4E"/>
    <w:rsid w:val="007911B1"/>
    <w:rsid w:val="00794D9E"/>
    <w:rsid w:val="007A3F5B"/>
    <w:rsid w:val="007A69BC"/>
    <w:rsid w:val="007A6D03"/>
    <w:rsid w:val="007B1851"/>
    <w:rsid w:val="007B1BB0"/>
    <w:rsid w:val="007B3259"/>
    <w:rsid w:val="007B550F"/>
    <w:rsid w:val="007C0888"/>
    <w:rsid w:val="007C464E"/>
    <w:rsid w:val="007C6584"/>
    <w:rsid w:val="007D1BCA"/>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B456E"/>
    <w:rsid w:val="008D20F5"/>
    <w:rsid w:val="008D6618"/>
    <w:rsid w:val="008E1111"/>
    <w:rsid w:val="00901296"/>
    <w:rsid w:val="00911430"/>
    <w:rsid w:val="00912EFA"/>
    <w:rsid w:val="00921008"/>
    <w:rsid w:val="0092412E"/>
    <w:rsid w:val="009245AE"/>
    <w:rsid w:val="009254A2"/>
    <w:rsid w:val="009442B2"/>
    <w:rsid w:val="009453DC"/>
    <w:rsid w:val="00946758"/>
    <w:rsid w:val="009528A7"/>
    <w:rsid w:val="00953FE8"/>
    <w:rsid w:val="00954C32"/>
    <w:rsid w:val="00955B11"/>
    <w:rsid w:val="00957BC4"/>
    <w:rsid w:val="009615F2"/>
    <w:rsid w:val="00965D11"/>
    <w:rsid w:val="00973C19"/>
    <w:rsid w:val="009757E5"/>
    <w:rsid w:val="00982050"/>
    <w:rsid w:val="00986EDF"/>
    <w:rsid w:val="009873ED"/>
    <w:rsid w:val="009B0A72"/>
    <w:rsid w:val="009B3671"/>
    <w:rsid w:val="009B4AF9"/>
    <w:rsid w:val="009D36A3"/>
    <w:rsid w:val="009F11BE"/>
    <w:rsid w:val="009F7848"/>
    <w:rsid w:val="00A00ECE"/>
    <w:rsid w:val="00A2728E"/>
    <w:rsid w:val="00A27648"/>
    <w:rsid w:val="00A30863"/>
    <w:rsid w:val="00A51983"/>
    <w:rsid w:val="00A54735"/>
    <w:rsid w:val="00A64687"/>
    <w:rsid w:val="00A70A0D"/>
    <w:rsid w:val="00A7389C"/>
    <w:rsid w:val="00A750E6"/>
    <w:rsid w:val="00A83577"/>
    <w:rsid w:val="00A8380A"/>
    <w:rsid w:val="00A92A43"/>
    <w:rsid w:val="00A94A62"/>
    <w:rsid w:val="00AB2435"/>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0351"/>
    <w:rsid w:val="00B54AFF"/>
    <w:rsid w:val="00B57827"/>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37397"/>
    <w:rsid w:val="00C547A9"/>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1AF0"/>
    <w:rsid w:val="00CF3902"/>
    <w:rsid w:val="00CF59B6"/>
    <w:rsid w:val="00CF641E"/>
    <w:rsid w:val="00D0296D"/>
    <w:rsid w:val="00D36973"/>
    <w:rsid w:val="00D400E9"/>
    <w:rsid w:val="00D44317"/>
    <w:rsid w:val="00D5285D"/>
    <w:rsid w:val="00D5667C"/>
    <w:rsid w:val="00D63577"/>
    <w:rsid w:val="00D65E93"/>
    <w:rsid w:val="00D7675A"/>
    <w:rsid w:val="00D773F5"/>
    <w:rsid w:val="00D815CE"/>
    <w:rsid w:val="00D82694"/>
    <w:rsid w:val="00D8353E"/>
    <w:rsid w:val="00D846F5"/>
    <w:rsid w:val="00D96819"/>
    <w:rsid w:val="00DB08F7"/>
    <w:rsid w:val="00DB4247"/>
    <w:rsid w:val="00DC0C16"/>
    <w:rsid w:val="00DC0EB4"/>
    <w:rsid w:val="00DC19C3"/>
    <w:rsid w:val="00DD18AF"/>
    <w:rsid w:val="00DD2D04"/>
    <w:rsid w:val="00DD43AA"/>
    <w:rsid w:val="00DD6C82"/>
    <w:rsid w:val="00DE5D3F"/>
    <w:rsid w:val="00DE5E77"/>
    <w:rsid w:val="00DF0119"/>
    <w:rsid w:val="00DF0565"/>
    <w:rsid w:val="00E015DA"/>
    <w:rsid w:val="00E06EFE"/>
    <w:rsid w:val="00E13636"/>
    <w:rsid w:val="00E2357D"/>
    <w:rsid w:val="00E304C3"/>
    <w:rsid w:val="00E31BBF"/>
    <w:rsid w:val="00E46435"/>
    <w:rsid w:val="00E47D5C"/>
    <w:rsid w:val="00E56F4B"/>
    <w:rsid w:val="00E607BB"/>
    <w:rsid w:val="00E6270B"/>
    <w:rsid w:val="00E63AF3"/>
    <w:rsid w:val="00E67E75"/>
    <w:rsid w:val="00E84D73"/>
    <w:rsid w:val="00E968E6"/>
    <w:rsid w:val="00EA024F"/>
    <w:rsid w:val="00EA2007"/>
    <w:rsid w:val="00EA57C6"/>
    <w:rsid w:val="00EB3F5F"/>
    <w:rsid w:val="00EC102E"/>
    <w:rsid w:val="00EC5E06"/>
    <w:rsid w:val="00EC6DBB"/>
    <w:rsid w:val="00ED69CB"/>
    <w:rsid w:val="00EE20DF"/>
    <w:rsid w:val="00EE79AF"/>
    <w:rsid w:val="00EF0B82"/>
    <w:rsid w:val="00EF27FB"/>
    <w:rsid w:val="00F044C9"/>
    <w:rsid w:val="00F0790F"/>
    <w:rsid w:val="00F2333F"/>
    <w:rsid w:val="00F2740B"/>
    <w:rsid w:val="00F31787"/>
    <w:rsid w:val="00F321E9"/>
    <w:rsid w:val="00F32CBA"/>
    <w:rsid w:val="00F3426C"/>
    <w:rsid w:val="00F405D7"/>
    <w:rsid w:val="00F44708"/>
    <w:rsid w:val="00F54593"/>
    <w:rsid w:val="00F62017"/>
    <w:rsid w:val="00F65655"/>
    <w:rsid w:val="00F6649B"/>
    <w:rsid w:val="00F664EE"/>
    <w:rsid w:val="00F77E64"/>
    <w:rsid w:val="00F84E47"/>
    <w:rsid w:val="00FA04DC"/>
    <w:rsid w:val="00FA3C2F"/>
    <w:rsid w:val="00FA5676"/>
    <w:rsid w:val="00FB0414"/>
    <w:rsid w:val="00FB1B45"/>
    <w:rsid w:val="00FC1F38"/>
    <w:rsid w:val="00FC2A05"/>
    <w:rsid w:val="00FC3C93"/>
    <w:rsid w:val="00FC3EEB"/>
    <w:rsid w:val="00FD2BB6"/>
    <w:rsid w:val="00FD3A14"/>
    <w:rsid w:val="00FF0DB9"/>
    <w:rsid w:val="00FF249F"/>
    <w:rsid w:val="00FF2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3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unhideWhenUsed/>
    <w:rsid w:val="00CC233A"/>
    <w:pPr>
      <w:spacing w:after="120"/>
    </w:pPr>
  </w:style>
  <w:style w:type="character" w:customStyle="1" w:styleId="CorpodetextoChar">
    <w:name w:val="Corpo de texto Char"/>
    <w:link w:val="Corpodetexto"/>
    <w:uiPriority w:val="99"/>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 w:type="paragraph" w:styleId="Textodenotadefim">
    <w:name w:val="endnote text"/>
    <w:basedOn w:val="Normal"/>
    <w:link w:val="TextodenotadefimChar"/>
    <w:uiPriority w:val="99"/>
    <w:semiHidden/>
    <w:unhideWhenUsed/>
    <w:rsid w:val="009757E5"/>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757E5"/>
    <w:rPr>
      <w:rFonts w:ascii="Arial" w:eastAsia="Times New Roman" w:hAnsi="Arial"/>
    </w:rPr>
  </w:style>
  <w:style w:type="character" w:styleId="Refdenotadefim">
    <w:name w:val="endnote reference"/>
    <w:basedOn w:val="Fontepargpadro"/>
    <w:uiPriority w:val="99"/>
    <w:semiHidden/>
    <w:unhideWhenUsed/>
    <w:rsid w:val="00975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36043993">
      <w:bodyDiv w:val="1"/>
      <w:marLeft w:val="0"/>
      <w:marRight w:val="0"/>
      <w:marTop w:val="0"/>
      <w:marBottom w:val="0"/>
      <w:divBdr>
        <w:top w:val="none" w:sz="0" w:space="0" w:color="auto"/>
        <w:left w:val="none" w:sz="0" w:space="0" w:color="auto"/>
        <w:bottom w:val="none" w:sz="0" w:space="0" w:color="auto"/>
        <w:right w:val="none" w:sz="0" w:space="0" w:color="auto"/>
      </w:divBdr>
      <w:divsChild>
        <w:div w:id="194932481">
          <w:marLeft w:val="0"/>
          <w:marRight w:val="0"/>
          <w:marTop w:val="0"/>
          <w:marBottom w:val="0"/>
          <w:divBdr>
            <w:top w:val="none" w:sz="0" w:space="0" w:color="auto"/>
            <w:left w:val="none" w:sz="0" w:space="0" w:color="auto"/>
            <w:bottom w:val="none" w:sz="0" w:space="0" w:color="auto"/>
            <w:right w:val="none" w:sz="0" w:space="0" w:color="auto"/>
          </w:divBdr>
          <w:divsChild>
            <w:div w:id="749618281">
              <w:marLeft w:val="0"/>
              <w:marRight w:val="0"/>
              <w:marTop w:val="0"/>
              <w:marBottom w:val="0"/>
              <w:divBdr>
                <w:top w:val="none" w:sz="0" w:space="0" w:color="auto"/>
                <w:left w:val="none" w:sz="0" w:space="0" w:color="auto"/>
                <w:bottom w:val="none" w:sz="0" w:space="0" w:color="auto"/>
                <w:right w:val="none" w:sz="0" w:space="0" w:color="auto"/>
              </w:divBdr>
              <w:divsChild>
                <w:div w:id="232468678">
                  <w:marLeft w:val="-240"/>
                  <w:marRight w:val="-240"/>
                  <w:marTop w:val="0"/>
                  <w:marBottom w:val="0"/>
                  <w:divBdr>
                    <w:top w:val="none" w:sz="0" w:space="0" w:color="auto"/>
                    <w:left w:val="none" w:sz="0" w:space="0" w:color="auto"/>
                    <w:bottom w:val="none" w:sz="0" w:space="0" w:color="auto"/>
                    <w:right w:val="none" w:sz="0" w:space="0" w:color="auto"/>
                  </w:divBdr>
                  <w:divsChild>
                    <w:div w:id="7367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t.colorado.edu/pt_BR/simulations/category/chemistry%20Acesso%20em:%20%20%20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br/schol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9089032410277"/>
          <c:y val="0.11147109660072979"/>
          <c:w val="0.81388888888888911"/>
          <c:h val="0.67559018664333659"/>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24</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30</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Plan1!$C$7:$C$10</c:f>
              <c:strCache>
                <c:ptCount val="4"/>
                <c:pt idx="0">
                  <c:v>grupo A</c:v>
                </c:pt>
                <c:pt idx="1">
                  <c:v>grupo B</c:v>
                </c:pt>
                <c:pt idx="2">
                  <c:v>grupo C</c:v>
                </c:pt>
                <c:pt idx="3">
                  <c:v>grupo D</c:v>
                </c:pt>
              </c:strCache>
            </c:strRef>
          </c:cat>
          <c:val>
            <c:numRef>
              <c:f>Plan1!$D$7:$D$10</c:f>
              <c:numCache>
                <c:formatCode>General</c:formatCode>
                <c:ptCount val="4"/>
                <c:pt idx="0">
                  <c:v>23</c:v>
                </c:pt>
                <c:pt idx="1">
                  <c:v>24</c:v>
                </c:pt>
                <c:pt idx="2">
                  <c:v>30</c:v>
                </c:pt>
                <c:pt idx="3">
                  <c:v>23</c:v>
                </c:pt>
              </c:numCache>
            </c:numRef>
          </c:val>
          <c:extLst xmlns:c16r2="http://schemas.microsoft.com/office/drawing/2015/06/chart">
            <c:ext xmlns:c16="http://schemas.microsoft.com/office/drawing/2014/chart" uri="{C3380CC4-5D6E-409C-BE32-E72D297353CC}">
              <c16:uniqueId val="{00000000-7D12-B143-BE3C-ACA71DA05F2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7815034356660464E-2"/>
          <c:y val="0.73780295755713465"/>
          <c:w val="0.95935120469491864"/>
          <c:h val="0.262197042442865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71C6-6AA3-4825-A4DE-A6BC5266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2282</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14579</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celso silva</cp:lastModifiedBy>
  <cp:revision>15</cp:revision>
  <dcterms:created xsi:type="dcterms:W3CDTF">2019-08-02T03:44:00Z</dcterms:created>
  <dcterms:modified xsi:type="dcterms:W3CDTF">2019-08-11T13:47:00Z</dcterms:modified>
</cp:coreProperties>
</file>