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A2D" w:rsidRPr="00EE5C43" w:rsidRDefault="00EE5C43" w:rsidP="00EE5C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ANITA MALFATTI NO BANCO DOS RÉUS: O PROTAGONISMO FEMININO E A RUPTURA DE PADRÕES </w:t>
      </w:r>
    </w:p>
    <w:p w:rsidR="002D5F96" w:rsidRDefault="002D5F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D5F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Talita Silva Ferreira</w:t>
      </w:r>
    </w:p>
    <w:p w:rsidR="00AC4A2D" w:rsidRPr="00EE5C43" w:rsidRDefault="002D5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2D5F96" w:rsidRPr="002D5F96" w:rsidRDefault="008819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2D5F96" w:rsidRPr="002D5F9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stalita396@gmail.com</w:t>
        </w:r>
      </w:hyperlink>
    </w:p>
    <w:p w:rsidR="002D5F96" w:rsidRPr="002D5F96" w:rsidRDefault="002D5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F96" w:rsidRPr="002D5F96" w:rsidRDefault="002D5F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D5F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Reginaldo Nogueira dos Santos</w:t>
      </w:r>
    </w:p>
    <w:p w:rsidR="002D5F96" w:rsidRPr="002D5F96" w:rsidRDefault="002D5F96" w:rsidP="002D5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D5F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2D5F96" w:rsidRPr="002D5F96" w:rsidRDefault="00881980" w:rsidP="002D5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2D5F96" w:rsidRPr="002D5F9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regis.moc@hotmail.com</w:t>
        </w:r>
      </w:hyperlink>
    </w:p>
    <w:p w:rsidR="002D5F96" w:rsidRPr="002D5F96" w:rsidRDefault="002D5F96" w:rsidP="002D5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F96" w:rsidRPr="002D5F96" w:rsidRDefault="002D5F96" w:rsidP="002D5F9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D5F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Paula Nogueira Paulino</w:t>
      </w:r>
    </w:p>
    <w:p w:rsidR="002D5F96" w:rsidRPr="002D5F96" w:rsidRDefault="002D5F96" w:rsidP="002D5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F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UEMG</w:t>
      </w:r>
    </w:p>
    <w:p w:rsidR="002D5F96" w:rsidRDefault="00881980" w:rsidP="002D5F96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hyperlink r:id="rId8" w:history="1">
        <w:r w:rsidR="002D5F96" w:rsidRPr="002D5F96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lunapaulinha@hotmail.com</w:t>
        </w:r>
      </w:hyperlink>
    </w:p>
    <w:p w:rsidR="00F32588" w:rsidRDefault="00F32588" w:rsidP="002D5F96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p w:rsidR="00F32588" w:rsidRDefault="00F32588" w:rsidP="00F325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Sarah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Emanuelly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G. Santos</w:t>
      </w:r>
    </w:p>
    <w:p w:rsidR="00F32588" w:rsidRDefault="00F32588" w:rsidP="00F325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F32588" w:rsidRPr="000B3EA1" w:rsidRDefault="00F32588" w:rsidP="00F325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Pr="000B3EA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sarahgsantos395@gmail.com</w:t>
        </w:r>
      </w:hyperlink>
    </w:p>
    <w:p w:rsidR="00F32588" w:rsidRDefault="00F32588" w:rsidP="00F325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588" w:rsidRDefault="00F32588" w:rsidP="00F325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Emanuel Neri Pereira</w:t>
      </w:r>
    </w:p>
    <w:p w:rsidR="00F32588" w:rsidRDefault="00F32588" w:rsidP="00F325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F32588" w:rsidRDefault="00F32588" w:rsidP="00F325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B3EA1">
        <w:rPr>
          <w:rFonts w:ascii="Times New Roman" w:eastAsia="Times New Roman" w:hAnsi="Times New Roman" w:cs="Times New Roman"/>
          <w:sz w:val="24"/>
          <w:szCs w:val="24"/>
          <w:lang w:eastAsia="pt-BR"/>
        </w:rPr>
        <w:t>emanuelneri68866@gmail.com</w:t>
      </w:r>
    </w:p>
    <w:p w:rsidR="002D5F96" w:rsidRPr="00EE5C43" w:rsidRDefault="002D5F96" w:rsidP="002D5F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C4A2D" w:rsidRPr="00EE5C43" w:rsidRDefault="00F13DA3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EE5C4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EE5C4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294DA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294DA2" w:rsidRPr="002D5F9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3 </w:t>
      </w:r>
      <w:proofErr w:type="spellStart"/>
      <w:r w:rsidR="00294DA2" w:rsidRPr="002D5F9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Educação</w:t>
      </w:r>
      <w:proofErr w:type="spellEnd"/>
      <w:r w:rsidR="00294DA2" w:rsidRPr="002D5F9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="00294DA2" w:rsidRPr="002D5F96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Diversidade</w:t>
      </w:r>
      <w:proofErr w:type="spellEnd"/>
    </w:p>
    <w:p w:rsidR="00AC4A2D" w:rsidRPr="002D5F96" w:rsidRDefault="00F13D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2D5F9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D5F96" w:rsidRPr="002D5F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Arte; modernismo; misoginia; </w:t>
      </w:r>
    </w:p>
    <w:p w:rsidR="00AC4A2D" w:rsidRPr="002D5F96" w:rsidRDefault="00AC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4A2D" w:rsidRPr="00EE5C43" w:rsidRDefault="00F13D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5C43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AC4A2D" w:rsidRPr="00EE5C43" w:rsidRDefault="00AC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C4A2D" w:rsidRPr="00EE5C43" w:rsidRDefault="00F13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:rsidR="00AC4A2D" w:rsidRPr="00EE5C43" w:rsidRDefault="00EE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sz w:val="24"/>
          <w:szCs w:val="24"/>
          <w:lang w:eastAsia="pt-BR"/>
        </w:rPr>
        <w:t>No dia 10 de abril de 2026, no âmbito do Programa Institucional de Bolsas de Iniciação à Docência (PIBID), foi desenvolvida uma atividade prática na Escola Estadual Salvador Filpi com uma turma de 8º ano. A proposta surgiu a partir do estudo da Semana de Arte Moderna, com foco no protagonismo feminino e na ruptura de padrões estéticos e de gênero. A experiência justifica-se pela necessidade de humanizar a história da arte, trazendo o conflito e a superação de figuras como Anita Malfatti para o centro do debate pedagógico.</w:t>
      </w:r>
    </w:p>
    <w:p w:rsidR="00AC4A2D" w:rsidRPr="00EE5C43" w:rsidRDefault="00F13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EE5C43" w:rsidRPr="00EE5C43" w:rsidRDefault="00EE5C43" w:rsidP="00EE5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F96">
        <w:rPr>
          <w:rFonts w:ascii="Times New Roman" w:hAnsi="Times New Roman" w:cs="Times New Roman"/>
          <w:sz w:val="24"/>
          <w:szCs w:val="24"/>
        </w:rPr>
        <w:t>Problema: Como sensibilizar os alunos sobre as barreiras impostas às mulheres no campo artístico e a resistência necessária para romper com o conservadorismo? Objetivo Geral: Levar os alunos à compreensão da luta feminina por representatividade em uma sociedade historicamente machista. Objetivos Específicos</w:t>
      </w:r>
      <w:r w:rsidRPr="00EE5C43">
        <w:rPr>
          <w:rFonts w:ascii="Times New Roman" w:hAnsi="Times New Roman" w:cs="Times New Roman"/>
          <w:b/>
          <w:sz w:val="24"/>
          <w:szCs w:val="24"/>
        </w:rPr>
        <w:t>:</w:t>
      </w:r>
      <w:r w:rsidR="002D5F96">
        <w:rPr>
          <w:rFonts w:ascii="Times New Roman" w:hAnsi="Times New Roman" w:cs="Times New Roman"/>
          <w:sz w:val="24"/>
          <w:szCs w:val="24"/>
        </w:rPr>
        <w:t xml:space="preserve"> </w:t>
      </w:r>
      <w:r w:rsidRPr="00EE5C43">
        <w:rPr>
          <w:rFonts w:ascii="Times New Roman" w:hAnsi="Times New Roman" w:cs="Times New Roman"/>
          <w:sz w:val="24"/>
          <w:szCs w:val="24"/>
        </w:rPr>
        <w:t xml:space="preserve">Analisar o impacto das críticas de Monteiro Lobato na carreira de Anita Malfatti; </w:t>
      </w:r>
      <w:r w:rsidR="002D5F96" w:rsidRPr="00EE5C43">
        <w:rPr>
          <w:rFonts w:ascii="Times New Roman" w:hAnsi="Times New Roman" w:cs="Times New Roman"/>
          <w:sz w:val="24"/>
          <w:szCs w:val="24"/>
        </w:rPr>
        <w:t>identificar</w:t>
      </w:r>
      <w:r w:rsidRPr="00EE5C43">
        <w:rPr>
          <w:rFonts w:ascii="Times New Roman" w:hAnsi="Times New Roman" w:cs="Times New Roman"/>
          <w:sz w:val="24"/>
          <w:szCs w:val="24"/>
        </w:rPr>
        <w:t xml:space="preserve"> o papel pioneiro das mulheres no Modernismo brasileiro; </w:t>
      </w:r>
      <w:r w:rsidR="002D5F96" w:rsidRPr="00EE5C43">
        <w:rPr>
          <w:rFonts w:ascii="Times New Roman" w:hAnsi="Times New Roman" w:cs="Times New Roman"/>
          <w:sz w:val="24"/>
          <w:szCs w:val="24"/>
        </w:rPr>
        <w:t>estimular</w:t>
      </w:r>
      <w:r w:rsidRPr="00EE5C43">
        <w:rPr>
          <w:rFonts w:ascii="Times New Roman" w:hAnsi="Times New Roman" w:cs="Times New Roman"/>
          <w:sz w:val="24"/>
          <w:szCs w:val="24"/>
        </w:rPr>
        <w:t xml:space="preserve"> o pensamento crítico e a argumentação oral.</w:t>
      </w:r>
    </w:p>
    <w:p w:rsidR="00EE5C43" w:rsidRPr="00EE5C43" w:rsidRDefault="00EE5C43" w:rsidP="00EE5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:rsidR="00EE5C43" w:rsidRPr="00EE5C43" w:rsidRDefault="00EE5C43" w:rsidP="00EE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sz w:val="24"/>
          <w:szCs w:val="24"/>
          <w:lang w:eastAsia="pt-BR"/>
        </w:rPr>
        <w:t>A metodologia foi dividida em quatro momentos:</w:t>
      </w:r>
    </w:p>
    <w:p w:rsidR="00EE5C43" w:rsidRPr="00EE5C43" w:rsidRDefault="00EE5C43" w:rsidP="00EE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Encenação Teatral: Para introduzir o conflito, utilizou-se uma representação visual no quadro de uma obra de Malfatti. Dois alunos encenaram o embate: um interpretando a artista e outro o </w:t>
      </w:r>
      <w:r w:rsidRPr="00EE5C4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escritor Monteiro Lobato, reproduzindo críticas reais da época, como a comparação da arte modernista a desenhos de "manicômios".</w:t>
      </w:r>
    </w:p>
    <w:p w:rsidR="00EE5C43" w:rsidRPr="00EE5C43" w:rsidRDefault="00EE5C43" w:rsidP="00EE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sz w:val="24"/>
          <w:szCs w:val="24"/>
          <w:lang w:eastAsia="pt-BR"/>
        </w:rPr>
        <w:t>Julgamento Simulado: A turma foi dividida em três grupos: Defesa de Anita Malfatti, Defesa de Monteiro Lobato e Corpo de Jurados. Sob mediação dos pibidianos e da professora supervisora, os alunos elaboraram argumentos baseados no contexto histórico.</w:t>
      </w:r>
    </w:p>
    <w:p w:rsidR="00EE5C43" w:rsidRPr="00EE5C43" w:rsidRDefault="00EE5C43" w:rsidP="00EE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Debate e Veredito: Os grupos apresentaram suas teses, culminando na decisão do júri. Finalizamos com um vídeo explicativo do que aconteceu posterior ao episódio, a saber, a semana de Arte Moderna. </w:t>
      </w:r>
    </w:p>
    <w:p w:rsidR="00EE5C43" w:rsidRPr="00EE5C43" w:rsidRDefault="00EE5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C4A2D" w:rsidRPr="00EE5C43" w:rsidRDefault="00F13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:rsidR="00EE5C43" w:rsidRPr="00EE5C43" w:rsidRDefault="00EE5C43" w:rsidP="00EE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sustentou-se no conceito de Protagonismo Feminino e na historiografia do Modernismo Brasileiro. A fundamentação baseia-se na compreensão de que a arte não é isolada da política e do gênero. O episódio da crítica de Monteiro Lobato, publicado no artigo "A Propósito da Exposição Malfatti" (ou "Paranoia ou Mistificação?"), serviu como base documental para discutir o embate entre o academicismo conservador e a vanguarda modernista, sob a ótica da desigualdade de gênero.</w:t>
      </w:r>
    </w:p>
    <w:p w:rsidR="00AC4A2D" w:rsidRPr="00EE5C43" w:rsidRDefault="00AC4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C4A2D" w:rsidRPr="00EE5C43" w:rsidRDefault="00F13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:rsidR="00AC4A2D" w:rsidRPr="00EE5C43" w:rsidRDefault="00EE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sz w:val="24"/>
          <w:szCs w:val="24"/>
          <w:lang w:eastAsia="pt-BR"/>
        </w:rPr>
        <w:t>O debate encerrou-se com a vitória da defesa de Anita Malfatti. Os alunos demonstraram grande capacidade argumentativa e, mais importante, empatia histórica. O resultado mais significativo foi a percepção da turma sobre as normas de gênero da época; eles compreenderam que a arte de Malfatti não era apenas uma escolha estética, mas um ato de resistência que abriu caminhos para a inserção das mulheres na arte brasileira.</w:t>
      </w:r>
    </w:p>
    <w:p w:rsidR="00EE5C43" w:rsidRPr="00EE5C43" w:rsidRDefault="00EE5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C4A2D" w:rsidRPr="00EE5C43" w:rsidRDefault="00F13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EE5C43" w:rsidRPr="00EE5C43" w:rsidRDefault="00EE5C43" w:rsidP="00EE5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43">
        <w:rPr>
          <w:rFonts w:ascii="Times New Roman" w:hAnsi="Times New Roman" w:cs="Times New Roman"/>
          <w:sz w:val="24"/>
          <w:szCs w:val="24"/>
        </w:rPr>
        <w:t>A experiência é socialmente relevante pois trabalha a educação para as relações de gênero e o combate ao machismo no ambiente escolar. Ao conectar o currículo de Artes/História com questões sociais contemporâneas, a prática dialoga diretamente com os eixos do COPED que discutem a formação docente e a inovação pedagógica através do PIBID, provando que a vivência prática antecipada qualifica o futuro professor para lidar com temas complexos de forma lúdica e crítica.</w:t>
      </w:r>
    </w:p>
    <w:p w:rsidR="00AC4A2D" w:rsidRPr="00EE5C43" w:rsidRDefault="00F13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EE5C43" w:rsidRPr="00EE5C43" w:rsidRDefault="00EE5C43" w:rsidP="00EE5C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C43">
        <w:rPr>
          <w:rFonts w:ascii="Times New Roman" w:hAnsi="Times New Roman" w:cs="Times New Roman"/>
          <w:sz w:val="24"/>
          <w:szCs w:val="24"/>
        </w:rPr>
        <w:t>Esta vivência reafirma a importância da inserção precoce no cotidiano escolar proporcionada pelo PIBID. A transição da teoria acadêmica para a prática de sala de aula permitiu uma ampliação do repertório pedagógico dos estagiários. Conclui-se que metodologias ativas, como a dramatização e o debate, são ferramentas eficazes para promover um ensino de história da arte que seja, ao mesmo tempo, técnico, ético e humano.</w:t>
      </w:r>
    </w:p>
    <w:p w:rsidR="00AC4A2D" w:rsidRPr="00EE5C43" w:rsidRDefault="00AC4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C4A2D" w:rsidRPr="00EE5C43" w:rsidRDefault="00F13D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5C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EE5C43" w:rsidRPr="00EE5C43" w:rsidRDefault="00EE5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E5C43" w:rsidRPr="00EE5C43" w:rsidRDefault="00EE5C43" w:rsidP="00EE5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C43">
        <w:rPr>
          <w:rFonts w:ascii="Times New Roman" w:hAnsi="Times New Roman" w:cs="Times New Roman"/>
          <w:sz w:val="24"/>
          <w:szCs w:val="24"/>
        </w:rPr>
        <w:t xml:space="preserve">AMARAL, Aracy. </w:t>
      </w:r>
      <w:r w:rsidRPr="00EE5C43">
        <w:rPr>
          <w:rFonts w:ascii="Times New Roman" w:hAnsi="Times New Roman" w:cs="Times New Roman"/>
          <w:b/>
          <w:sz w:val="24"/>
          <w:szCs w:val="24"/>
        </w:rPr>
        <w:t>Artes plásticas na Semana de 22</w:t>
      </w:r>
      <w:r w:rsidRPr="00EE5C43">
        <w:rPr>
          <w:rFonts w:ascii="Times New Roman" w:hAnsi="Times New Roman" w:cs="Times New Roman"/>
          <w:sz w:val="24"/>
          <w:szCs w:val="24"/>
        </w:rPr>
        <w:t>. São Paulo: Editora 34, 1998.</w:t>
      </w:r>
    </w:p>
    <w:p w:rsidR="00EE5C43" w:rsidRPr="00EE5C43" w:rsidRDefault="00EE5C43" w:rsidP="00EE5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C43">
        <w:rPr>
          <w:rFonts w:ascii="Times New Roman" w:hAnsi="Times New Roman" w:cs="Times New Roman"/>
          <w:sz w:val="24"/>
          <w:szCs w:val="24"/>
        </w:rPr>
        <w:t xml:space="preserve">LOBATO, Monteiro. </w:t>
      </w:r>
      <w:r w:rsidRPr="00EE5C43">
        <w:rPr>
          <w:rFonts w:ascii="Times New Roman" w:hAnsi="Times New Roman" w:cs="Times New Roman"/>
          <w:b/>
          <w:sz w:val="24"/>
          <w:szCs w:val="24"/>
        </w:rPr>
        <w:t>Paranoia ou Mistificação</w:t>
      </w:r>
      <w:r w:rsidRPr="00EE5C43">
        <w:rPr>
          <w:rFonts w:ascii="Times New Roman" w:hAnsi="Times New Roman" w:cs="Times New Roman"/>
          <w:sz w:val="24"/>
          <w:szCs w:val="24"/>
        </w:rPr>
        <w:t>? Artigo publicado no jornal O Estado de S. Paulo, 1917.</w:t>
      </w:r>
    </w:p>
    <w:p w:rsidR="00AC4A2D" w:rsidRPr="00EE5C43" w:rsidRDefault="00EE5C43" w:rsidP="00EE5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C43">
        <w:rPr>
          <w:rFonts w:ascii="Times New Roman" w:hAnsi="Times New Roman" w:cs="Times New Roman"/>
          <w:sz w:val="24"/>
          <w:szCs w:val="24"/>
        </w:rPr>
        <w:lastRenderedPageBreak/>
        <w:t xml:space="preserve">BRASIL. </w:t>
      </w:r>
      <w:r w:rsidRPr="00EE5C43">
        <w:rPr>
          <w:rFonts w:ascii="Times New Roman" w:hAnsi="Times New Roman" w:cs="Times New Roman"/>
          <w:b/>
          <w:sz w:val="24"/>
          <w:szCs w:val="24"/>
        </w:rPr>
        <w:t>Base Nacional Comum Curricular</w:t>
      </w:r>
      <w:r w:rsidRPr="00EE5C43">
        <w:rPr>
          <w:rFonts w:ascii="Times New Roman" w:hAnsi="Times New Roman" w:cs="Times New Roman"/>
          <w:sz w:val="24"/>
          <w:szCs w:val="24"/>
        </w:rPr>
        <w:t xml:space="preserve"> (BNCC). Brasília: MEC, 2018.</w:t>
      </w:r>
    </w:p>
    <w:sectPr w:rsidR="00AC4A2D" w:rsidRPr="00EE5C43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980" w:rsidRDefault="00881980">
      <w:pPr>
        <w:spacing w:line="240" w:lineRule="auto"/>
      </w:pPr>
      <w:r>
        <w:separator/>
      </w:r>
    </w:p>
  </w:endnote>
  <w:endnote w:type="continuationSeparator" w:id="0">
    <w:p w:rsidR="00881980" w:rsidRDefault="008819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980" w:rsidRDefault="00881980">
      <w:pPr>
        <w:spacing w:after="0"/>
      </w:pPr>
      <w:r>
        <w:separator/>
      </w:r>
    </w:p>
  </w:footnote>
  <w:footnote w:type="continuationSeparator" w:id="0">
    <w:p w:rsidR="00881980" w:rsidRDefault="008819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A2D" w:rsidRDefault="00F13DA3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19353B"/>
    <w:rsid w:val="00294DA2"/>
    <w:rsid w:val="002D5F96"/>
    <w:rsid w:val="00550FE7"/>
    <w:rsid w:val="00677F30"/>
    <w:rsid w:val="00741E2B"/>
    <w:rsid w:val="00881980"/>
    <w:rsid w:val="008F319B"/>
    <w:rsid w:val="00AC4A2D"/>
    <w:rsid w:val="00B82A8F"/>
    <w:rsid w:val="00EE5C43"/>
    <w:rsid w:val="00F13DA3"/>
    <w:rsid w:val="00F32588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B546"/>
  <w15:docId w15:val="{9C163AEF-6BD4-45CC-9169-E07EDF77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napaulinha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gis.moc@hot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lita396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arahgsantos395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3258</TotalTime>
  <Pages>3</Pages>
  <Words>698</Words>
  <Characters>4046</Characters>
  <Application>Microsoft Office Word</Application>
  <DocSecurity>0</DocSecurity>
  <Lines>90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Ana Paula Paulino</cp:lastModifiedBy>
  <cp:revision>4</cp:revision>
  <dcterms:created xsi:type="dcterms:W3CDTF">2024-10-22T15:37:00Z</dcterms:created>
  <dcterms:modified xsi:type="dcterms:W3CDTF">2026-05-03T01:13:00Z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