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0" w:line="360" w:lineRule="auto"/>
        <w:ind w:left="566.9291338582675" w:right="565.275590551182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t9rgsberwopz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highlight w:val="white"/>
          <w:rtl w:val="0"/>
        </w:rPr>
        <w:t xml:space="preserve">ESTRATÉGIA SAÚDE DA FAMÍLIA E A VIVÊNCIA NO SISTEMA ÚNICO DE SAÚDE - RELATO DE 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Higor Venâncio de Melo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1</w:t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Faculdade de Odontologia/Universidade Federal de Goiás (FO/UFG)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higorvenancio@discente.ufg.br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A Estratégia Saúde da Família (ESF) possui um alto poder de ampliar a resolutividade e impactar coletivamente na saúde, propiciando uma importante relação custo-efetividade. Segundo o Ministério da Saúde, trata-se de uma estratégia de expansão, qualificação e consolidação da atenção básica, na qual o agente comunitário de saúde (ACS) é o elo de ligação entre o governo, unidade de saúde e a comunidade. Por isso, esse tem um papel muito importante no cadastramento e no acolhimento, sendo o membro da equipe que faz parte da comunidade, permitindo a criação de vínculos mais facilmente e propiciando o contato direto com a equipe.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Compartilhar a experiência vivenciada no mapeamento da população junto aos profissionais que compõem a equipe Saúde da Família (eSF) da Unidade de Saúde da Família (USF) Conjunto Riviera.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Durante a disciplina de Estágio em Odontologia Coletiva I e II da Faculdade de Odontologia da Universidade Federal de Goiás (FO/UFG) foram desenvolvidas, no período de duas semanas,  atividades junto aos ACS de cadastramento da população adscrita. Após uma breve capacitação do aluno e por meio de visitas domiciliares foram coletados os dados individuais  e residenciais da população dos bairros Parque Santa Maria e Conjunto Riviera.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Resultado: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No total foram 3 dias de ação e 177 indivíduos foram cadastrados no sistema da unidade. Por meio do cadastramento da população pode-se obter o reconhecimento da população próxima à equipe e a USF, subsidiando o planejamento das equipes nas ofertas de serviços e o acompanhamento dos indivíduos.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 Dessa forma, essa mostrou-se uma atividade interessante e enriquecedora porque permitiu que o aluno acompanhasse e aplicasse parte das diretrizes do Sistema Único de Saúde, unindo a teoria à prática. Além disso, possibilitou intervir na unidade que apresentava um déficit de profissionais, de forma a reconhecer melhor área e aumentar o número de cadastros, possibilitando um melhor planejamento na unidade.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Pela experiência vivenciada na disciplina, pode-se afirmar que experiência foi importante para o processo de ensino-aprendizagem aprimorando o conhecimento teórico-prático do estudante e possibilitando a vivência da atenção ao cuidado no sistema público de saúde.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Palavras-chave: Saúde pública. Odontologia. Odontologia comunitária.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Área Temática: Odontologia.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igorvenancio@discente.uf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