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24DFC5B9" w:rsidR="00CA4305" w:rsidRPr="005E09F6" w:rsidRDefault="00CA4305" w:rsidP="00A56D9B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A56D9B">
        <w:rPr>
          <w:rFonts w:ascii="Arial" w:eastAsia="Times New Roman" w:hAnsi="Arial" w:cs="Arial"/>
          <w:lang w:eastAsia="pt-BR"/>
        </w:rPr>
        <w:t>Educação, Tecnologia e Complexidade do conhecimento.</w:t>
      </w:r>
    </w:p>
    <w:p w14:paraId="1D376648" w14:textId="77777777" w:rsidR="00A56D9B" w:rsidRDefault="00A56D9B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06DAA17" w14:textId="17182785" w:rsidR="00CA4305" w:rsidRPr="005E09F6" w:rsidRDefault="00A56D9B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Influên</w:t>
      </w:r>
      <w:r w:rsidR="0050047A">
        <w:rPr>
          <w:rFonts w:ascii="Arial" w:hAnsi="Arial" w:cs="Arial"/>
          <w:bCs w:val="0"/>
          <w:sz w:val="32"/>
          <w:szCs w:val="32"/>
        </w:rPr>
        <w:t>c</w:t>
      </w:r>
      <w:r>
        <w:rPr>
          <w:rFonts w:ascii="Arial" w:hAnsi="Arial" w:cs="Arial"/>
          <w:bCs w:val="0"/>
          <w:sz w:val="32"/>
          <w:szCs w:val="32"/>
        </w:rPr>
        <w:t>ia das fases do ciclo menstrual sobre o processamento da atenção e da memória</w:t>
      </w:r>
    </w:p>
    <w:p w14:paraId="56AE9449" w14:textId="77777777" w:rsidR="00A56D9B" w:rsidRDefault="00A56D9B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A524EF7" w14:textId="12CE4FCA" w:rsidR="00CA4305" w:rsidRPr="005E09F6" w:rsidRDefault="00A56D9B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SANTOS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 w:rsidR="0050047A">
        <w:rPr>
          <w:rFonts w:ascii="Arial" w:hAnsi="Arial" w:cs="Arial"/>
        </w:rPr>
        <w:t>MELO</w:t>
      </w:r>
      <w:r w:rsidR="00CA4305">
        <w:rPr>
          <w:rFonts w:ascii="Arial" w:hAnsi="Arial" w:cs="Arial"/>
        </w:rPr>
        <w:t>,</w:t>
      </w:r>
      <w:r w:rsidR="0050047A">
        <w:rPr>
          <w:rFonts w:ascii="Arial" w:hAnsi="Arial" w:cs="Arial"/>
        </w:rPr>
        <w:t xml:space="preserve"> M. R.</w:t>
      </w:r>
      <w:r w:rsidR="0050047A" w:rsidRPr="0050047A">
        <w:rPr>
          <w:rFonts w:ascii="Arial" w:hAnsi="Arial" w:cs="Arial"/>
          <w:vertAlign w:val="superscript"/>
        </w:rPr>
        <w:t xml:space="preserve"> </w:t>
      </w:r>
      <w:r w:rsidR="0050047A">
        <w:rPr>
          <w:rFonts w:ascii="Arial" w:hAnsi="Arial" w:cs="Arial"/>
        </w:rPr>
        <w:t>de</w:t>
      </w:r>
      <w:r w:rsidR="00174CD3">
        <w:rPr>
          <w:rFonts w:ascii="Arial" w:hAnsi="Arial" w:cs="Arial"/>
        </w:rPr>
        <w:t xml:space="preserve"> </w:t>
      </w:r>
      <w:r w:rsidR="00174CD3" w:rsidRPr="00174CD3">
        <w:rPr>
          <w:rFonts w:ascii="Arial" w:hAnsi="Arial" w:cs="Arial"/>
          <w:vertAlign w:val="superscript"/>
        </w:rPr>
        <w:t>2</w:t>
      </w:r>
      <w:r w:rsidR="002E095B">
        <w:rPr>
          <w:rFonts w:ascii="Arial" w:hAnsi="Arial" w:cs="Arial"/>
        </w:rPr>
        <w:t xml:space="preserve"> </w:t>
      </w:r>
      <w:r w:rsidR="00174CD3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50047A">
        <w:rPr>
          <w:rFonts w:ascii="Arial" w:hAnsi="Arial" w:cs="Arial"/>
        </w:rPr>
        <w:t>SILVA, J. C. da</w:t>
      </w:r>
      <w:r w:rsidR="002E095B">
        <w:rPr>
          <w:rFonts w:ascii="Arial" w:hAnsi="Arial" w:cs="Arial"/>
        </w:rPr>
        <w:t xml:space="preserve"> </w:t>
      </w:r>
      <w:r w:rsidR="002E095B">
        <w:rPr>
          <w:rFonts w:ascii="Arial" w:hAnsi="Arial" w:cs="Arial"/>
          <w:vertAlign w:val="superscript"/>
        </w:rPr>
        <w:t>1,2</w:t>
      </w:r>
      <w:r w:rsidR="00174CD3">
        <w:rPr>
          <w:rFonts w:ascii="Arial" w:hAnsi="Arial" w:cs="Arial"/>
          <w:vertAlign w:val="superscript"/>
        </w:rPr>
        <w:t xml:space="preserve"> </w:t>
      </w:r>
      <w:r w:rsidR="00174CD3">
        <w:rPr>
          <w:rFonts w:ascii="Arial" w:hAnsi="Arial" w:cs="Arial"/>
        </w:rPr>
        <w:t>e</w:t>
      </w:r>
      <w:r w:rsidR="00174CD3" w:rsidRPr="00174CD3">
        <w:rPr>
          <w:rFonts w:ascii="Arial" w:hAnsi="Arial" w:cs="Arial"/>
        </w:rPr>
        <w:t xml:space="preserve"> </w:t>
      </w:r>
      <w:r w:rsidR="00174CD3">
        <w:rPr>
          <w:rFonts w:ascii="Arial" w:hAnsi="Arial" w:cs="Arial"/>
        </w:rPr>
        <w:t>FILHO</w:t>
      </w:r>
      <w:r w:rsidR="00174CD3" w:rsidRPr="005E09F6">
        <w:rPr>
          <w:rFonts w:ascii="Arial" w:hAnsi="Arial" w:cs="Arial"/>
        </w:rPr>
        <w:t xml:space="preserve">, </w:t>
      </w:r>
      <w:r w:rsidR="00174CD3">
        <w:rPr>
          <w:rFonts w:ascii="Arial" w:hAnsi="Arial" w:cs="Arial"/>
        </w:rPr>
        <w:t>E</w:t>
      </w:r>
      <w:r w:rsidR="00174CD3" w:rsidRPr="005E09F6">
        <w:rPr>
          <w:rFonts w:ascii="Arial" w:hAnsi="Arial" w:cs="Arial"/>
        </w:rPr>
        <w:t>.</w:t>
      </w:r>
      <w:r w:rsidR="00174CD3">
        <w:rPr>
          <w:rFonts w:ascii="Arial" w:hAnsi="Arial" w:cs="Arial"/>
        </w:rPr>
        <w:t>M.T</w:t>
      </w:r>
      <w:r w:rsidR="00174CD3" w:rsidRPr="005E09F6">
        <w:rPr>
          <w:rFonts w:ascii="Arial" w:hAnsi="Arial" w:cs="Arial"/>
        </w:rPr>
        <w:t xml:space="preserve"> </w:t>
      </w:r>
      <w:r w:rsidR="00174CD3" w:rsidRPr="0050047A">
        <w:rPr>
          <w:rFonts w:ascii="Arial" w:hAnsi="Arial" w:cs="Arial"/>
          <w:vertAlign w:val="superscript"/>
        </w:rPr>
        <w:t>1</w:t>
      </w:r>
      <w:r w:rsidR="00174CD3">
        <w:rPr>
          <w:rFonts w:ascii="Arial" w:hAnsi="Arial" w:cs="Arial"/>
          <w:vertAlign w:val="superscript"/>
        </w:rPr>
        <w:t>,</w:t>
      </w:r>
      <w:r w:rsidR="00174CD3" w:rsidRPr="005E09F6">
        <w:rPr>
          <w:rFonts w:ascii="Arial" w:hAnsi="Arial" w:cs="Arial"/>
          <w:vertAlign w:val="superscript"/>
        </w:rPr>
        <w:t>2</w:t>
      </w:r>
      <w:r w:rsidR="00174CD3">
        <w:rPr>
          <w:rFonts w:ascii="Arial" w:hAnsi="Arial" w:cs="Arial"/>
          <w:vertAlign w:val="superscript"/>
        </w:rPr>
        <w:t xml:space="preserve"> </w:t>
      </w:r>
    </w:p>
    <w:p w14:paraId="5BBCC720" w14:textId="77777777" w:rsidR="002E095B" w:rsidRDefault="002E095B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7430067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A56D9B">
        <w:rPr>
          <w:rFonts w:ascii="Arial" w:hAnsi="Arial" w:cs="Arial"/>
        </w:rPr>
        <w:t>Universidade Estadual de Ciências da Saúde de Alagoas</w:t>
      </w:r>
    </w:p>
    <w:p w14:paraId="451D7C2D" w14:textId="7175F0E1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</w:p>
    <w:p w14:paraId="72E37068" w14:textId="77777777" w:rsidR="0050047A" w:rsidRPr="005E09F6" w:rsidRDefault="0050047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6AC0C32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2E095B">
        <w:rPr>
          <w:rFonts w:ascii="Arial" w:hAnsi="Arial" w:cs="Arial"/>
        </w:rPr>
        <w:t>lousanealves@yahoo.com.br</w:t>
      </w:r>
    </w:p>
    <w:p w14:paraId="341863B0" w14:textId="79A1519C" w:rsidR="004F2B95" w:rsidRDefault="004F2B9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CC4D884" w14:textId="66B309C1" w:rsidR="00D720A1" w:rsidRDefault="00D720A1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D8A2E17" w14:textId="77777777" w:rsidR="00D720A1" w:rsidRDefault="00D720A1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1050D1A4" w14:textId="77777777" w:rsidR="004F2B95" w:rsidRDefault="004F2B9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1782ED0" w14:textId="46CB382F" w:rsidR="004F2B95" w:rsidRDefault="004F2B95" w:rsidP="007F5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  <w:r w:rsidRPr="007F5B15">
        <w:rPr>
          <w:rFonts w:ascii="Arial" w:hAnsi="Arial" w:cs="Arial"/>
        </w:rPr>
        <w:t xml:space="preserve">INTRODUÇÃO: EXISTE UM INTERESSE NO PAPEL DOS ESTEROIDES SEXUAIS NO FUNCIONAMENTO NEUROPSICOLÓGICO, PARTICULARMENTE SOBRE À RELAÇÃO ENTRE O ESTROGÊNIO E MEMÓRIA. </w:t>
      </w:r>
      <w:r w:rsidR="007F5B15" w:rsidRPr="007F5B15">
        <w:rPr>
          <w:rFonts w:ascii="Arial" w:hAnsi="Arial" w:cs="Arial"/>
        </w:rPr>
        <w:t xml:space="preserve">A EVIDÊNCIA DE QUE OS HORMÔNIOS OVARIANOS, COMO O ESTROGÊNIO E A PROGESTERONA AFETAM A COGNIÇÃO VEM DE ESTUDOS DE MEMÓRIA EM MULHERES MAIS VELHAS QUE RECEBEM TERAPIA DE REPOSIÇÃO ESTROGÊNICA E ESTUDOS DE HABILIDADES SEXUALMENTE DIMÓRFICAS EM MULHERES JOVENS DURANTE O CICLO MENSTRUAL. </w:t>
      </w:r>
      <w:r w:rsidRPr="007F5B15">
        <w:rPr>
          <w:rFonts w:ascii="Arial" w:hAnsi="Arial" w:cs="Arial"/>
        </w:rPr>
        <w:t>OBJETIVO: AVALIAR A INFLUÊNCIA DAS FASES DO CICLO MENSTRUAL SOBRE O PROCESSAMENTO DA ATENÇÃO E DA MEMÓRIA DE UNIVERSITÁRIAS COM IDADE ENTRE 20 E 26 ANOS. METODOLOGIA: TRATA-SE DE UM ESTUDO REALIZADO COM 76 UNIVERSITÁRIAS COM CICLO MENSTRUAL REGULAR. AS PARTICIPANTES FORAM DIVIDIDAS EM QUATRO GRUPOS E SUBMETIDAS AOS TESTES DE MEMÓRIA AUDITIVO VERBAL DE REY, FIGURAS COMPLEXAS DE REY E ATENÇÃO CONCENTRADA. O GRUPO 1 FOI AVALIADO DURANTE O PERÍODO MENSTRUAL, O GRUPO 2 DURANTE A FASE FOLICULAR, GRUPO 3 DURANTE A FASE OVULATÓRIA E GRUPO 4 DURANTE A FASE LÚTEA. RESULTADO: O GRUPO DA FASE MENSTRUAL APRESENTOU UM DESEMPENHO SIGNIFICATIVAMENTE MELHOR QUE O GRUPO DA FASE OVULATÓRIA NO TESTE DE FIGURAS COMPLEXAS DE REY. CONCLUSÃO: ESSES RESULTADOS NOS PERMITEM INFERIR QUE A DIMINUIÇÃO DOS NÍVEIS PLASMÁTICOS DE ESTRÓGENO TEM UM PAPEL BENÉFICO DE MELHORAR DE FORMA SIGNIFICANTE E SELETIVA OS PROCESSOS DE ARMAZENAMENTO DA MEMÓRIA VISUAL.</w:t>
      </w:r>
    </w:p>
    <w:p w14:paraId="0C10525E" w14:textId="77777777" w:rsidR="007F5B15" w:rsidRDefault="007F5B15" w:rsidP="007F5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</w:p>
    <w:p w14:paraId="69354B22" w14:textId="71336BAB" w:rsidR="004F2B95" w:rsidRPr="007F5B15" w:rsidRDefault="007F5B15" w:rsidP="007F5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CICLO MENSTRUAL; ATENÇÃO; MEMÓRIA; APRENDIZAGEM.</w:t>
      </w:r>
    </w:p>
    <w:p w14:paraId="085EF58E" w14:textId="77777777" w:rsidR="004F2B95" w:rsidRDefault="004F2B95" w:rsidP="007F5B15">
      <w:pPr>
        <w:widowControl w:val="0"/>
        <w:autoSpaceDE w:val="0"/>
        <w:autoSpaceDN w:val="0"/>
        <w:adjustRightInd w:val="0"/>
        <w:ind w:right="135"/>
        <w:rPr>
          <w:rFonts w:ascii="Arial" w:hAnsi="Arial" w:cs="Arial"/>
        </w:rPr>
      </w:pPr>
    </w:p>
    <w:sectPr w:rsidR="004F2B9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789F3" w14:textId="77777777" w:rsidR="00D46615" w:rsidRDefault="00D46615" w:rsidP="00B81AEA">
      <w:r>
        <w:separator/>
      </w:r>
    </w:p>
  </w:endnote>
  <w:endnote w:type="continuationSeparator" w:id="0">
    <w:p w14:paraId="39E33B72" w14:textId="77777777" w:rsidR="00D46615" w:rsidRDefault="00D46615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1775" w14:textId="77777777" w:rsidR="00D46615" w:rsidRDefault="00D46615" w:rsidP="00B81AEA">
      <w:r>
        <w:separator/>
      </w:r>
    </w:p>
  </w:footnote>
  <w:footnote w:type="continuationSeparator" w:id="0">
    <w:p w14:paraId="2D45DA67" w14:textId="77777777" w:rsidR="00D46615" w:rsidRDefault="00D46615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305AE"/>
    <w:rsid w:val="00043247"/>
    <w:rsid w:val="00054D2E"/>
    <w:rsid w:val="0012419F"/>
    <w:rsid w:val="00174CD3"/>
    <w:rsid w:val="002E095B"/>
    <w:rsid w:val="004F2B95"/>
    <w:rsid w:val="0050047A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7E70E9"/>
    <w:rsid w:val="007F5B15"/>
    <w:rsid w:val="00A25696"/>
    <w:rsid w:val="00A56D9B"/>
    <w:rsid w:val="00AD7A2C"/>
    <w:rsid w:val="00B81AEA"/>
    <w:rsid w:val="00BE7BDA"/>
    <w:rsid w:val="00CA4305"/>
    <w:rsid w:val="00D3297C"/>
    <w:rsid w:val="00D42D3D"/>
    <w:rsid w:val="00D46615"/>
    <w:rsid w:val="00D720A1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56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2020-12-29T00:29:00Z</dcterms:created>
  <dcterms:modified xsi:type="dcterms:W3CDTF">2020-12-29T01:06:00Z</dcterms:modified>
</cp:coreProperties>
</file>