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5698A" w14:textId="4979C7B9" w:rsidR="00FD34D5" w:rsidRDefault="00FD34D5" w:rsidP="00AF4930">
      <w:pPr>
        <w:spacing w:line="276" w:lineRule="auto"/>
        <w:jc w:val="center"/>
        <w:rPr>
          <w:rFonts w:eastAsia="Calibri" w:cs="Arial"/>
          <w:color w:val="FF0000"/>
          <w:sz w:val="20"/>
          <w:lang w:eastAsia="en-US"/>
        </w:rPr>
      </w:pPr>
      <w:r w:rsidRPr="00053504">
        <w:rPr>
          <w:rFonts w:eastAsia="Calibri" w:cs="Arial"/>
          <w:b/>
          <w:sz w:val="20"/>
          <w:lang w:eastAsia="en-US"/>
        </w:rPr>
        <w:t xml:space="preserve">EIXO TEMÁTICO: </w:t>
      </w:r>
      <w:r w:rsidR="007D6410">
        <w:rPr>
          <w:rFonts w:cs="Arial"/>
        </w:rPr>
        <w:t>Tecnologia, Socioambiental e Biodiversidade</w:t>
      </w:r>
    </w:p>
    <w:p w14:paraId="3578E1DD" w14:textId="77777777" w:rsidR="00053504" w:rsidRPr="00053504" w:rsidRDefault="00053504" w:rsidP="00AF4930">
      <w:pPr>
        <w:spacing w:line="276" w:lineRule="auto"/>
        <w:jc w:val="center"/>
        <w:rPr>
          <w:rFonts w:eastAsia="Calibri" w:cs="Arial"/>
          <w:color w:val="FF0000"/>
          <w:sz w:val="20"/>
          <w:lang w:eastAsia="en-US"/>
        </w:rPr>
      </w:pPr>
    </w:p>
    <w:p w14:paraId="295AAF88" w14:textId="1FB08CAB" w:rsidR="00191423" w:rsidRPr="00305463" w:rsidRDefault="00F3649D" w:rsidP="00AF4930">
      <w:pPr>
        <w:spacing w:line="276" w:lineRule="auto"/>
        <w:jc w:val="center"/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  <w:t xml:space="preserve">LEVANTAMENTO EPIDEMIOLOGICO DA </w:t>
      </w:r>
      <w:proofErr w:type="gramStart"/>
      <w:r>
        <w:rPr>
          <w:rFonts w:eastAsia="Calibri" w:cs="Arial"/>
          <w:b/>
          <w:lang w:eastAsia="en-US"/>
        </w:rPr>
        <w:t>ESQUITOSSOMOSE  NO</w:t>
      </w:r>
      <w:proofErr w:type="gramEnd"/>
      <w:r>
        <w:rPr>
          <w:rFonts w:eastAsia="Calibri" w:cs="Arial"/>
          <w:b/>
          <w:lang w:eastAsia="en-US"/>
        </w:rPr>
        <w:t xml:space="preserve"> </w:t>
      </w:r>
      <w:r w:rsidR="008C285F">
        <w:rPr>
          <w:rFonts w:eastAsia="Calibri" w:cs="Arial"/>
          <w:b/>
          <w:lang w:eastAsia="en-US"/>
        </w:rPr>
        <w:t>ESTADO DE ALAGOAS,</w:t>
      </w:r>
      <w:r>
        <w:rPr>
          <w:rFonts w:eastAsia="Calibri" w:cs="Arial"/>
          <w:b/>
          <w:lang w:eastAsia="en-US"/>
        </w:rPr>
        <w:t xml:space="preserve">  BRASIL</w:t>
      </w:r>
    </w:p>
    <w:p w14:paraId="170CC7A8" w14:textId="77777777" w:rsidR="00AF4930" w:rsidRDefault="00AF4930" w:rsidP="00191423">
      <w:pPr>
        <w:spacing w:line="240" w:lineRule="auto"/>
        <w:jc w:val="right"/>
        <w:rPr>
          <w:rFonts w:cs="Arial"/>
        </w:rPr>
      </w:pPr>
    </w:p>
    <w:p w14:paraId="01C1AEA8" w14:textId="4B48AA5C" w:rsidR="00911414" w:rsidRPr="00305463" w:rsidRDefault="00094C49" w:rsidP="005D65A9">
      <w:pPr>
        <w:spacing w:line="240" w:lineRule="auto"/>
        <w:jc w:val="center"/>
        <w:rPr>
          <w:rFonts w:cs="Arial"/>
          <w:vertAlign w:val="superscript"/>
        </w:rPr>
      </w:pPr>
      <w:proofErr w:type="gramStart"/>
      <w:r>
        <w:rPr>
          <w:rFonts w:cs="Arial"/>
        </w:rPr>
        <w:t xml:space="preserve">Celia </w:t>
      </w:r>
      <w:r w:rsidR="00A162EB">
        <w:rPr>
          <w:rFonts w:cs="Arial"/>
        </w:rPr>
        <w:t xml:space="preserve"> </w:t>
      </w:r>
      <w:r w:rsidR="008C285F">
        <w:rPr>
          <w:rFonts w:cs="Arial"/>
        </w:rPr>
        <w:t>Ferreira</w:t>
      </w:r>
      <w:proofErr w:type="gramEnd"/>
      <w:r w:rsidR="008C285F">
        <w:rPr>
          <w:rFonts w:cs="Arial"/>
        </w:rPr>
        <w:t xml:space="preserve"> Rezende</w:t>
      </w:r>
      <w:r w:rsidR="008C285F" w:rsidRPr="00305463">
        <w:rPr>
          <w:rFonts w:cs="Arial"/>
          <w:vertAlign w:val="superscript"/>
        </w:rPr>
        <w:t>1</w:t>
      </w:r>
      <w:r w:rsidR="005D65A9">
        <w:rPr>
          <w:rFonts w:cs="Arial"/>
        </w:rPr>
        <w:t xml:space="preserve">, </w:t>
      </w:r>
      <w:r>
        <w:rPr>
          <w:rFonts w:cs="Arial"/>
        </w:rPr>
        <w:t xml:space="preserve">Vanessa </w:t>
      </w:r>
      <w:r w:rsidR="00E06EFE">
        <w:rPr>
          <w:rFonts w:cs="Arial"/>
        </w:rPr>
        <w:t xml:space="preserve"> </w:t>
      </w:r>
      <w:proofErr w:type="spellStart"/>
      <w:r w:rsidR="008C285F">
        <w:rPr>
          <w:rFonts w:cs="Arial"/>
        </w:rPr>
        <w:t>Doro</w:t>
      </w:r>
      <w:proofErr w:type="spellEnd"/>
      <w:r w:rsidR="008C285F">
        <w:rPr>
          <w:rFonts w:cs="Arial"/>
        </w:rPr>
        <w:t xml:space="preserve">   Abdallah</w:t>
      </w:r>
      <w:r w:rsidR="008C285F">
        <w:rPr>
          <w:rFonts w:cs="Arial"/>
          <w:vertAlign w:val="superscript"/>
        </w:rPr>
        <w:t>2</w:t>
      </w:r>
    </w:p>
    <w:p w14:paraId="5F3F4ECE" w14:textId="6075E9F7" w:rsidR="00E06EFE" w:rsidRDefault="00191423" w:rsidP="005D65A9">
      <w:pPr>
        <w:spacing w:line="240" w:lineRule="auto"/>
        <w:jc w:val="center"/>
        <w:rPr>
          <w:rFonts w:eastAsia="Calibri" w:cs="Arial"/>
          <w:sz w:val="16"/>
          <w:lang w:eastAsia="en-US"/>
        </w:rPr>
      </w:pPr>
      <w:proofErr w:type="gramStart"/>
      <w:r w:rsidRPr="00FB0414">
        <w:rPr>
          <w:rFonts w:eastAsia="Calibri" w:cs="Arial"/>
          <w:sz w:val="16"/>
          <w:vertAlign w:val="superscript"/>
          <w:lang w:eastAsia="en-US"/>
        </w:rPr>
        <w:t>1</w:t>
      </w:r>
      <w:r w:rsidR="00094C49">
        <w:rPr>
          <w:rFonts w:eastAsia="Calibri" w:cs="Arial"/>
          <w:sz w:val="16"/>
          <w:lang w:eastAsia="en-US"/>
        </w:rPr>
        <w:t xml:space="preserve"> </w:t>
      </w:r>
      <w:r w:rsidRPr="00FB0414">
        <w:rPr>
          <w:rFonts w:eastAsia="Calibri" w:cs="Arial"/>
          <w:sz w:val="16"/>
          <w:lang w:eastAsia="en-US"/>
        </w:rPr>
        <w:t xml:space="preserve"> </w:t>
      </w:r>
      <w:r w:rsidR="00094C49">
        <w:rPr>
          <w:rFonts w:eastAsia="Calibri" w:cs="Arial"/>
          <w:sz w:val="16"/>
          <w:lang w:eastAsia="en-US"/>
        </w:rPr>
        <w:t>Mestranda</w:t>
      </w:r>
      <w:proofErr w:type="gramEnd"/>
      <w:r w:rsidR="004C0887">
        <w:rPr>
          <w:rFonts w:eastAsia="Calibri" w:cs="Arial"/>
          <w:sz w:val="16"/>
          <w:lang w:eastAsia="en-US"/>
        </w:rPr>
        <w:t xml:space="preserve"> do </w:t>
      </w:r>
      <w:r w:rsidR="005D65A9">
        <w:rPr>
          <w:rFonts w:eastAsia="Calibri" w:cs="Arial"/>
          <w:sz w:val="16"/>
          <w:lang w:eastAsia="en-US"/>
        </w:rPr>
        <w:t>Programa de Pós-Graduação Análise de Sistemas Ambientais</w:t>
      </w:r>
      <w:r w:rsidR="004C0887">
        <w:rPr>
          <w:rFonts w:eastAsia="Calibri" w:cs="Arial"/>
          <w:sz w:val="16"/>
          <w:lang w:eastAsia="en-US"/>
        </w:rPr>
        <w:t xml:space="preserve">, </w:t>
      </w:r>
      <w:proofErr w:type="spellStart"/>
      <w:r w:rsidR="005D65A9">
        <w:rPr>
          <w:rFonts w:eastAsia="Calibri" w:cs="Arial"/>
          <w:sz w:val="16"/>
          <w:lang w:eastAsia="en-US"/>
        </w:rPr>
        <w:t>Cesmac</w:t>
      </w:r>
      <w:proofErr w:type="spellEnd"/>
      <w:r w:rsidR="005D65A9">
        <w:rPr>
          <w:rFonts w:eastAsia="Calibri" w:cs="Arial"/>
          <w:sz w:val="16"/>
          <w:lang w:eastAsia="en-US"/>
        </w:rPr>
        <w:t>;</w:t>
      </w:r>
      <w:r w:rsidRPr="00FB0414">
        <w:rPr>
          <w:rFonts w:eastAsia="Calibri" w:cs="Arial"/>
          <w:sz w:val="16"/>
          <w:lang w:eastAsia="en-US"/>
        </w:rPr>
        <w:t xml:space="preserve"> </w:t>
      </w:r>
      <w:r w:rsidR="00094C49">
        <w:rPr>
          <w:rFonts w:eastAsia="Calibri" w:cs="Arial"/>
          <w:sz w:val="16"/>
          <w:vertAlign w:val="superscript"/>
          <w:lang w:eastAsia="en-US"/>
        </w:rPr>
        <w:t>2</w:t>
      </w:r>
      <w:r w:rsidRPr="00FB0414">
        <w:rPr>
          <w:rFonts w:eastAsia="Calibri" w:cs="Arial"/>
          <w:sz w:val="16"/>
          <w:lang w:eastAsia="en-US"/>
        </w:rPr>
        <w:t xml:space="preserve">  </w:t>
      </w:r>
      <w:r w:rsidR="004C0887">
        <w:rPr>
          <w:rFonts w:eastAsia="Calibri" w:cs="Arial"/>
          <w:sz w:val="16"/>
          <w:lang w:eastAsia="en-US"/>
        </w:rPr>
        <w:t xml:space="preserve">Professora/Orientadora </w:t>
      </w:r>
      <w:r w:rsidR="005D65A9">
        <w:rPr>
          <w:rFonts w:eastAsia="Calibri" w:cs="Arial"/>
          <w:sz w:val="16"/>
          <w:lang w:eastAsia="en-US"/>
        </w:rPr>
        <w:t xml:space="preserve">do Programa de Pós-Graduação Análise de Sistemas Ambientais, </w:t>
      </w:r>
      <w:proofErr w:type="spellStart"/>
      <w:r w:rsidR="005D65A9">
        <w:rPr>
          <w:rFonts w:eastAsia="Calibri" w:cs="Arial"/>
          <w:sz w:val="16"/>
          <w:lang w:eastAsia="en-US"/>
        </w:rPr>
        <w:t>Cesmac</w:t>
      </w:r>
      <w:proofErr w:type="spellEnd"/>
      <w:r w:rsidRPr="00FB0414">
        <w:rPr>
          <w:rFonts w:eastAsia="Calibri" w:cs="Arial"/>
          <w:sz w:val="16"/>
          <w:lang w:eastAsia="en-US"/>
        </w:rPr>
        <w:t>.</w:t>
      </w:r>
    </w:p>
    <w:p w14:paraId="1ABF1858" w14:textId="4972FD72" w:rsidR="00191423" w:rsidRPr="00FB0414" w:rsidRDefault="00E06EFE" w:rsidP="005D65A9">
      <w:pPr>
        <w:spacing w:line="240" w:lineRule="auto"/>
        <w:jc w:val="center"/>
        <w:rPr>
          <w:rFonts w:eastAsia="Calibri" w:cs="Arial"/>
          <w:sz w:val="16"/>
          <w:lang w:eastAsia="en-US"/>
        </w:rPr>
      </w:pPr>
      <w:r>
        <w:rPr>
          <w:rFonts w:eastAsia="Calibri" w:cs="Arial"/>
          <w:sz w:val="16"/>
          <w:lang w:eastAsia="en-US"/>
        </w:rPr>
        <w:t>e-mail</w:t>
      </w:r>
      <w:r w:rsidR="00094C49">
        <w:rPr>
          <w:rFonts w:eastAsia="Calibri" w:cs="Arial"/>
          <w:sz w:val="16"/>
          <w:lang w:eastAsia="en-US"/>
        </w:rPr>
        <w:t>:</w:t>
      </w:r>
      <w:r w:rsidR="00094C49" w:rsidRPr="00094C49">
        <w:t xml:space="preserve"> </w:t>
      </w:r>
      <w:r w:rsidR="00094C49" w:rsidRPr="00094C49">
        <w:rPr>
          <w:rFonts w:eastAsia="Calibri" w:cs="Arial"/>
          <w:sz w:val="16"/>
          <w:lang w:eastAsia="en-US"/>
        </w:rPr>
        <w:t>vanessa.kozlowiski@gmail.com</w:t>
      </w:r>
    </w:p>
    <w:p w14:paraId="3015A3D6" w14:textId="77777777" w:rsidR="00191423" w:rsidRPr="00F2333F" w:rsidRDefault="00191423" w:rsidP="00191423">
      <w:pPr>
        <w:spacing w:line="276" w:lineRule="auto"/>
        <w:rPr>
          <w:rFonts w:cs="Arial"/>
        </w:rPr>
      </w:pPr>
    </w:p>
    <w:p w14:paraId="0AC340CE" w14:textId="5A968793" w:rsidR="00C0331B" w:rsidRPr="008202EF" w:rsidRDefault="00191423" w:rsidP="0010531D">
      <w:pPr>
        <w:autoSpaceDE w:val="0"/>
        <w:autoSpaceDN w:val="0"/>
        <w:adjustRightInd w:val="0"/>
        <w:spacing w:line="240" w:lineRule="auto"/>
        <w:rPr>
          <w:rFonts w:cs="Arial"/>
          <w:bCs/>
          <w:sz w:val="20"/>
          <w:szCs w:val="20"/>
        </w:rPr>
      </w:pPr>
      <w:r w:rsidRPr="00305463">
        <w:rPr>
          <w:rFonts w:cs="Arial"/>
          <w:b/>
        </w:rPr>
        <w:t>RESUMO:</w:t>
      </w:r>
      <w:r w:rsidR="00D347DC">
        <w:rPr>
          <w:rFonts w:cs="Arial"/>
          <w:b/>
        </w:rPr>
        <w:t xml:space="preserve"> </w:t>
      </w:r>
      <w:r w:rsidRPr="00305463">
        <w:rPr>
          <w:rFonts w:cs="Arial"/>
          <w:b/>
        </w:rPr>
        <w:t xml:space="preserve"> </w:t>
      </w:r>
      <w:r w:rsidR="008202EF" w:rsidRPr="008202EF">
        <w:t xml:space="preserve"> </w:t>
      </w:r>
      <w:r w:rsidR="0010531D" w:rsidRPr="0010531D">
        <w:rPr>
          <w:rFonts w:cs="Arial"/>
          <w:bCs/>
          <w:sz w:val="20"/>
          <w:szCs w:val="20"/>
        </w:rPr>
        <w:t>A esquistossomose, doença endêmica de origem</w:t>
      </w:r>
      <w:r w:rsidR="0010531D">
        <w:rPr>
          <w:rFonts w:cs="Arial"/>
          <w:bCs/>
          <w:sz w:val="20"/>
          <w:szCs w:val="20"/>
        </w:rPr>
        <w:t xml:space="preserve"> </w:t>
      </w:r>
      <w:r w:rsidR="0010531D" w:rsidRPr="0010531D">
        <w:rPr>
          <w:rFonts w:cs="Arial"/>
          <w:bCs/>
          <w:sz w:val="20"/>
          <w:szCs w:val="20"/>
        </w:rPr>
        <w:t>parasitária desencadeada pelo helminto Schistosoma mansoni,</w:t>
      </w:r>
      <w:r w:rsidR="0010531D">
        <w:rPr>
          <w:rFonts w:cs="Arial"/>
          <w:bCs/>
          <w:sz w:val="20"/>
          <w:szCs w:val="20"/>
        </w:rPr>
        <w:t xml:space="preserve"> </w:t>
      </w:r>
      <w:r w:rsidR="0010531D" w:rsidRPr="0010531D">
        <w:rPr>
          <w:rFonts w:cs="Arial"/>
          <w:bCs/>
          <w:sz w:val="20"/>
          <w:szCs w:val="20"/>
        </w:rPr>
        <w:t>apresenta-se como importante doença no contexto de saúde</w:t>
      </w:r>
      <w:r w:rsidR="0010531D">
        <w:rPr>
          <w:rFonts w:cs="Arial"/>
          <w:bCs/>
          <w:sz w:val="20"/>
          <w:szCs w:val="20"/>
        </w:rPr>
        <w:t xml:space="preserve"> </w:t>
      </w:r>
      <w:r w:rsidR="0010531D" w:rsidRPr="0010531D">
        <w:rPr>
          <w:rFonts w:cs="Arial"/>
          <w:bCs/>
          <w:sz w:val="20"/>
          <w:szCs w:val="20"/>
        </w:rPr>
        <w:t>pública. Estima-se que infecte cerca de 200 milhões de</w:t>
      </w:r>
      <w:r w:rsidR="0010531D">
        <w:rPr>
          <w:rFonts w:cs="Arial"/>
          <w:bCs/>
          <w:sz w:val="20"/>
          <w:szCs w:val="20"/>
        </w:rPr>
        <w:t xml:space="preserve"> </w:t>
      </w:r>
      <w:r w:rsidR="0010531D" w:rsidRPr="0010531D">
        <w:rPr>
          <w:rFonts w:cs="Arial"/>
          <w:bCs/>
          <w:sz w:val="20"/>
          <w:szCs w:val="20"/>
        </w:rPr>
        <w:t>indivíduos e ameace outros 600 milhões que vivem em áreas</w:t>
      </w:r>
      <w:r w:rsidR="0010531D">
        <w:rPr>
          <w:rFonts w:cs="Arial"/>
          <w:bCs/>
          <w:sz w:val="20"/>
          <w:szCs w:val="20"/>
        </w:rPr>
        <w:t xml:space="preserve"> </w:t>
      </w:r>
      <w:r w:rsidR="0010531D" w:rsidRPr="0010531D">
        <w:rPr>
          <w:rFonts w:cs="Arial"/>
          <w:bCs/>
          <w:sz w:val="20"/>
          <w:szCs w:val="20"/>
        </w:rPr>
        <w:t>de risco. Além da ocorrência de formas graves e óbitos, a</w:t>
      </w:r>
      <w:r w:rsidR="0010531D">
        <w:rPr>
          <w:rFonts w:cs="Arial"/>
          <w:bCs/>
          <w:sz w:val="20"/>
          <w:szCs w:val="20"/>
        </w:rPr>
        <w:t xml:space="preserve"> </w:t>
      </w:r>
      <w:r w:rsidR="0010531D" w:rsidRPr="0010531D">
        <w:rPr>
          <w:rFonts w:cs="Arial"/>
          <w:bCs/>
          <w:sz w:val="20"/>
          <w:szCs w:val="20"/>
        </w:rPr>
        <w:t>vasta distribuição geográfica da doença determina a</w:t>
      </w:r>
      <w:r w:rsidR="0010531D">
        <w:rPr>
          <w:rFonts w:cs="Arial"/>
          <w:bCs/>
          <w:sz w:val="20"/>
          <w:szCs w:val="20"/>
        </w:rPr>
        <w:t xml:space="preserve"> </w:t>
      </w:r>
      <w:r w:rsidR="0010531D" w:rsidRPr="0010531D">
        <w:rPr>
          <w:rFonts w:cs="Arial"/>
          <w:bCs/>
          <w:sz w:val="20"/>
          <w:szCs w:val="20"/>
        </w:rPr>
        <w:t xml:space="preserve">relevância desse problema no contexto </w:t>
      </w:r>
      <w:proofErr w:type="spellStart"/>
      <w:r w:rsidR="0010531D" w:rsidRPr="0010531D">
        <w:rPr>
          <w:rFonts w:cs="Arial"/>
          <w:bCs/>
          <w:sz w:val="20"/>
          <w:szCs w:val="20"/>
        </w:rPr>
        <w:t>brasileir</w:t>
      </w:r>
      <w:proofErr w:type="spellEnd"/>
      <w:r w:rsidR="0010531D" w:rsidRPr="0010531D">
        <w:rPr>
          <w:rFonts w:cs="Arial"/>
          <w:bCs/>
          <w:sz w:val="20"/>
          <w:szCs w:val="20"/>
        </w:rPr>
        <w:t xml:space="preserve"> </w:t>
      </w:r>
      <w:r w:rsidR="008202EF">
        <w:rPr>
          <w:rFonts w:cs="Arial"/>
          <w:bCs/>
          <w:sz w:val="20"/>
          <w:szCs w:val="20"/>
        </w:rPr>
        <w:t xml:space="preserve">(JUNIOR et al.; 2017). </w:t>
      </w:r>
      <w:r w:rsidR="008202EF" w:rsidRPr="008202EF">
        <w:rPr>
          <w:rFonts w:cs="Arial"/>
          <w:b/>
          <w:sz w:val="20"/>
          <w:szCs w:val="20"/>
        </w:rPr>
        <w:t xml:space="preserve"> </w:t>
      </w:r>
      <w:r w:rsidR="00D347DC">
        <w:rPr>
          <w:rFonts w:cs="Arial"/>
          <w:sz w:val="20"/>
          <w:szCs w:val="20"/>
        </w:rPr>
        <w:t>O o</w:t>
      </w:r>
      <w:r w:rsidR="00D347DC" w:rsidRPr="00D347DC">
        <w:rPr>
          <w:rFonts w:cs="Arial"/>
          <w:sz w:val="20"/>
          <w:szCs w:val="20"/>
        </w:rPr>
        <w:t>bjetivo</w:t>
      </w:r>
      <w:r w:rsidR="00D347DC">
        <w:rPr>
          <w:rFonts w:cs="Arial"/>
          <w:sz w:val="20"/>
          <w:szCs w:val="20"/>
        </w:rPr>
        <w:t xml:space="preserve"> desse trabalho </w:t>
      </w:r>
      <w:proofErr w:type="gramStart"/>
      <w:r w:rsidR="00D21772">
        <w:rPr>
          <w:rFonts w:cs="Arial"/>
          <w:sz w:val="20"/>
          <w:szCs w:val="20"/>
        </w:rPr>
        <w:t xml:space="preserve">foi </w:t>
      </w:r>
      <w:r w:rsidR="00D347DC" w:rsidRPr="00D347DC">
        <w:rPr>
          <w:rFonts w:cs="Arial"/>
          <w:sz w:val="20"/>
          <w:szCs w:val="20"/>
        </w:rPr>
        <w:t xml:space="preserve"> estudar</w:t>
      </w:r>
      <w:proofErr w:type="gramEnd"/>
      <w:r w:rsidR="00D347DC" w:rsidRPr="00D347DC">
        <w:rPr>
          <w:rFonts w:cs="Arial"/>
          <w:sz w:val="20"/>
          <w:szCs w:val="20"/>
        </w:rPr>
        <w:t xml:space="preserve"> a situação </w:t>
      </w:r>
      <w:proofErr w:type="spellStart"/>
      <w:r w:rsidR="00D347DC" w:rsidRPr="00D347DC">
        <w:rPr>
          <w:rFonts w:cs="Arial"/>
          <w:sz w:val="20"/>
          <w:szCs w:val="20"/>
        </w:rPr>
        <w:t>epidemiologica</w:t>
      </w:r>
      <w:proofErr w:type="spellEnd"/>
      <w:r w:rsidR="00D347DC" w:rsidRPr="00D347DC">
        <w:rPr>
          <w:rFonts w:cs="Arial"/>
          <w:sz w:val="20"/>
          <w:szCs w:val="20"/>
        </w:rPr>
        <w:t xml:space="preserve"> da </w:t>
      </w:r>
      <w:proofErr w:type="spellStart"/>
      <w:r w:rsidR="00D347DC" w:rsidRPr="00D347DC">
        <w:rPr>
          <w:rFonts w:cs="Arial"/>
          <w:sz w:val="20"/>
          <w:szCs w:val="20"/>
        </w:rPr>
        <w:t>esquitossomose</w:t>
      </w:r>
      <w:proofErr w:type="spellEnd"/>
      <w:r w:rsidR="00D347DC" w:rsidRPr="00D347DC">
        <w:rPr>
          <w:rFonts w:cs="Arial"/>
          <w:sz w:val="20"/>
          <w:szCs w:val="20"/>
        </w:rPr>
        <w:t xml:space="preserve"> </w:t>
      </w:r>
      <w:proofErr w:type="spellStart"/>
      <w:r w:rsidR="00D347DC" w:rsidRPr="00D347DC">
        <w:rPr>
          <w:rFonts w:cs="Arial"/>
          <w:sz w:val="20"/>
          <w:szCs w:val="20"/>
        </w:rPr>
        <w:t>mansônica</w:t>
      </w:r>
      <w:proofErr w:type="spellEnd"/>
      <w:r w:rsidR="00D347DC" w:rsidRPr="00D347DC">
        <w:rPr>
          <w:rFonts w:cs="Arial"/>
          <w:sz w:val="20"/>
          <w:szCs w:val="20"/>
        </w:rPr>
        <w:t xml:space="preserve"> </w:t>
      </w:r>
      <w:r w:rsidR="008C285F">
        <w:rPr>
          <w:rFonts w:cs="Arial"/>
          <w:sz w:val="20"/>
          <w:szCs w:val="20"/>
        </w:rPr>
        <w:t xml:space="preserve">no </w:t>
      </w:r>
      <w:r w:rsidR="00D347DC" w:rsidRPr="00D347DC">
        <w:rPr>
          <w:rFonts w:cs="Arial"/>
          <w:sz w:val="20"/>
          <w:szCs w:val="20"/>
        </w:rPr>
        <w:t>estado de Alagoas   durante o  período de 2007 a 2017.</w:t>
      </w:r>
      <w:r w:rsidR="00D347DC">
        <w:rPr>
          <w:rFonts w:cs="Arial"/>
          <w:sz w:val="20"/>
          <w:szCs w:val="20"/>
        </w:rPr>
        <w:t xml:space="preserve"> </w:t>
      </w:r>
      <w:r w:rsidR="008C285F">
        <w:rPr>
          <w:rFonts w:cs="Arial"/>
          <w:sz w:val="20"/>
          <w:szCs w:val="20"/>
        </w:rPr>
        <w:t xml:space="preserve"> Foi </w:t>
      </w:r>
      <w:proofErr w:type="spellStart"/>
      <w:r w:rsidR="008C285F">
        <w:rPr>
          <w:rFonts w:cs="Arial"/>
          <w:sz w:val="20"/>
          <w:szCs w:val="20"/>
        </w:rPr>
        <w:t>relizado</w:t>
      </w:r>
      <w:proofErr w:type="spellEnd"/>
      <w:r w:rsidR="008C285F">
        <w:rPr>
          <w:rFonts w:cs="Arial"/>
          <w:sz w:val="20"/>
          <w:szCs w:val="20"/>
        </w:rPr>
        <w:t xml:space="preserve"> um l</w:t>
      </w:r>
      <w:r w:rsidR="00D21772">
        <w:rPr>
          <w:rFonts w:cs="Arial"/>
          <w:sz w:val="20"/>
          <w:szCs w:val="20"/>
        </w:rPr>
        <w:t xml:space="preserve">evantamento de </w:t>
      </w:r>
      <w:r w:rsidR="00D347DC">
        <w:rPr>
          <w:rFonts w:cs="Arial"/>
          <w:sz w:val="20"/>
          <w:szCs w:val="20"/>
        </w:rPr>
        <w:t xml:space="preserve">  dados </w:t>
      </w:r>
      <w:proofErr w:type="gramStart"/>
      <w:r w:rsidR="00D347DC">
        <w:rPr>
          <w:rFonts w:cs="Arial"/>
          <w:sz w:val="20"/>
          <w:szCs w:val="20"/>
        </w:rPr>
        <w:t xml:space="preserve">do </w:t>
      </w:r>
      <w:r w:rsidR="00D21772">
        <w:rPr>
          <w:rFonts w:cs="Arial"/>
          <w:sz w:val="20"/>
          <w:szCs w:val="20"/>
        </w:rPr>
        <w:t xml:space="preserve"> banco</w:t>
      </w:r>
      <w:proofErr w:type="gramEnd"/>
      <w:r w:rsidR="00D21772">
        <w:rPr>
          <w:rFonts w:cs="Arial"/>
          <w:sz w:val="20"/>
          <w:szCs w:val="20"/>
        </w:rPr>
        <w:t xml:space="preserve"> de dados do</w:t>
      </w:r>
      <w:r w:rsidR="008B1609">
        <w:rPr>
          <w:rFonts w:cs="Arial"/>
          <w:sz w:val="20"/>
          <w:szCs w:val="20"/>
        </w:rPr>
        <w:t xml:space="preserve"> SINAN </w:t>
      </w:r>
      <w:r w:rsidR="00D21772">
        <w:rPr>
          <w:rFonts w:cs="Arial"/>
          <w:sz w:val="20"/>
          <w:szCs w:val="20"/>
        </w:rPr>
        <w:t xml:space="preserve"> </w:t>
      </w:r>
      <w:r w:rsidR="008B1609">
        <w:rPr>
          <w:rFonts w:cs="Arial"/>
          <w:sz w:val="20"/>
          <w:szCs w:val="20"/>
        </w:rPr>
        <w:t xml:space="preserve">no </w:t>
      </w:r>
      <w:proofErr w:type="spellStart"/>
      <w:r w:rsidR="008B1609">
        <w:rPr>
          <w:rFonts w:cs="Arial"/>
          <w:sz w:val="20"/>
          <w:szCs w:val="20"/>
        </w:rPr>
        <w:t>DataSus</w:t>
      </w:r>
      <w:proofErr w:type="spellEnd"/>
      <w:r w:rsidR="008B1609">
        <w:rPr>
          <w:rFonts w:cs="Arial"/>
          <w:sz w:val="20"/>
          <w:szCs w:val="20"/>
        </w:rPr>
        <w:t xml:space="preserve">, </w:t>
      </w:r>
      <w:r w:rsidR="00D21772">
        <w:rPr>
          <w:rFonts w:cs="Arial"/>
          <w:sz w:val="20"/>
          <w:szCs w:val="20"/>
        </w:rPr>
        <w:t xml:space="preserve"> para a realização </w:t>
      </w:r>
      <w:r w:rsidR="00D347DC">
        <w:rPr>
          <w:rFonts w:cs="Arial"/>
          <w:sz w:val="20"/>
          <w:szCs w:val="20"/>
        </w:rPr>
        <w:t xml:space="preserve"> da</w:t>
      </w:r>
      <w:r w:rsidR="008B1609">
        <w:rPr>
          <w:rFonts w:cs="Arial"/>
          <w:sz w:val="20"/>
          <w:szCs w:val="20"/>
        </w:rPr>
        <w:t xml:space="preserve"> </w:t>
      </w:r>
      <w:proofErr w:type="spellStart"/>
      <w:r w:rsidR="008B1609">
        <w:rPr>
          <w:rFonts w:cs="Arial"/>
          <w:sz w:val="20"/>
          <w:szCs w:val="20"/>
        </w:rPr>
        <w:t>analise</w:t>
      </w:r>
      <w:proofErr w:type="spellEnd"/>
      <w:r w:rsidR="00D21772">
        <w:rPr>
          <w:rFonts w:cs="Arial"/>
          <w:sz w:val="20"/>
          <w:szCs w:val="20"/>
        </w:rPr>
        <w:t xml:space="preserve">.  Para </w:t>
      </w:r>
      <w:r w:rsidR="0048016E">
        <w:rPr>
          <w:rFonts w:cs="Arial"/>
          <w:sz w:val="20"/>
          <w:szCs w:val="20"/>
        </w:rPr>
        <w:t xml:space="preserve">o trabalho foram utilizados </w:t>
      </w:r>
      <w:r w:rsidR="00D347DC">
        <w:rPr>
          <w:rFonts w:cs="Arial"/>
          <w:sz w:val="20"/>
          <w:szCs w:val="20"/>
        </w:rPr>
        <w:t xml:space="preserve"> cinco variáveis adotadas como </w:t>
      </w:r>
      <w:proofErr w:type="spellStart"/>
      <w:r w:rsidR="00D347DC">
        <w:rPr>
          <w:rFonts w:cs="Arial"/>
          <w:sz w:val="20"/>
          <w:szCs w:val="20"/>
        </w:rPr>
        <w:t>referencia</w:t>
      </w:r>
      <w:proofErr w:type="spellEnd"/>
      <w:r w:rsidR="00D347DC">
        <w:rPr>
          <w:rFonts w:cs="Arial"/>
          <w:sz w:val="20"/>
          <w:szCs w:val="20"/>
        </w:rPr>
        <w:t xml:space="preserve">    sexo, raça, escolaridade, evolução e faixa etária na </w:t>
      </w:r>
      <w:proofErr w:type="spellStart"/>
      <w:r w:rsidR="00D347DC">
        <w:rPr>
          <w:rFonts w:cs="Arial"/>
          <w:sz w:val="20"/>
          <w:szCs w:val="20"/>
        </w:rPr>
        <w:t>serie</w:t>
      </w:r>
      <w:proofErr w:type="spellEnd"/>
      <w:r w:rsidR="00D347DC">
        <w:rPr>
          <w:rFonts w:cs="Arial"/>
          <w:sz w:val="20"/>
          <w:szCs w:val="20"/>
        </w:rPr>
        <w:t xml:space="preserve"> histórica d</w:t>
      </w:r>
      <w:r w:rsidR="0048016E">
        <w:rPr>
          <w:rFonts w:cs="Arial"/>
          <w:sz w:val="20"/>
          <w:szCs w:val="20"/>
        </w:rPr>
        <w:t>os</w:t>
      </w:r>
      <w:r w:rsidR="00D347DC">
        <w:rPr>
          <w:rFonts w:cs="Arial"/>
          <w:sz w:val="20"/>
          <w:szCs w:val="20"/>
        </w:rPr>
        <w:t xml:space="preserve"> 10 anos.</w:t>
      </w:r>
      <w:r w:rsidR="00765D93">
        <w:rPr>
          <w:rFonts w:cs="Arial"/>
          <w:sz w:val="20"/>
          <w:szCs w:val="20"/>
        </w:rPr>
        <w:t xml:space="preserve">  </w:t>
      </w:r>
      <w:r w:rsidR="008C285F" w:rsidRPr="008C285F">
        <w:rPr>
          <w:rFonts w:cs="Arial"/>
          <w:sz w:val="20"/>
          <w:szCs w:val="20"/>
        </w:rPr>
        <w:t xml:space="preserve">: Como resultados podemos mencionar que no estado de Alagoas no período observado as características predominantes das pessoas com esquistossomose </w:t>
      </w:r>
      <w:proofErr w:type="spellStart"/>
      <w:r w:rsidR="008C285F" w:rsidRPr="008C285F">
        <w:rPr>
          <w:rFonts w:cs="Arial"/>
          <w:sz w:val="20"/>
          <w:szCs w:val="20"/>
        </w:rPr>
        <w:t>sao</w:t>
      </w:r>
      <w:proofErr w:type="spellEnd"/>
      <w:r w:rsidR="008C285F" w:rsidRPr="008C285F">
        <w:rPr>
          <w:rFonts w:cs="Arial"/>
          <w:sz w:val="20"/>
          <w:szCs w:val="20"/>
        </w:rPr>
        <w:t xml:space="preserve"> indivíduos do sexo masculino, da raça parda, com baixo nível de escolaridade, idade entre </w:t>
      </w:r>
      <w:proofErr w:type="spellStart"/>
      <w:r w:rsidR="008C285F" w:rsidRPr="008C285F">
        <w:rPr>
          <w:rFonts w:cs="Arial"/>
          <w:sz w:val="20"/>
          <w:szCs w:val="20"/>
        </w:rPr>
        <w:t>entre</w:t>
      </w:r>
      <w:proofErr w:type="spellEnd"/>
      <w:r w:rsidR="008C285F" w:rsidRPr="008C285F">
        <w:rPr>
          <w:rFonts w:cs="Arial"/>
          <w:sz w:val="20"/>
          <w:szCs w:val="20"/>
        </w:rPr>
        <w:t xml:space="preserve"> 20 a 59 anos e além disso conseguimos observar que grande parte das pessoas analisadas vão ao óbito devido a esta doença. A conclusão que chegamos com este estudo é que os resultados obtidos em artigos científicos devem atingir não somente à comunidade científica, mas também a sociedade como um todo, já que grande parte das pessoas contaminadas pela esquistossomose, se expõem e não recebem o correto tratamento, devido à completa ausência de informações sobre as profilaxias para evitar a contaminação</w:t>
      </w:r>
    </w:p>
    <w:p w14:paraId="7D6B1722" w14:textId="6185CF7B" w:rsidR="00191423" w:rsidRDefault="00191423" w:rsidP="00191423">
      <w:pPr>
        <w:spacing w:line="276" w:lineRule="auto"/>
        <w:rPr>
          <w:rFonts w:cs="Arial"/>
        </w:rPr>
      </w:pPr>
      <w:r w:rsidRPr="00F2333F">
        <w:rPr>
          <w:rFonts w:cs="Arial"/>
          <w:b/>
        </w:rPr>
        <w:t>Palavras-chave:</w:t>
      </w:r>
      <w:r w:rsidRPr="00305463">
        <w:rPr>
          <w:rFonts w:cs="Arial"/>
        </w:rPr>
        <w:t xml:space="preserve"> </w:t>
      </w:r>
      <w:r w:rsidR="008C285F">
        <w:rPr>
          <w:rFonts w:cs="Arial"/>
        </w:rPr>
        <w:t>P</w:t>
      </w:r>
      <w:r w:rsidR="008C285F" w:rsidRPr="008C285F">
        <w:rPr>
          <w:rFonts w:cs="Arial"/>
        </w:rPr>
        <w:t xml:space="preserve">arasitose, </w:t>
      </w:r>
      <w:proofErr w:type="spellStart"/>
      <w:r w:rsidR="008C285F" w:rsidRPr="008C285F">
        <w:rPr>
          <w:rFonts w:cs="Arial"/>
        </w:rPr>
        <w:t>DataSUS</w:t>
      </w:r>
      <w:proofErr w:type="spellEnd"/>
      <w:r w:rsidR="008C285F" w:rsidRPr="008C285F">
        <w:rPr>
          <w:rFonts w:cs="Arial"/>
        </w:rPr>
        <w:t>, Nordeste</w:t>
      </w:r>
      <w:r w:rsidRPr="00305463">
        <w:rPr>
          <w:rFonts w:cs="Arial"/>
        </w:rPr>
        <w:t>.</w:t>
      </w:r>
    </w:p>
    <w:p w14:paraId="680019AD" w14:textId="77777777" w:rsidR="00737DC9" w:rsidRDefault="00737DC9">
      <w:pPr>
        <w:spacing w:line="240" w:lineRule="auto"/>
        <w:jc w:val="left"/>
        <w:rPr>
          <w:rFonts w:cs="Arial"/>
        </w:rPr>
      </w:pPr>
    </w:p>
    <w:p w14:paraId="206DE3F5" w14:textId="77777777" w:rsidR="00737DC9" w:rsidRDefault="00737DC9">
      <w:pPr>
        <w:spacing w:line="240" w:lineRule="auto"/>
        <w:jc w:val="left"/>
        <w:rPr>
          <w:rFonts w:cs="Arial"/>
        </w:rPr>
      </w:pPr>
    </w:p>
    <w:p w14:paraId="492AF523" w14:textId="100B0973" w:rsidR="00737DC9" w:rsidRDefault="00737DC9" w:rsidP="00737DC9">
      <w:pPr>
        <w:tabs>
          <w:tab w:val="left" w:pos="1050"/>
        </w:tabs>
        <w:spacing w:line="240" w:lineRule="auto"/>
        <w:jc w:val="left"/>
        <w:rPr>
          <w:rFonts w:cs="Arial"/>
        </w:rPr>
      </w:pPr>
      <w:r>
        <w:rPr>
          <w:rFonts w:cs="Arial"/>
        </w:rPr>
        <w:tab/>
      </w:r>
    </w:p>
    <w:p w14:paraId="51214E18" w14:textId="7E34E078" w:rsidR="00191423" w:rsidRPr="00DA165C" w:rsidRDefault="00D7675A" w:rsidP="00DA165C">
      <w:pPr>
        <w:spacing w:line="240" w:lineRule="auto"/>
        <w:jc w:val="left"/>
        <w:rPr>
          <w:rFonts w:cs="Arial"/>
        </w:rPr>
      </w:pPr>
      <w:r w:rsidRPr="00737DC9">
        <w:rPr>
          <w:rFonts w:cs="Arial"/>
        </w:rPr>
        <w:br w:type="page"/>
      </w:r>
      <w:r w:rsidR="00191423" w:rsidRPr="00F2333F">
        <w:rPr>
          <w:rFonts w:cs="Arial"/>
          <w:b/>
        </w:rPr>
        <w:lastRenderedPageBreak/>
        <w:t>INTRODUÇÃO</w:t>
      </w:r>
    </w:p>
    <w:p w14:paraId="05BDDB12" w14:textId="77777777" w:rsidR="00191423" w:rsidRPr="00F2333F" w:rsidRDefault="00191423" w:rsidP="00191423">
      <w:pPr>
        <w:spacing w:line="276" w:lineRule="auto"/>
        <w:rPr>
          <w:rFonts w:cs="Arial"/>
          <w:b/>
        </w:rPr>
      </w:pPr>
    </w:p>
    <w:p w14:paraId="2735BE29" w14:textId="4C4B4A7A" w:rsidR="00F3649D" w:rsidRDefault="00F3649D" w:rsidP="00B76081">
      <w:pPr>
        <w:spacing w:line="276" w:lineRule="auto"/>
        <w:ind w:firstLine="708"/>
      </w:pPr>
      <w:r>
        <w:t xml:space="preserve"> A esquistossomose </w:t>
      </w:r>
      <w:proofErr w:type="spellStart"/>
      <w:r>
        <w:t>mansônica</w:t>
      </w:r>
      <w:proofErr w:type="spellEnd"/>
      <w:r>
        <w:t xml:space="preserve">, causada pelo trematódeo </w:t>
      </w:r>
      <w:r w:rsidR="008C285F" w:rsidRPr="008C285F">
        <w:t>Schistosoma mansoni</w:t>
      </w:r>
      <w:r w:rsidR="008C285F" w:rsidRPr="008C285F">
        <w:t xml:space="preserve"> </w:t>
      </w:r>
      <w:r>
        <w:t>ainda constitui moléstia de elevada prevalência nos países em desenvolvimento, notadamente o Brasil</w:t>
      </w:r>
      <w:r w:rsidR="008C285F">
        <w:t xml:space="preserve">, </w:t>
      </w:r>
      <w:proofErr w:type="gramStart"/>
      <w:r w:rsidR="008C285F">
        <w:t>uma</w:t>
      </w:r>
      <w:r>
        <w:t xml:space="preserve">  vez</w:t>
      </w:r>
      <w:proofErr w:type="gramEnd"/>
      <w:r>
        <w:t xml:space="preserve"> que se associa à pobreza e aos hábitos culturais de uma determinada população</w:t>
      </w:r>
      <w:r w:rsidR="008C285F">
        <w:t xml:space="preserve"> e </w:t>
      </w:r>
      <w:r>
        <w:t xml:space="preserve">representa um importante indicativo do nível socioeconômico (Melo et al., 2019). </w:t>
      </w:r>
    </w:p>
    <w:p w14:paraId="6F75A427" w14:textId="3FA0CDBF" w:rsidR="00F3649D" w:rsidRDefault="00F3649D" w:rsidP="00B76081">
      <w:pPr>
        <w:spacing w:line="276" w:lineRule="auto"/>
        <w:ind w:firstLine="708"/>
      </w:pPr>
      <w:r>
        <w:t>A esquistossomose é considera uma doença negligenciada que acomete mais de 200 milhões de pessoas no mundo e 6 a 8 milhões no Brasil (Silva et al., 2017). Foi relatada em todas as cinco regiões (Centro-Oeste, Norte, Nordeste, Sul e Sudeste)</w:t>
      </w:r>
      <w:r w:rsidR="008C285F">
        <w:t xml:space="preserve"> do </w:t>
      </w:r>
      <w:proofErr w:type="gramStart"/>
      <w:r w:rsidR="008C285F">
        <w:t xml:space="preserve">Brasil </w:t>
      </w:r>
      <w:r>
        <w:t xml:space="preserve"> e</w:t>
      </w:r>
      <w:proofErr w:type="gramEnd"/>
      <w:r>
        <w:t xml:space="preserve"> é caracterizado como endêmica em sete estados da Região Nordeste (Alagoas, Bahia, Maranhão, Paraíba, Pernambuco, Rio Grande do Norte e Sergipe) e dois estados da região sudeste (Espírito Santo e Minas Gerais). Em 2015, 78,7% (17.664) de todos os casos notificados no Brasil ocorreram na região Nordeste (Silva et al., 2019).</w:t>
      </w:r>
    </w:p>
    <w:p w14:paraId="01C2FC3E" w14:textId="67FD320C" w:rsidR="000D0664" w:rsidRDefault="00F3649D" w:rsidP="00B76081">
      <w:pPr>
        <w:spacing w:line="276" w:lineRule="auto"/>
        <w:ind w:firstLine="708"/>
      </w:pPr>
      <w:r>
        <w:t xml:space="preserve"> </w:t>
      </w:r>
      <w:proofErr w:type="gramStart"/>
      <w:r w:rsidR="00977477">
        <w:t xml:space="preserve">Segundo </w:t>
      </w:r>
      <w:r>
        <w:t xml:space="preserve"> Palmeira</w:t>
      </w:r>
      <w:proofErr w:type="gramEnd"/>
      <w:r>
        <w:t xml:space="preserve"> et al</w:t>
      </w:r>
      <w:r w:rsidR="00DD2AAF">
        <w:t>.</w:t>
      </w:r>
      <w:r>
        <w:t xml:space="preserve"> (2010), </w:t>
      </w:r>
      <w:r w:rsidR="00977477">
        <w:t xml:space="preserve">estudos </w:t>
      </w:r>
      <w:r>
        <w:t>evidenciaram que, entre 18 estados do Nordeste e Sudeste, o mais elevado índice de exames parasitológicos positivos foi encontrado na população alagoana. Também, foi constatado que cerca de 60% do território do estado seria endêmico e que aproximadamente dois milhões de pessoas estariam expostas à infecção (Palmeira et al., 2010).</w:t>
      </w:r>
      <w:r w:rsidR="000D0664" w:rsidRPr="000D0664">
        <w:t xml:space="preserve"> </w:t>
      </w:r>
    </w:p>
    <w:p w14:paraId="52866096" w14:textId="43587827" w:rsidR="00264EA7" w:rsidRDefault="000D0664" w:rsidP="00B76081">
      <w:pPr>
        <w:spacing w:line="276" w:lineRule="auto"/>
        <w:ind w:firstLine="708"/>
        <w:rPr>
          <w:rFonts w:cs="Arial"/>
        </w:rPr>
      </w:pPr>
      <w:r w:rsidRPr="005D29FF">
        <w:t>É nesse contexto que o trabalho se apresenta tendo como objetivo estudar a</w:t>
      </w:r>
      <w:r w:rsidR="00A53560" w:rsidRPr="005D29FF">
        <w:t xml:space="preserve"> situação </w:t>
      </w:r>
      <w:proofErr w:type="spellStart"/>
      <w:r w:rsidR="00A53560" w:rsidRPr="005D29FF">
        <w:t>epidemiologic</w:t>
      </w:r>
      <w:r w:rsidR="006E568A" w:rsidRPr="005D29FF">
        <w:t>a</w:t>
      </w:r>
      <w:proofErr w:type="spellEnd"/>
      <w:r w:rsidR="00A53560" w:rsidRPr="005D29FF">
        <w:t xml:space="preserve"> da </w:t>
      </w:r>
      <w:proofErr w:type="spellStart"/>
      <w:r w:rsidR="00A53560" w:rsidRPr="005D29FF">
        <w:t>esquitossomose</w:t>
      </w:r>
      <w:proofErr w:type="spellEnd"/>
      <w:r w:rsidR="00A53560" w:rsidRPr="005D29FF">
        <w:t xml:space="preserve"> </w:t>
      </w:r>
      <w:proofErr w:type="spellStart"/>
      <w:r w:rsidR="00A53560" w:rsidRPr="005D29FF">
        <w:t>mansônica</w:t>
      </w:r>
      <w:proofErr w:type="spellEnd"/>
      <w:r w:rsidR="00A53560" w:rsidRPr="005D29FF">
        <w:t xml:space="preserve"> </w:t>
      </w:r>
      <w:r w:rsidR="008C285F">
        <w:t xml:space="preserve">no </w:t>
      </w:r>
      <w:r w:rsidR="008F27F5" w:rsidRPr="005D29FF">
        <w:t xml:space="preserve">estado de Alagoas </w:t>
      </w:r>
      <w:r w:rsidR="006E568A" w:rsidRPr="005D29FF">
        <w:t xml:space="preserve">  durante </w:t>
      </w:r>
      <w:proofErr w:type="gramStart"/>
      <w:r w:rsidR="006E568A" w:rsidRPr="005D29FF">
        <w:t>o  período</w:t>
      </w:r>
      <w:proofErr w:type="gramEnd"/>
      <w:r w:rsidR="006E568A" w:rsidRPr="005D29FF">
        <w:t xml:space="preserve"> de 2007</w:t>
      </w:r>
      <w:r w:rsidR="004A1D02" w:rsidRPr="005D29FF">
        <w:t xml:space="preserve"> a </w:t>
      </w:r>
      <w:r w:rsidR="006E568A" w:rsidRPr="005D29FF">
        <w:t>2017.</w:t>
      </w:r>
      <w:r w:rsidR="00264EA7">
        <w:rPr>
          <w:rFonts w:cs="Arial"/>
        </w:rPr>
        <w:br w:type="page"/>
      </w:r>
    </w:p>
    <w:p w14:paraId="55A0345C" w14:textId="520B8AB8" w:rsidR="00191423" w:rsidRDefault="00191423" w:rsidP="0073256E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</w:rPr>
      </w:pPr>
      <w:r w:rsidRPr="00F2333F">
        <w:rPr>
          <w:rFonts w:cs="Arial"/>
          <w:b/>
        </w:rPr>
        <w:lastRenderedPageBreak/>
        <w:t>MATERIAIS E MÉTODO</w:t>
      </w:r>
    </w:p>
    <w:p w14:paraId="0E00A0B5" w14:textId="0EA46F02" w:rsidR="00385794" w:rsidRPr="00B037BA" w:rsidRDefault="00A70D01" w:rsidP="00E91093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>
        <w:rPr>
          <w:rFonts w:cs="Arial"/>
          <w:b/>
          <w:color w:val="FF0000"/>
        </w:rPr>
        <w:tab/>
      </w:r>
      <w:r w:rsidRPr="004C6312">
        <w:rPr>
          <w:rFonts w:cs="Arial"/>
          <w:bCs/>
        </w:rPr>
        <w:t>O estudo refere-se</w:t>
      </w:r>
      <w:r w:rsidRPr="00A70D01">
        <w:rPr>
          <w:rFonts w:cs="Arial"/>
          <w:b/>
        </w:rPr>
        <w:t xml:space="preserve"> </w:t>
      </w:r>
      <w:r w:rsidRPr="00A70D01">
        <w:rPr>
          <w:rFonts w:cs="Arial"/>
          <w:bCs/>
        </w:rPr>
        <w:t xml:space="preserve">a um </w:t>
      </w:r>
      <w:r w:rsidR="00385794" w:rsidRPr="00A70D01">
        <w:rPr>
          <w:rFonts w:cs="Arial"/>
          <w:bCs/>
        </w:rPr>
        <w:t xml:space="preserve">levantamento epidemiológico analítico e </w:t>
      </w:r>
      <w:proofErr w:type="gramStart"/>
      <w:r w:rsidR="00385794" w:rsidRPr="00A70D01">
        <w:rPr>
          <w:rFonts w:cs="Arial"/>
          <w:bCs/>
        </w:rPr>
        <w:t xml:space="preserve">observacional, </w:t>
      </w:r>
      <w:r w:rsidRPr="00A70D01">
        <w:rPr>
          <w:rFonts w:cs="Arial"/>
          <w:bCs/>
        </w:rPr>
        <w:t xml:space="preserve"> nos</w:t>
      </w:r>
      <w:proofErr w:type="gramEnd"/>
      <w:r w:rsidRPr="00A70D01">
        <w:rPr>
          <w:rFonts w:cs="Arial"/>
          <w:bCs/>
        </w:rPr>
        <w:t xml:space="preserve"> quais</w:t>
      </w:r>
      <w:r w:rsidR="00385794" w:rsidRPr="00A70D01">
        <w:rPr>
          <w:rFonts w:cs="Arial"/>
          <w:bCs/>
        </w:rPr>
        <w:t xml:space="preserve"> a</w:t>
      </w:r>
      <w:r w:rsidRPr="00A70D01">
        <w:rPr>
          <w:rFonts w:cs="Arial"/>
          <w:bCs/>
        </w:rPr>
        <w:t xml:space="preserve"> </w:t>
      </w:r>
      <w:proofErr w:type="spellStart"/>
      <w:r w:rsidRPr="00A70D01">
        <w:rPr>
          <w:rFonts w:cs="Arial"/>
          <w:bCs/>
        </w:rPr>
        <w:t>analise</w:t>
      </w:r>
      <w:proofErr w:type="spellEnd"/>
      <w:r w:rsidRPr="00A70D01">
        <w:rPr>
          <w:rFonts w:cs="Arial"/>
          <w:bCs/>
        </w:rPr>
        <w:t xml:space="preserve"> </w:t>
      </w:r>
      <w:r w:rsidR="00385794" w:rsidRPr="00A70D01">
        <w:rPr>
          <w:rFonts w:cs="Arial"/>
          <w:bCs/>
        </w:rPr>
        <w:t xml:space="preserve"> de dados </w:t>
      </w:r>
      <w:r w:rsidR="0086424F" w:rsidRPr="00A70D01">
        <w:rPr>
          <w:rFonts w:cs="Arial"/>
          <w:bCs/>
        </w:rPr>
        <w:t xml:space="preserve">utilizado </w:t>
      </w:r>
      <w:r w:rsidRPr="00A70D01">
        <w:rPr>
          <w:rFonts w:cs="Arial"/>
          <w:bCs/>
        </w:rPr>
        <w:t xml:space="preserve">foi o SINAN </w:t>
      </w:r>
      <w:r w:rsidR="0086424F" w:rsidRPr="00A70D01">
        <w:rPr>
          <w:rFonts w:cs="Arial"/>
          <w:bCs/>
        </w:rPr>
        <w:t xml:space="preserve"> </w:t>
      </w:r>
      <w:r w:rsidRPr="00A70D01">
        <w:rPr>
          <w:rFonts w:cs="Arial"/>
          <w:bCs/>
        </w:rPr>
        <w:t xml:space="preserve">durante o </w:t>
      </w:r>
      <w:proofErr w:type="spellStart"/>
      <w:r w:rsidRPr="00A70D01">
        <w:rPr>
          <w:rFonts w:cs="Arial"/>
          <w:bCs/>
        </w:rPr>
        <w:t>periodo</w:t>
      </w:r>
      <w:proofErr w:type="spellEnd"/>
      <w:r w:rsidRPr="00A70D01">
        <w:rPr>
          <w:rFonts w:cs="Arial"/>
          <w:bCs/>
        </w:rPr>
        <w:t xml:space="preserve"> de 2007 a 2017 do </w:t>
      </w:r>
      <w:proofErr w:type="spellStart"/>
      <w:r w:rsidR="0086424F" w:rsidRPr="00A70D01">
        <w:rPr>
          <w:rFonts w:cs="Arial"/>
          <w:bCs/>
        </w:rPr>
        <w:t>Datasus</w:t>
      </w:r>
      <w:proofErr w:type="spellEnd"/>
      <w:r w:rsidRPr="00A70D01">
        <w:rPr>
          <w:rFonts w:cs="Arial"/>
          <w:bCs/>
        </w:rPr>
        <w:t>.</w:t>
      </w:r>
    </w:p>
    <w:p w14:paraId="336BB187" w14:textId="3EBFCBFF" w:rsidR="006643DA" w:rsidRDefault="0086424F" w:rsidP="00E91093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>
        <w:rPr>
          <w:rFonts w:cs="Arial"/>
          <w:b/>
          <w:color w:val="FF0000"/>
        </w:rPr>
        <w:tab/>
      </w:r>
      <w:r w:rsidR="00D934AA" w:rsidRPr="00D934AA">
        <w:rPr>
          <w:rFonts w:cs="Arial"/>
          <w:bCs/>
        </w:rPr>
        <w:t xml:space="preserve">Para a construção desse estudo foram </w:t>
      </w:r>
      <w:proofErr w:type="gramStart"/>
      <w:r w:rsidR="00D934AA" w:rsidRPr="00D934AA">
        <w:rPr>
          <w:rFonts w:cs="Arial"/>
          <w:bCs/>
        </w:rPr>
        <w:t>utilizados  cinco</w:t>
      </w:r>
      <w:proofErr w:type="gramEnd"/>
      <w:r w:rsidR="00D934AA" w:rsidRPr="00D934AA">
        <w:rPr>
          <w:rFonts w:cs="Arial"/>
          <w:bCs/>
        </w:rPr>
        <w:t xml:space="preserve"> varáveis   como </w:t>
      </w:r>
      <w:proofErr w:type="spellStart"/>
      <w:r w:rsidR="00D934AA" w:rsidRPr="00D934AA">
        <w:rPr>
          <w:rFonts w:cs="Arial"/>
          <w:bCs/>
        </w:rPr>
        <w:t>referencia</w:t>
      </w:r>
      <w:proofErr w:type="spellEnd"/>
      <w:r w:rsidR="00D934AA" w:rsidRPr="00D934AA">
        <w:rPr>
          <w:rFonts w:cs="Arial"/>
          <w:bCs/>
        </w:rPr>
        <w:t xml:space="preserve"> sendo eles sexo, raça, escolaridade, evolução e faixa etária na </w:t>
      </w:r>
      <w:proofErr w:type="spellStart"/>
      <w:r w:rsidR="00D934AA" w:rsidRPr="00D934AA">
        <w:rPr>
          <w:rFonts w:cs="Arial"/>
          <w:bCs/>
        </w:rPr>
        <w:t>serie</w:t>
      </w:r>
      <w:proofErr w:type="spellEnd"/>
      <w:r w:rsidR="00D934AA" w:rsidRPr="00D934AA">
        <w:rPr>
          <w:rFonts w:cs="Arial"/>
          <w:bCs/>
        </w:rPr>
        <w:t xml:space="preserve"> histórica de 10 anos.</w:t>
      </w:r>
      <w:r w:rsidR="00D934AA" w:rsidRPr="00D934AA">
        <w:rPr>
          <w:rFonts w:cs="Arial"/>
          <w:b/>
        </w:rPr>
        <w:t xml:space="preserve"> </w:t>
      </w:r>
      <w:r w:rsidR="00196027" w:rsidRPr="001B2100">
        <w:rPr>
          <w:rFonts w:cs="Arial"/>
          <w:bCs/>
        </w:rPr>
        <w:t>A taxa de incidência</w:t>
      </w:r>
      <w:r w:rsidR="00DA165C">
        <w:rPr>
          <w:rFonts w:cs="Arial"/>
          <w:bCs/>
        </w:rPr>
        <w:t xml:space="preserve"> foi calculada utilizando a quantidade de casos novos dividido pela população exposta ao risco, tendo como resultado </w:t>
      </w:r>
      <w:r w:rsidR="00094C49">
        <w:rPr>
          <w:rFonts w:cs="Arial"/>
          <w:bCs/>
        </w:rPr>
        <w:t>aproximad</w:t>
      </w:r>
      <w:r w:rsidR="00DA165C">
        <w:rPr>
          <w:rFonts w:cs="Arial"/>
          <w:bCs/>
        </w:rPr>
        <w:t>o</w:t>
      </w:r>
      <w:r w:rsidR="00094C49">
        <w:rPr>
          <w:rFonts w:cs="Arial"/>
          <w:bCs/>
        </w:rPr>
        <w:t xml:space="preserve"> de 26,</w:t>
      </w:r>
      <w:proofErr w:type="gramStart"/>
      <w:r w:rsidR="00094C49">
        <w:rPr>
          <w:rFonts w:cs="Arial"/>
          <w:bCs/>
        </w:rPr>
        <w:t>5</w:t>
      </w:r>
      <w:r w:rsidR="00D934AA" w:rsidRPr="001B2100">
        <w:rPr>
          <w:rFonts w:cs="Arial"/>
          <w:bCs/>
        </w:rPr>
        <w:t xml:space="preserve"> </w:t>
      </w:r>
      <w:r w:rsidRPr="001B2100">
        <w:rPr>
          <w:rFonts w:cs="Arial"/>
          <w:bCs/>
        </w:rPr>
        <w:t xml:space="preserve"> </w:t>
      </w:r>
      <w:r w:rsidR="006F6264" w:rsidRPr="001B2100">
        <w:rPr>
          <w:rFonts w:cs="Arial"/>
          <w:bCs/>
        </w:rPr>
        <w:t>para</w:t>
      </w:r>
      <w:proofErr w:type="gramEnd"/>
      <w:r w:rsidR="006F6264" w:rsidRPr="001B2100">
        <w:rPr>
          <w:rFonts w:cs="Arial"/>
          <w:bCs/>
        </w:rPr>
        <w:t xml:space="preserve"> a </w:t>
      </w:r>
      <w:r w:rsidRPr="001B2100">
        <w:rPr>
          <w:rFonts w:cs="Arial"/>
          <w:bCs/>
        </w:rPr>
        <w:t>esquistossomose</w:t>
      </w:r>
      <w:r w:rsidR="006F6264" w:rsidRPr="001B2100">
        <w:rPr>
          <w:rFonts w:cs="Arial"/>
          <w:bCs/>
        </w:rPr>
        <w:t xml:space="preserve"> n</w:t>
      </w:r>
      <w:r w:rsidRPr="001B2100">
        <w:rPr>
          <w:rFonts w:cs="Arial"/>
          <w:bCs/>
        </w:rPr>
        <w:t>os anos de 20</w:t>
      </w:r>
      <w:r w:rsidR="00B037BA" w:rsidRPr="001B2100">
        <w:rPr>
          <w:rFonts w:cs="Arial"/>
          <w:bCs/>
        </w:rPr>
        <w:t>07</w:t>
      </w:r>
      <w:r w:rsidRPr="001B2100">
        <w:rPr>
          <w:rFonts w:cs="Arial"/>
          <w:bCs/>
        </w:rPr>
        <w:t xml:space="preserve"> a 2017</w:t>
      </w:r>
      <w:r w:rsidR="00094C49">
        <w:rPr>
          <w:rFonts w:cs="Arial"/>
          <w:bCs/>
        </w:rPr>
        <w:t xml:space="preserve">, usando como </w:t>
      </w:r>
      <w:proofErr w:type="spellStart"/>
      <w:r w:rsidR="00094C49">
        <w:rPr>
          <w:rFonts w:cs="Arial"/>
          <w:bCs/>
        </w:rPr>
        <w:t>referencia</w:t>
      </w:r>
      <w:proofErr w:type="spellEnd"/>
      <w:r w:rsidR="00094C49">
        <w:rPr>
          <w:rFonts w:cs="Arial"/>
          <w:bCs/>
        </w:rPr>
        <w:t xml:space="preserve"> a população de Alagoas de acordo com o censo de IBGE de 2010.  </w:t>
      </w:r>
    </w:p>
    <w:p w14:paraId="322F9E76" w14:textId="56A21453" w:rsidR="0091772B" w:rsidRDefault="0091772B" w:rsidP="00E91093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</w:p>
    <w:p w14:paraId="59968ADB" w14:textId="60AFABA6" w:rsidR="00F34C98" w:rsidRDefault="00191423" w:rsidP="0073256E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  <w:color w:val="FF0000"/>
        </w:rPr>
      </w:pPr>
      <w:r w:rsidRPr="00F2333F">
        <w:rPr>
          <w:rFonts w:cs="Arial"/>
          <w:b/>
          <w:caps/>
        </w:rPr>
        <w:t>Resultados e discusão</w:t>
      </w:r>
    </w:p>
    <w:p w14:paraId="4E58DB04" w14:textId="77777777" w:rsidR="0073256E" w:rsidRPr="0073256E" w:rsidRDefault="0073256E" w:rsidP="0073256E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  <w:color w:val="FF0000"/>
        </w:rPr>
      </w:pPr>
    </w:p>
    <w:p w14:paraId="24D54EFD" w14:textId="526A45FB" w:rsidR="00F34C98" w:rsidRDefault="000F3252" w:rsidP="0073256E">
      <w:pPr>
        <w:shd w:val="clear" w:color="auto" w:fill="FFFFFF"/>
        <w:spacing w:line="276" w:lineRule="auto"/>
        <w:rPr>
          <w:rFonts w:cs="Arial"/>
        </w:rPr>
      </w:pPr>
      <w:r w:rsidRPr="00DE5EB1">
        <w:rPr>
          <w:rFonts w:cs="Arial"/>
          <w:b/>
          <w:bCs/>
        </w:rPr>
        <w:t>Figura 1:</w:t>
      </w:r>
      <w:r>
        <w:rPr>
          <w:rFonts w:cs="Arial"/>
        </w:rPr>
        <w:t xml:space="preserve"> Evolução dos casos</w:t>
      </w:r>
      <w:r w:rsidR="000A01B9">
        <w:rPr>
          <w:rFonts w:cs="Arial"/>
        </w:rPr>
        <w:t xml:space="preserve"> segundo </w:t>
      </w:r>
      <w:r w:rsidR="009D7E4B">
        <w:rPr>
          <w:rFonts w:cs="Arial"/>
        </w:rPr>
        <w:t>1º ano dos sintomas</w:t>
      </w:r>
    </w:p>
    <w:p w14:paraId="18ABF19D" w14:textId="634EB147" w:rsidR="001D602D" w:rsidRDefault="0005355D" w:rsidP="00F34C98">
      <w:pPr>
        <w:shd w:val="clear" w:color="auto" w:fill="FFFFFF"/>
        <w:spacing w:line="240" w:lineRule="auto"/>
        <w:jc w:val="center"/>
        <w:rPr>
          <w:rFonts w:cs="Arial"/>
        </w:rPr>
      </w:pPr>
      <w:r>
        <w:rPr>
          <w:noProof/>
        </w:rPr>
        <w:drawing>
          <wp:inline distT="0" distB="0" distL="0" distR="0" wp14:anchorId="5CF3DC2A" wp14:editId="0FF3EA25">
            <wp:extent cx="4265295" cy="2559050"/>
            <wp:effectExtent l="0" t="0" r="1905" b="1270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C281BCA0-6EF5-4F1E-B106-1F247C32BD0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9FC3632" w14:textId="77777777" w:rsidR="00F34C98" w:rsidRDefault="00F34C98" w:rsidP="00F34C98">
      <w:pPr>
        <w:shd w:val="clear" w:color="auto" w:fill="FFFFFF"/>
        <w:spacing w:line="240" w:lineRule="auto"/>
        <w:jc w:val="center"/>
        <w:rPr>
          <w:rFonts w:cs="Arial"/>
        </w:rPr>
      </w:pPr>
    </w:p>
    <w:p w14:paraId="378A6596" w14:textId="2DDB5D16" w:rsidR="000F3252" w:rsidRDefault="000F3252" w:rsidP="00DE5EB1">
      <w:pPr>
        <w:shd w:val="clear" w:color="auto" w:fill="FFFFFF"/>
        <w:spacing w:line="276" w:lineRule="auto"/>
        <w:rPr>
          <w:rFonts w:cs="Arial"/>
          <w:sz w:val="20"/>
        </w:rPr>
      </w:pPr>
      <w:r w:rsidRPr="001D602D">
        <w:rPr>
          <w:rFonts w:cs="Arial"/>
          <w:sz w:val="20"/>
        </w:rPr>
        <w:lastRenderedPageBreak/>
        <w:t>Fonte:</w:t>
      </w:r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DataSus</w:t>
      </w:r>
      <w:proofErr w:type="spellEnd"/>
      <w:r>
        <w:rPr>
          <w:rFonts w:cs="Arial"/>
          <w:sz w:val="20"/>
        </w:rPr>
        <w:t>: 2007 a 2017</w:t>
      </w:r>
    </w:p>
    <w:p w14:paraId="54C5F9AB" w14:textId="77777777" w:rsidR="00DE5EB1" w:rsidRDefault="00DE5EB1" w:rsidP="0073256E">
      <w:pPr>
        <w:shd w:val="clear" w:color="auto" w:fill="FFFFFF"/>
        <w:spacing w:line="240" w:lineRule="auto"/>
        <w:rPr>
          <w:rFonts w:cs="Arial"/>
        </w:rPr>
      </w:pPr>
    </w:p>
    <w:p w14:paraId="0DE0E17A" w14:textId="48D74925" w:rsidR="00E53ED7" w:rsidRDefault="006921E3" w:rsidP="00ED285A">
      <w:pPr>
        <w:shd w:val="clear" w:color="auto" w:fill="FFFFFF"/>
        <w:spacing w:line="276" w:lineRule="auto"/>
        <w:ind w:firstLine="708"/>
      </w:pPr>
      <w:r>
        <w:t>Fazendo uma análise sobre a taxa de cura, não cura e óbito por esquistossomose, podemos observar que existe uma oscilação entre os anos analisados. Mas em grande parte dos anos analisados, se somarmos os valores de não cura e óbitos, este valor supera os valores de cura. Segundo Brasil (2014) o tratamento da esquistossomose sem lesões avançadas consiste na utilização de medicamentos específicos para a cura da infecção. Cumpre estabelecer logo no início dois diagnósticos: o da atividade parasitária por métodos laboratoriais e o da forma clínica da doença.</w:t>
      </w:r>
    </w:p>
    <w:p w14:paraId="061DE2B7" w14:textId="77777777" w:rsidR="00C86FC2" w:rsidRDefault="00C86FC2" w:rsidP="00ED285A">
      <w:pPr>
        <w:shd w:val="clear" w:color="auto" w:fill="FFFFFF"/>
        <w:spacing w:line="276" w:lineRule="auto"/>
        <w:ind w:firstLine="708"/>
        <w:rPr>
          <w:rFonts w:cs="Arial"/>
        </w:rPr>
      </w:pPr>
    </w:p>
    <w:p w14:paraId="53155883" w14:textId="003F16BF" w:rsidR="000A01B9" w:rsidRDefault="000A01B9" w:rsidP="00DE5EB1">
      <w:pPr>
        <w:shd w:val="clear" w:color="auto" w:fill="FFFFFF"/>
        <w:spacing w:line="276" w:lineRule="auto"/>
        <w:rPr>
          <w:rFonts w:cs="Arial"/>
        </w:rPr>
      </w:pPr>
      <w:r w:rsidRPr="00DE5EB1">
        <w:rPr>
          <w:rFonts w:cs="Arial"/>
          <w:b/>
          <w:bCs/>
        </w:rPr>
        <w:t>Figura 2:</w:t>
      </w:r>
      <w:r>
        <w:rPr>
          <w:rFonts w:cs="Arial"/>
        </w:rPr>
        <w:t xml:space="preserve"> Raça </w:t>
      </w:r>
      <w:r w:rsidR="00E53ED7" w:rsidRPr="00E53ED7">
        <w:rPr>
          <w:rFonts w:cs="Arial"/>
        </w:rPr>
        <w:t>dos casos segundo 1º ano dos sintomas</w:t>
      </w:r>
    </w:p>
    <w:p w14:paraId="23D78B09" w14:textId="1586EC1B" w:rsidR="00DE5EB1" w:rsidRDefault="00DE5EB1" w:rsidP="00DE5EB1">
      <w:pPr>
        <w:shd w:val="clear" w:color="auto" w:fill="FFFFFF"/>
        <w:spacing w:line="240" w:lineRule="auto"/>
        <w:rPr>
          <w:rFonts w:cs="Arial"/>
        </w:rPr>
      </w:pPr>
    </w:p>
    <w:p w14:paraId="0BA360B4" w14:textId="7BA40E05" w:rsidR="00F47828" w:rsidRDefault="0097152A" w:rsidP="00DE5EB1">
      <w:pPr>
        <w:shd w:val="clear" w:color="auto" w:fill="FFFFFF"/>
        <w:spacing w:line="240" w:lineRule="auto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1AF16AE4" wp14:editId="45EC04BC">
            <wp:extent cx="4584700" cy="2755900"/>
            <wp:effectExtent l="0" t="0" r="635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BAD9EA" w14:textId="77777777" w:rsidR="0097152A" w:rsidRDefault="0097152A" w:rsidP="00DE5EB1">
      <w:pPr>
        <w:shd w:val="clear" w:color="auto" w:fill="FFFFFF"/>
        <w:spacing w:line="240" w:lineRule="auto"/>
        <w:rPr>
          <w:rFonts w:cs="Arial"/>
        </w:rPr>
      </w:pPr>
    </w:p>
    <w:p w14:paraId="737CD6CF" w14:textId="09909BBA" w:rsidR="000A01B9" w:rsidRDefault="000A01B9" w:rsidP="000F3252">
      <w:pPr>
        <w:shd w:val="clear" w:color="auto" w:fill="FFFFFF"/>
        <w:spacing w:line="240" w:lineRule="auto"/>
        <w:rPr>
          <w:rFonts w:cs="Arial"/>
          <w:sz w:val="20"/>
          <w:szCs w:val="20"/>
        </w:rPr>
      </w:pPr>
      <w:r w:rsidRPr="005C6845">
        <w:rPr>
          <w:rFonts w:cs="Arial"/>
          <w:sz w:val="20"/>
          <w:szCs w:val="20"/>
        </w:rPr>
        <w:t xml:space="preserve">Fonte: </w:t>
      </w:r>
      <w:proofErr w:type="spellStart"/>
      <w:r w:rsidRPr="005C6845">
        <w:rPr>
          <w:rFonts w:cs="Arial"/>
          <w:sz w:val="20"/>
          <w:szCs w:val="20"/>
        </w:rPr>
        <w:t>DataSus</w:t>
      </w:r>
      <w:proofErr w:type="spellEnd"/>
      <w:r w:rsidRPr="005C6845">
        <w:rPr>
          <w:rFonts w:cs="Arial"/>
          <w:sz w:val="20"/>
          <w:szCs w:val="20"/>
        </w:rPr>
        <w:t>: 2007 a 2017</w:t>
      </w:r>
    </w:p>
    <w:p w14:paraId="0BB2D503" w14:textId="66A28E88" w:rsidR="0073256E" w:rsidRDefault="0073256E" w:rsidP="000F3252">
      <w:pPr>
        <w:shd w:val="clear" w:color="auto" w:fill="FFFFFF"/>
        <w:spacing w:line="240" w:lineRule="auto"/>
        <w:rPr>
          <w:rFonts w:cs="Arial"/>
          <w:sz w:val="20"/>
          <w:szCs w:val="20"/>
        </w:rPr>
      </w:pPr>
    </w:p>
    <w:p w14:paraId="0542EB53" w14:textId="77777777" w:rsidR="0073256E" w:rsidRPr="005C6845" w:rsidRDefault="0073256E" w:rsidP="000F3252">
      <w:pPr>
        <w:shd w:val="clear" w:color="auto" w:fill="FFFFFF"/>
        <w:spacing w:line="240" w:lineRule="auto"/>
        <w:rPr>
          <w:rFonts w:cs="Arial"/>
          <w:sz w:val="20"/>
          <w:szCs w:val="20"/>
        </w:rPr>
      </w:pPr>
    </w:p>
    <w:p w14:paraId="24F26B84" w14:textId="73A5C872" w:rsidR="000A01B9" w:rsidRPr="000F3252" w:rsidRDefault="000A01B9" w:rsidP="000F3252">
      <w:pPr>
        <w:shd w:val="clear" w:color="auto" w:fill="FFFFFF"/>
        <w:spacing w:line="240" w:lineRule="auto"/>
        <w:rPr>
          <w:rFonts w:cs="Arial"/>
        </w:rPr>
      </w:pPr>
    </w:p>
    <w:p w14:paraId="310A7669" w14:textId="77777777" w:rsidR="006921E3" w:rsidRPr="006921E3" w:rsidRDefault="006921E3" w:rsidP="006921E3">
      <w:pPr>
        <w:shd w:val="clear" w:color="auto" w:fill="FFFFFF"/>
        <w:spacing w:line="276" w:lineRule="auto"/>
        <w:ind w:firstLine="708"/>
        <w:rPr>
          <w:rFonts w:cs="Arial"/>
        </w:rPr>
      </w:pPr>
      <w:r>
        <w:t xml:space="preserve">Com relação ao dados de raça </w:t>
      </w:r>
      <w:proofErr w:type="gramStart"/>
      <w:r>
        <w:t>apresentados</w:t>
      </w:r>
      <w:r w:rsidR="00EC6423">
        <w:rPr>
          <w:rFonts w:cs="Arial"/>
        </w:rPr>
        <w:t xml:space="preserve">,  </w:t>
      </w:r>
      <w:r>
        <w:rPr>
          <w:rFonts w:cs="Arial"/>
        </w:rPr>
        <w:t>a</w:t>
      </w:r>
      <w:proofErr w:type="gramEnd"/>
      <w:r>
        <w:rPr>
          <w:rFonts w:cs="Arial"/>
        </w:rPr>
        <w:t xml:space="preserve"> </w:t>
      </w:r>
      <w:r w:rsidR="00EC6423">
        <w:rPr>
          <w:rFonts w:cs="Arial"/>
        </w:rPr>
        <w:t xml:space="preserve">mais atingida </w:t>
      </w:r>
      <w:r>
        <w:rPr>
          <w:rFonts w:cs="Arial"/>
        </w:rPr>
        <w:t>p</w:t>
      </w:r>
      <w:r w:rsidRPr="006921E3">
        <w:rPr>
          <w:rFonts w:cs="Arial"/>
        </w:rPr>
        <w:t>ela esquistossomose</w:t>
      </w:r>
      <w:r w:rsidRPr="006921E3">
        <w:rPr>
          <w:rFonts w:cs="Arial"/>
        </w:rPr>
        <w:t xml:space="preserve"> </w:t>
      </w:r>
      <w:r w:rsidR="00EC6423">
        <w:rPr>
          <w:rFonts w:cs="Arial"/>
        </w:rPr>
        <w:t>é a parda</w:t>
      </w:r>
      <w:r>
        <w:rPr>
          <w:rFonts w:cs="Arial"/>
        </w:rPr>
        <w:t xml:space="preserve"> </w:t>
      </w:r>
      <w:r w:rsidRPr="006921E3">
        <w:rPr>
          <w:rFonts w:cs="Arial"/>
        </w:rPr>
        <w:t>Com 389 casos, dos totais de 827 casos registrados no período analisado somando-se todas as raças. A raça branca foi a segunda com maior número de casos (89).</w:t>
      </w:r>
    </w:p>
    <w:p w14:paraId="0299DDC9" w14:textId="77777777" w:rsidR="006921E3" w:rsidRPr="006921E3" w:rsidRDefault="006921E3" w:rsidP="006921E3">
      <w:pPr>
        <w:shd w:val="clear" w:color="auto" w:fill="FFFFFF"/>
        <w:spacing w:line="276" w:lineRule="auto"/>
        <w:ind w:firstLine="708"/>
        <w:rPr>
          <w:rFonts w:cs="Arial"/>
        </w:rPr>
      </w:pPr>
      <w:r w:rsidRPr="006921E3">
        <w:rPr>
          <w:rFonts w:cs="Arial"/>
        </w:rPr>
        <w:t xml:space="preserve">Este resultado pode estar associado ao fato </w:t>
      </w:r>
      <w:proofErr w:type="gramStart"/>
      <w:r w:rsidRPr="006921E3">
        <w:rPr>
          <w:rFonts w:cs="Arial"/>
        </w:rPr>
        <w:t>da</w:t>
      </w:r>
      <w:proofErr w:type="gramEnd"/>
      <w:r w:rsidRPr="006921E3">
        <w:rPr>
          <w:rFonts w:cs="Arial"/>
        </w:rPr>
        <w:t xml:space="preserve"> raça parda ser a raça predominante no Brasil, segundo os dados do IBGE (2019). Este resultado também foi encontrado por outros autores como Rodrigues Jr. et al. (2017) no Norte do </w:t>
      </w:r>
      <w:proofErr w:type="spellStart"/>
      <w:r w:rsidRPr="006921E3">
        <w:rPr>
          <w:rFonts w:cs="Arial"/>
        </w:rPr>
        <w:t>Barsil</w:t>
      </w:r>
      <w:proofErr w:type="spellEnd"/>
      <w:r w:rsidRPr="006921E3">
        <w:rPr>
          <w:rFonts w:cs="Arial"/>
        </w:rPr>
        <w:t xml:space="preserve"> e Neres et al. (2011) em Feira de Santana na Bahia</w:t>
      </w:r>
      <w:r w:rsidR="00EC6423">
        <w:rPr>
          <w:rFonts w:cs="Arial"/>
        </w:rPr>
        <w:t xml:space="preserve"> </w:t>
      </w:r>
      <w:r w:rsidRPr="006921E3">
        <w:rPr>
          <w:rFonts w:cs="Arial"/>
        </w:rPr>
        <w:t>Com 389 casos, dos totais de 827 casos registrados no período analisado somando-se todas as raças. A raça branca foi a segunda com maior número de casos (89).</w:t>
      </w:r>
    </w:p>
    <w:p w14:paraId="38F1715F" w14:textId="0A9E9079" w:rsidR="00F47828" w:rsidRDefault="006921E3" w:rsidP="0073256E">
      <w:pPr>
        <w:shd w:val="clear" w:color="auto" w:fill="FFFFFF"/>
        <w:spacing w:line="276" w:lineRule="auto"/>
        <w:ind w:firstLine="708"/>
        <w:rPr>
          <w:rFonts w:cs="Arial"/>
        </w:rPr>
      </w:pPr>
      <w:r w:rsidRPr="006921E3">
        <w:rPr>
          <w:rFonts w:cs="Arial"/>
        </w:rPr>
        <w:t xml:space="preserve">Este resultado pode estar associado ao fato </w:t>
      </w:r>
      <w:proofErr w:type="gramStart"/>
      <w:r w:rsidRPr="006921E3">
        <w:rPr>
          <w:rFonts w:cs="Arial"/>
        </w:rPr>
        <w:t>da</w:t>
      </w:r>
      <w:proofErr w:type="gramEnd"/>
      <w:r w:rsidRPr="006921E3">
        <w:rPr>
          <w:rFonts w:cs="Arial"/>
        </w:rPr>
        <w:t xml:space="preserve"> raça parda ser a raça predominante no Brasil, segundo os dados do IBGE (2019). Este resultado também foi encontrado por outros autores como Rodrigues Jr. et al. (2017) no Norte do </w:t>
      </w:r>
      <w:proofErr w:type="spellStart"/>
      <w:r w:rsidRPr="006921E3">
        <w:rPr>
          <w:rFonts w:cs="Arial"/>
        </w:rPr>
        <w:t>Barsil</w:t>
      </w:r>
      <w:proofErr w:type="spellEnd"/>
      <w:r w:rsidRPr="006921E3">
        <w:rPr>
          <w:rFonts w:cs="Arial"/>
        </w:rPr>
        <w:t xml:space="preserve"> e Neres et al. (2011) em Feira de Santana na </w:t>
      </w:r>
      <w:r>
        <w:rPr>
          <w:rFonts w:cs="Arial"/>
        </w:rPr>
        <w:t>Bahia.</w:t>
      </w:r>
    </w:p>
    <w:p w14:paraId="0019206B" w14:textId="2D6DBED2" w:rsidR="0073256E" w:rsidRDefault="0073256E" w:rsidP="0073256E">
      <w:pPr>
        <w:shd w:val="clear" w:color="auto" w:fill="FFFFFF"/>
        <w:spacing w:line="276" w:lineRule="auto"/>
        <w:ind w:firstLine="708"/>
        <w:rPr>
          <w:rFonts w:cs="Arial"/>
        </w:rPr>
      </w:pPr>
    </w:p>
    <w:p w14:paraId="663E520F" w14:textId="7FDEE622" w:rsidR="0073256E" w:rsidRDefault="0073256E" w:rsidP="0073256E">
      <w:pPr>
        <w:shd w:val="clear" w:color="auto" w:fill="FFFFFF"/>
        <w:spacing w:line="276" w:lineRule="auto"/>
        <w:ind w:firstLine="708"/>
        <w:rPr>
          <w:rFonts w:cs="Arial"/>
        </w:rPr>
      </w:pPr>
    </w:p>
    <w:p w14:paraId="252F9AA4" w14:textId="2E4C5BD2" w:rsidR="0073256E" w:rsidRDefault="0073256E" w:rsidP="0073256E">
      <w:pPr>
        <w:shd w:val="clear" w:color="auto" w:fill="FFFFFF"/>
        <w:spacing w:line="276" w:lineRule="auto"/>
        <w:ind w:firstLine="708"/>
        <w:rPr>
          <w:rFonts w:cs="Arial"/>
        </w:rPr>
      </w:pPr>
    </w:p>
    <w:p w14:paraId="426B63C0" w14:textId="2CDE9C23" w:rsidR="0073256E" w:rsidRDefault="0073256E" w:rsidP="0073256E">
      <w:pPr>
        <w:shd w:val="clear" w:color="auto" w:fill="FFFFFF"/>
        <w:spacing w:line="276" w:lineRule="auto"/>
        <w:ind w:firstLine="708"/>
        <w:rPr>
          <w:rFonts w:cs="Arial"/>
        </w:rPr>
      </w:pPr>
    </w:p>
    <w:p w14:paraId="7318A6F4" w14:textId="13C9E058" w:rsidR="0073256E" w:rsidRDefault="0073256E" w:rsidP="0073256E">
      <w:pPr>
        <w:shd w:val="clear" w:color="auto" w:fill="FFFFFF"/>
        <w:spacing w:line="276" w:lineRule="auto"/>
        <w:ind w:firstLine="708"/>
        <w:rPr>
          <w:rFonts w:cs="Arial"/>
        </w:rPr>
      </w:pPr>
    </w:p>
    <w:p w14:paraId="42B053A1" w14:textId="01852228" w:rsidR="0073256E" w:rsidRDefault="0073256E" w:rsidP="0073256E">
      <w:pPr>
        <w:shd w:val="clear" w:color="auto" w:fill="FFFFFF"/>
        <w:spacing w:line="276" w:lineRule="auto"/>
        <w:ind w:firstLine="708"/>
        <w:rPr>
          <w:rFonts w:cs="Arial"/>
        </w:rPr>
      </w:pPr>
    </w:p>
    <w:p w14:paraId="6B7C03C3" w14:textId="0FA948A1" w:rsidR="0073256E" w:rsidRDefault="0073256E" w:rsidP="0073256E">
      <w:pPr>
        <w:shd w:val="clear" w:color="auto" w:fill="FFFFFF"/>
        <w:spacing w:line="276" w:lineRule="auto"/>
        <w:ind w:firstLine="708"/>
        <w:rPr>
          <w:rFonts w:cs="Arial"/>
        </w:rPr>
      </w:pPr>
    </w:p>
    <w:p w14:paraId="6C540002" w14:textId="6D913D6B" w:rsidR="0073256E" w:rsidRDefault="0073256E" w:rsidP="0073256E">
      <w:pPr>
        <w:shd w:val="clear" w:color="auto" w:fill="FFFFFF"/>
        <w:spacing w:line="276" w:lineRule="auto"/>
        <w:ind w:firstLine="708"/>
        <w:rPr>
          <w:rFonts w:cs="Arial"/>
        </w:rPr>
      </w:pPr>
    </w:p>
    <w:p w14:paraId="77EE12E6" w14:textId="03580A74" w:rsidR="0073256E" w:rsidRDefault="0073256E" w:rsidP="0073256E">
      <w:pPr>
        <w:shd w:val="clear" w:color="auto" w:fill="FFFFFF"/>
        <w:spacing w:line="276" w:lineRule="auto"/>
        <w:ind w:firstLine="708"/>
        <w:rPr>
          <w:rFonts w:cs="Arial"/>
        </w:rPr>
      </w:pPr>
    </w:p>
    <w:p w14:paraId="6395B238" w14:textId="00E30363" w:rsidR="0073256E" w:rsidRDefault="0073256E" w:rsidP="0073256E">
      <w:pPr>
        <w:shd w:val="clear" w:color="auto" w:fill="FFFFFF"/>
        <w:spacing w:line="276" w:lineRule="auto"/>
        <w:ind w:firstLine="708"/>
        <w:rPr>
          <w:rFonts w:cs="Arial"/>
        </w:rPr>
      </w:pPr>
    </w:p>
    <w:p w14:paraId="200595CE" w14:textId="77777777" w:rsidR="0073256E" w:rsidRDefault="0073256E" w:rsidP="0073256E">
      <w:pPr>
        <w:shd w:val="clear" w:color="auto" w:fill="FFFFFF"/>
        <w:spacing w:line="276" w:lineRule="auto"/>
        <w:ind w:firstLine="708"/>
        <w:rPr>
          <w:rFonts w:cs="Arial"/>
        </w:rPr>
      </w:pPr>
    </w:p>
    <w:p w14:paraId="0C7F4C4B" w14:textId="77777777" w:rsidR="0073256E" w:rsidRDefault="005C6845" w:rsidP="0073256E">
      <w:pPr>
        <w:shd w:val="clear" w:color="auto" w:fill="FFFFFF"/>
        <w:spacing w:line="276" w:lineRule="auto"/>
        <w:rPr>
          <w:rFonts w:cs="Arial"/>
        </w:rPr>
      </w:pPr>
      <w:r w:rsidRPr="00DE5EB1">
        <w:rPr>
          <w:rFonts w:cs="Arial"/>
          <w:b/>
          <w:bCs/>
        </w:rPr>
        <w:lastRenderedPageBreak/>
        <w:t>Figura 3</w:t>
      </w:r>
      <w:r>
        <w:rPr>
          <w:rFonts w:cs="Arial"/>
        </w:rPr>
        <w:t xml:space="preserve">: Sexo </w:t>
      </w:r>
      <w:r w:rsidR="00455DB8" w:rsidRPr="00455DB8">
        <w:rPr>
          <w:rFonts w:cs="Arial"/>
        </w:rPr>
        <w:t>segundo 1º ano dos sintoma</w:t>
      </w:r>
      <w:r w:rsidR="0073256E">
        <w:rPr>
          <w:rFonts w:cs="Arial"/>
        </w:rPr>
        <w:t>s</w:t>
      </w:r>
    </w:p>
    <w:p w14:paraId="7375DAEF" w14:textId="734A828D" w:rsidR="005C6845" w:rsidRDefault="005C6845" w:rsidP="0073256E">
      <w:pPr>
        <w:shd w:val="clear" w:color="auto" w:fill="FFFFFF"/>
        <w:spacing w:line="276" w:lineRule="auto"/>
        <w:rPr>
          <w:rFonts w:cs="Arial"/>
        </w:rPr>
      </w:pPr>
      <w:r>
        <w:rPr>
          <w:noProof/>
        </w:rPr>
        <w:drawing>
          <wp:inline distT="0" distB="0" distL="0" distR="0" wp14:anchorId="6A171FEB" wp14:editId="08B74F3E">
            <wp:extent cx="3938328" cy="2399608"/>
            <wp:effectExtent l="0" t="0" r="5080" b="127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F987555" w14:textId="77777777" w:rsidR="00F47828" w:rsidRDefault="00F47828" w:rsidP="00AB2AE7">
      <w:pPr>
        <w:shd w:val="clear" w:color="auto" w:fill="FFFFFF"/>
        <w:spacing w:line="240" w:lineRule="auto"/>
        <w:rPr>
          <w:rFonts w:cs="Arial"/>
        </w:rPr>
      </w:pPr>
    </w:p>
    <w:p w14:paraId="309913B6" w14:textId="556E1961" w:rsidR="005C6845" w:rsidRPr="005C6845" w:rsidRDefault="005C6845" w:rsidP="00AB2AE7">
      <w:pPr>
        <w:shd w:val="clear" w:color="auto" w:fill="FFFFFF"/>
        <w:spacing w:line="240" w:lineRule="auto"/>
        <w:rPr>
          <w:rFonts w:cs="Arial"/>
          <w:sz w:val="20"/>
          <w:szCs w:val="20"/>
        </w:rPr>
      </w:pPr>
      <w:r w:rsidRPr="005C6845">
        <w:rPr>
          <w:rFonts w:cs="Arial"/>
          <w:sz w:val="20"/>
          <w:szCs w:val="20"/>
        </w:rPr>
        <w:t xml:space="preserve">Fonte: </w:t>
      </w:r>
      <w:proofErr w:type="spellStart"/>
      <w:r w:rsidRPr="005C6845">
        <w:rPr>
          <w:rFonts w:cs="Arial"/>
          <w:sz w:val="20"/>
          <w:szCs w:val="20"/>
        </w:rPr>
        <w:t>DataSus</w:t>
      </w:r>
      <w:proofErr w:type="spellEnd"/>
      <w:r w:rsidRPr="005C6845">
        <w:rPr>
          <w:rFonts w:cs="Arial"/>
          <w:sz w:val="20"/>
          <w:szCs w:val="20"/>
        </w:rPr>
        <w:t>: 2007 a 2017</w:t>
      </w:r>
    </w:p>
    <w:p w14:paraId="79F281F1" w14:textId="27E3FE66" w:rsidR="005C6845" w:rsidRDefault="005C6845" w:rsidP="00AB2AE7">
      <w:pPr>
        <w:shd w:val="clear" w:color="auto" w:fill="FFFFFF"/>
        <w:spacing w:line="240" w:lineRule="auto"/>
        <w:rPr>
          <w:rFonts w:cs="Arial"/>
        </w:rPr>
      </w:pPr>
    </w:p>
    <w:p w14:paraId="1B1AAB1E" w14:textId="423AB294" w:rsidR="003647DC" w:rsidRDefault="00BE335C" w:rsidP="00DE5EB1">
      <w:pPr>
        <w:shd w:val="clear" w:color="auto" w:fill="FFFFFF"/>
        <w:spacing w:line="276" w:lineRule="auto"/>
        <w:ind w:firstLine="708"/>
        <w:rPr>
          <w:rFonts w:cs="Arial"/>
        </w:rPr>
      </w:pPr>
      <w:r>
        <w:t xml:space="preserve">Quando analisamos a influência do sexo na esquistossomose, observamos </w:t>
      </w:r>
      <w:proofErr w:type="gramStart"/>
      <w:r>
        <w:t>que</w:t>
      </w:r>
      <w:r>
        <w:rPr>
          <w:rFonts w:cs="Arial"/>
        </w:rPr>
        <w:t xml:space="preserve">  </w:t>
      </w:r>
      <w:r w:rsidR="00455DB8">
        <w:rPr>
          <w:rFonts w:cs="Arial"/>
        </w:rPr>
        <w:t>o</w:t>
      </w:r>
      <w:proofErr w:type="gramEnd"/>
      <w:r w:rsidR="00455DB8">
        <w:rPr>
          <w:rFonts w:cs="Arial"/>
        </w:rPr>
        <w:t xml:space="preserve"> sexo masculino foi o mais acometido </w:t>
      </w:r>
      <w:r w:rsidR="00983BD8">
        <w:rPr>
          <w:rFonts w:cs="Arial"/>
        </w:rPr>
        <w:t>com um total de 465 casos notificados para 362 casos do sexo feminino.</w:t>
      </w:r>
    </w:p>
    <w:p w14:paraId="509D74D2" w14:textId="77777777" w:rsidR="00BE335C" w:rsidRPr="00BE335C" w:rsidRDefault="00BE335C" w:rsidP="00BE335C">
      <w:pPr>
        <w:shd w:val="clear" w:color="auto" w:fill="FFFFFF"/>
        <w:spacing w:line="276" w:lineRule="auto"/>
        <w:ind w:firstLine="708"/>
        <w:rPr>
          <w:rFonts w:cs="Arial"/>
        </w:rPr>
      </w:pPr>
      <w:r w:rsidRPr="00BE335C">
        <w:rPr>
          <w:rFonts w:cs="Arial"/>
        </w:rPr>
        <w:t>Este resultado está semelhante ao encontrado por Rodrigues Jr. et al. (2017) Gomes et al. (2016) em Jaboatão dos Guararapes em Pernambuco e Neres et al. (2011).</w:t>
      </w:r>
    </w:p>
    <w:p w14:paraId="64C5F593" w14:textId="1B6C69FB" w:rsidR="000E043E" w:rsidRDefault="00BE335C" w:rsidP="00BE335C">
      <w:pPr>
        <w:shd w:val="clear" w:color="auto" w:fill="FFFFFF"/>
        <w:spacing w:line="276" w:lineRule="auto"/>
        <w:ind w:firstLine="708"/>
        <w:rPr>
          <w:rFonts w:cs="Arial"/>
        </w:rPr>
      </w:pPr>
      <w:r w:rsidRPr="00BE335C">
        <w:rPr>
          <w:rFonts w:cs="Arial"/>
        </w:rPr>
        <w:t xml:space="preserve">Alguns autores afirmam que este resultado pode estar relacionado ao fato </w:t>
      </w:r>
      <w:proofErr w:type="gramStart"/>
      <w:r w:rsidRPr="00BE335C">
        <w:rPr>
          <w:rFonts w:cs="Arial"/>
        </w:rPr>
        <w:t>dos</w:t>
      </w:r>
      <w:proofErr w:type="gramEnd"/>
      <w:r w:rsidRPr="00BE335C">
        <w:rPr>
          <w:rFonts w:cs="Arial"/>
        </w:rPr>
        <w:t xml:space="preserve"> homens procurarem menos os serviços de saúde do que as mulheres e por isso as doenças de uma maneira geral são menor detectadas neste gênero. Porém não podemos deixar de mencionar que a esquistossomose é uma doença adquirida com a penetração das cercarias na pele (principalmente pés e pernas) quando as pessoas estão em diferentes corpos </w:t>
      </w:r>
      <w:proofErr w:type="spellStart"/>
      <w:r w:rsidRPr="00BE335C">
        <w:rPr>
          <w:rFonts w:cs="Arial"/>
        </w:rPr>
        <w:t>dágua</w:t>
      </w:r>
      <w:proofErr w:type="spellEnd"/>
      <w:r w:rsidRPr="00BE335C">
        <w:rPr>
          <w:rFonts w:cs="Arial"/>
        </w:rPr>
        <w:t xml:space="preserve"> e os homens possuem alguns </w:t>
      </w:r>
      <w:r w:rsidRPr="00BE335C">
        <w:rPr>
          <w:rFonts w:cs="Arial"/>
        </w:rPr>
        <w:lastRenderedPageBreak/>
        <w:t>trabalhos que os expões mais como a agricultura em valas ou área de irrigação como é o caso da rizicultura no estado de Alagoas.</w:t>
      </w:r>
      <w:r w:rsidRPr="00BE335C">
        <w:rPr>
          <w:rFonts w:cs="Arial"/>
        </w:rPr>
        <w:t xml:space="preserve"> </w:t>
      </w:r>
    </w:p>
    <w:p w14:paraId="663B3896" w14:textId="27D87A9C" w:rsidR="003647DC" w:rsidRDefault="003647DC" w:rsidP="00AB2AE7">
      <w:pPr>
        <w:shd w:val="clear" w:color="auto" w:fill="FFFFFF"/>
        <w:spacing w:line="240" w:lineRule="auto"/>
        <w:rPr>
          <w:rFonts w:cs="Arial"/>
        </w:rPr>
      </w:pPr>
    </w:p>
    <w:p w14:paraId="7916542F" w14:textId="77777777" w:rsidR="00C86FC2" w:rsidRDefault="00C86FC2" w:rsidP="00AB2AE7">
      <w:pPr>
        <w:shd w:val="clear" w:color="auto" w:fill="FFFFFF"/>
        <w:spacing w:line="240" w:lineRule="auto"/>
        <w:rPr>
          <w:rFonts w:cs="Arial"/>
        </w:rPr>
      </w:pPr>
    </w:p>
    <w:p w14:paraId="53215C09" w14:textId="77777777" w:rsidR="00706B86" w:rsidRDefault="00706B86" w:rsidP="00AB2AE7">
      <w:pPr>
        <w:shd w:val="clear" w:color="auto" w:fill="FFFFFF"/>
        <w:spacing w:line="240" w:lineRule="auto"/>
        <w:rPr>
          <w:rFonts w:cs="Arial"/>
        </w:rPr>
      </w:pPr>
    </w:p>
    <w:p w14:paraId="06C01064" w14:textId="63F2F344" w:rsidR="003647DC" w:rsidRDefault="003647DC" w:rsidP="003647DC">
      <w:pPr>
        <w:shd w:val="clear" w:color="auto" w:fill="FFFFFF"/>
        <w:spacing w:line="240" w:lineRule="auto"/>
        <w:rPr>
          <w:rFonts w:cs="Arial"/>
        </w:rPr>
      </w:pPr>
      <w:r w:rsidRPr="00DE5EB1">
        <w:rPr>
          <w:rFonts w:cs="Arial"/>
          <w:b/>
          <w:bCs/>
        </w:rPr>
        <w:t>Figura 4:</w:t>
      </w:r>
      <w:r>
        <w:rPr>
          <w:rFonts w:cs="Arial"/>
        </w:rPr>
        <w:t xml:space="preserve"> Escolaridade</w:t>
      </w:r>
      <w:r w:rsidRPr="003647DC">
        <w:rPr>
          <w:rFonts w:cs="Arial"/>
        </w:rPr>
        <w:t xml:space="preserve"> segundo ano 1º sintomas</w:t>
      </w:r>
    </w:p>
    <w:p w14:paraId="7A6B71C2" w14:textId="77777777" w:rsidR="00715982" w:rsidRPr="003647DC" w:rsidRDefault="00715982" w:rsidP="003647DC">
      <w:pPr>
        <w:shd w:val="clear" w:color="auto" w:fill="FFFFFF"/>
        <w:spacing w:line="240" w:lineRule="auto"/>
        <w:rPr>
          <w:rFonts w:cs="Arial"/>
        </w:rPr>
      </w:pPr>
    </w:p>
    <w:p w14:paraId="6D23C820" w14:textId="2538D1A2" w:rsidR="005C6845" w:rsidRDefault="009C7A6E" w:rsidP="00AB2AE7">
      <w:pPr>
        <w:shd w:val="clear" w:color="auto" w:fill="FFFFFF"/>
        <w:spacing w:line="240" w:lineRule="auto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655CEC3A" wp14:editId="52BC84A0">
            <wp:extent cx="4633595" cy="3230880"/>
            <wp:effectExtent l="0" t="0" r="0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595" cy="323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E41581" w14:textId="77777777" w:rsidR="00F47828" w:rsidRDefault="00F47828" w:rsidP="00AB2AE7">
      <w:pPr>
        <w:shd w:val="clear" w:color="auto" w:fill="FFFFFF"/>
        <w:spacing w:line="240" w:lineRule="auto"/>
        <w:rPr>
          <w:rFonts w:cs="Arial"/>
        </w:rPr>
      </w:pPr>
    </w:p>
    <w:p w14:paraId="1307E11C" w14:textId="106E4057" w:rsidR="003647DC" w:rsidRPr="003647DC" w:rsidRDefault="003647DC" w:rsidP="00AB2AE7">
      <w:pPr>
        <w:shd w:val="clear" w:color="auto" w:fill="FFFFFF"/>
        <w:spacing w:line="240" w:lineRule="auto"/>
        <w:rPr>
          <w:rFonts w:cs="Arial"/>
          <w:sz w:val="20"/>
          <w:szCs w:val="20"/>
        </w:rPr>
      </w:pPr>
      <w:r w:rsidRPr="003647DC">
        <w:rPr>
          <w:rFonts w:cs="Arial"/>
          <w:sz w:val="20"/>
          <w:szCs w:val="20"/>
        </w:rPr>
        <w:t xml:space="preserve">Fonte: </w:t>
      </w:r>
      <w:proofErr w:type="spellStart"/>
      <w:r w:rsidRPr="003647DC">
        <w:rPr>
          <w:rFonts w:cs="Arial"/>
          <w:sz w:val="20"/>
          <w:szCs w:val="20"/>
        </w:rPr>
        <w:t>DataSus</w:t>
      </w:r>
      <w:proofErr w:type="spellEnd"/>
      <w:r w:rsidRPr="003647DC">
        <w:rPr>
          <w:rFonts w:cs="Arial"/>
          <w:sz w:val="20"/>
          <w:szCs w:val="20"/>
        </w:rPr>
        <w:t>: 2007 a 2017</w:t>
      </w:r>
    </w:p>
    <w:p w14:paraId="0EDE1351" w14:textId="1A19B2EF" w:rsidR="00983BD8" w:rsidRDefault="00983BD8" w:rsidP="00AB2AE7">
      <w:pPr>
        <w:shd w:val="clear" w:color="auto" w:fill="FFFFFF"/>
        <w:spacing w:line="240" w:lineRule="auto"/>
        <w:rPr>
          <w:rFonts w:cs="Arial"/>
        </w:rPr>
      </w:pPr>
    </w:p>
    <w:p w14:paraId="66F22FB9" w14:textId="77777777" w:rsidR="00F47828" w:rsidRDefault="00F47828" w:rsidP="00AB2AE7">
      <w:pPr>
        <w:shd w:val="clear" w:color="auto" w:fill="FFFFFF"/>
        <w:spacing w:line="240" w:lineRule="auto"/>
        <w:rPr>
          <w:rFonts w:cs="Arial"/>
        </w:rPr>
      </w:pPr>
    </w:p>
    <w:p w14:paraId="0F646EBF" w14:textId="7998DABF" w:rsidR="00E06CA9" w:rsidRDefault="00BE335C" w:rsidP="00697B21">
      <w:pPr>
        <w:shd w:val="clear" w:color="auto" w:fill="FFFFFF"/>
        <w:spacing w:line="240" w:lineRule="auto"/>
        <w:ind w:firstLine="708"/>
        <w:rPr>
          <w:rFonts w:cs="Arial"/>
        </w:rPr>
      </w:pPr>
      <w:r w:rsidRPr="00BE335C">
        <w:rPr>
          <w:rFonts w:cs="Arial"/>
        </w:rPr>
        <w:t xml:space="preserve">Já com relação ao nível de escolaridade, podemos observar que as pessoas acometidas pela doença possuem menor nível de escolaridade. Este resultado corrobora o encontrado por outros autores como: Neres et al. (2011), Melo </w:t>
      </w:r>
      <w:r w:rsidRPr="00BE335C">
        <w:rPr>
          <w:rFonts w:cs="Arial"/>
        </w:rPr>
        <w:lastRenderedPageBreak/>
        <w:t xml:space="preserve">(2011) e Cunha e </w:t>
      </w:r>
      <w:proofErr w:type="spellStart"/>
      <w:r w:rsidRPr="00BE335C">
        <w:rPr>
          <w:rFonts w:cs="Arial"/>
        </w:rPr>
        <w:t>Gedes</w:t>
      </w:r>
      <w:proofErr w:type="spellEnd"/>
      <w:r w:rsidRPr="00BE335C">
        <w:rPr>
          <w:rFonts w:cs="Arial"/>
        </w:rPr>
        <w:t xml:space="preserve"> (2012). O nível de escolaridade pode influenciar de diferentes maneiras, já que pessoas com baixo nível de escolaridade acabam também tendo baixo nível de renda o que as expõem a viverem em locais com baixa taxa de tratamento de esgoto e saneamento básico (locais que podem facilitar a contaminação), além disso estas pessoas acabam trabalhando em atividades que as expõem como a agricultura, já mencionada anteriormente, ou as mulheres em atividades como lavagem de roupas em corpos d’água. E finalmente não podemos deixar de mencionar que a baixa escolaridade também está associada à falta de informação necessária para se prevenir da doença e consequentemente ocorre a maior exposição e maior taxa de contaminação nesta camada da população</w:t>
      </w:r>
      <w:r>
        <w:rPr>
          <w:rFonts w:cs="Arial"/>
        </w:rPr>
        <w:t>.</w:t>
      </w:r>
    </w:p>
    <w:p w14:paraId="6F08C8C0" w14:textId="77777777" w:rsidR="00983BD8" w:rsidRDefault="00983BD8" w:rsidP="00AB2AE7">
      <w:pPr>
        <w:shd w:val="clear" w:color="auto" w:fill="FFFFFF"/>
        <w:spacing w:line="240" w:lineRule="auto"/>
        <w:rPr>
          <w:rFonts w:cs="Arial"/>
        </w:rPr>
      </w:pPr>
    </w:p>
    <w:p w14:paraId="0F72553B" w14:textId="1FF500A6" w:rsidR="003647DC" w:rsidRDefault="00983BD8" w:rsidP="00AB2AE7">
      <w:pPr>
        <w:shd w:val="clear" w:color="auto" w:fill="FFFFFF"/>
        <w:spacing w:line="240" w:lineRule="auto"/>
        <w:rPr>
          <w:rFonts w:cs="Arial"/>
        </w:rPr>
      </w:pPr>
      <w:r w:rsidRPr="00DE5EB1">
        <w:rPr>
          <w:rFonts w:cs="Arial"/>
          <w:b/>
          <w:bCs/>
        </w:rPr>
        <w:t>Figura 5:</w:t>
      </w:r>
      <w:r w:rsidRPr="00983BD8">
        <w:rPr>
          <w:rFonts w:cs="Arial"/>
        </w:rPr>
        <w:t xml:space="preserve"> </w:t>
      </w:r>
      <w:r>
        <w:rPr>
          <w:rFonts w:cs="Arial"/>
        </w:rPr>
        <w:t>Faixa etária</w:t>
      </w:r>
      <w:r w:rsidRPr="00983BD8">
        <w:rPr>
          <w:rFonts w:cs="Arial"/>
        </w:rPr>
        <w:t xml:space="preserve"> segundo ano 1º sintomas</w:t>
      </w:r>
    </w:p>
    <w:p w14:paraId="1526A7CA" w14:textId="77777777" w:rsidR="00715982" w:rsidRDefault="00715982" w:rsidP="00AB2AE7">
      <w:pPr>
        <w:shd w:val="clear" w:color="auto" w:fill="FFFFFF"/>
        <w:spacing w:line="240" w:lineRule="auto"/>
        <w:rPr>
          <w:rFonts w:cs="Arial"/>
        </w:rPr>
      </w:pPr>
    </w:p>
    <w:p w14:paraId="4979F700" w14:textId="50BCE48D" w:rsidR="00B26119" w:rsidRDefault="00697B21" w:rsidP="00AB2AE7">
      <w:pPr>
        <w:shd w:val="clear" w:color="auto" w:fill="FFFFFF"/>
        <w:spacing w:line="240" w:lineRule="auto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6136FAEC" wp14:editId="2D19C590">
            <wp:extent cx="4584700" cy="2755900"/>
            <wp:effectExtent l="0" t="0" r="6350" b="635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D69C41" w14:textId="77777777" w:rsidR="00F47828" w:rsidRDefault="00F47828" w:rsidP="00AB2AE7">
      <w:pPr>
        <w:shd w:val="clear" w:color="auto" w:fill="FFFFFF"/>
        <w:spacing w:line="240" w:lineRule="auto"/>
        <w:rPr>
          <w:rFonts w:cs="Arial"/>
        </w:rPr>
      </w:pPr>
    </w:p>
    <w:p w14:paraId="2B3F1853" w14:textId="11353EF6" w:rsidR="003647DC" w:rsidRDefault="00E06CA9" w:rsidP="00AB2AE7">
      <w:pPr>
        <w:shd w:val="clear" w:color="auto" w:fill="FFFFFF"/>
        <w:spacing w:line="240" w:lineRule="auto"/>
        <w:rPr>
          <w:rFonts w:cs="Arial"/>
          <w:sz w:val="20"/>
          <w:szCs w:val="20"/>
        </w:rPr>
      </w:pPr>
      <w:r w:rsidRPr="00E06CA9">
        <w:rPr>
          <w:rFonts w:cs="Arial"/>
          <w:sz w:val="20"/>
          <w:szCs w:val="20"/>
        </w:rPr>
        <w:t xml:space="preserve">Fonte: </w:t>
      </w:r>
      <w:proofErr w:type="spellStart"/>
      <w:r w:rsidRPr="00E06CA9">
        <w:rPr>
          <w:rFonts w:cs="Arial"/>
          <w:sz w:val="20"/>
          <w:szCs w:val="20"/>
        </w:rPr>
        <w:t>DataSus</w:t>
      </w:r>
      <w:proofErr w:type="spellEnd"/>
      <w:r w:rsidRPr="00E06CA9">
        <w:rPr>
          <w:rFonts w:cs="Arial"/>
          <w:sz w:val="20"/>
          <w:szCs w:val="20"/>
        </w:rPr>
        <w:t>: 2007 a 2017</w:t>
      </w:r>
    </w:p>
    <w:p w14:paraId="42BD1292" w14:textId="77777777" w:rsidR="00F47828" w:rsidRPr="00E06CA9" w:rsidRDefault="00F47828" w:rsidP="00AB2AE7">
      <w:pPr>
        <w:shd w:val="clear" w:color="auto" w:fill="FFFFFF"/>
        <w:spacing w:line="240" w:lineRule="auto"/>
        <w:rPr>
          <w:rFonts w:cs="Arial"/>
          <w:sz w:val="20"/>
          <w:szCs w:val="20"/>
        </w:rPr>
      </w:pPr>
    </w:p>
    <w:p w14:paraId="3C4C4865" w14:textId="77777777" w:rsidR="003647DC" w:rsidRDefault="003647DC" w:rsidP="00AB2AE7">
      <w:pPr>
        <w:shd w:val="clear" w:color="auto" w:fill="FFFFFF"/>
        <w:spacing w:line="240" w:lineRule="auto"/>
        <w:rPr>
          <w:rFonts w:cs="Arial"/>
        </w:rPr>
      </w:pPr>
    </w:p>
    <w:p w14:paraId="14E0E828" w14:textId="75663684" w:rsidR="005C6845" w:rsidRDefault="00BE335C" w:rsidP="00715982">
      <w:pPr>
        <w:shd w:val="clear" w:color="auto" w:fill="FFFFFF"/>
        <w:spacing w:line="276" w:lineRule="auto"/>
        <w:ind w:firstLine="708"/>
        <w:rPr>
          <w:rFonts w:cs="Arial"/>
        </w:rPr>
      </w:pPr>
      <w:r w:rsidRPr="00BE335C">
        <w:rPr>
          <w:rFonts w:cs="Arial"/>
        </w:rPr>
        <w:t>E finalmente quando analisamos a influência da faixa etária na esquistossomose podemos observar que</w:t>
      </w:r>
      <w:r w:rsidR="00E06CA9" w:rsidRPr="00E06CA9">
        <w:rPr>
          <w:rFonts w:cs="Arial"/>
        </w:rPr>
        <w:t xml:space="preserve">, </w:t>
      </w:r>
      <w:r w:rsidR="00B26119">
        <w:rPr>
          <w:rFonts w:cs="Arial"/>
        </w:rPr>
        <w:t>a maior quantidade de ca</w:t>
      </w:r>
      <w:r w:rsidR="00222825">
        <w:rPr>
          <w:rFonts w:cs="Arial"/>
        </w:rPr>
        <w:t>s</w:t>
      </w:r>
      <w:r w:rsidR="00B26119">
        <w:rPr>
          <w:rFonts w:cs="Arial"/>
        </w:rPr>
        <w:t>os ocorrera</w:t>
      </w:r>
      <w:r>
        <w:rPr>
          <w:rFonts w:cs="Arial"/>
        </w:rPr>
        <w:t xml:space="preserve"> </w:t>
      </w:r>
      <w:r w:rsidR="00B26119">
        <w:rPr>
          <w:rFonts w:cs="Arial"/>
        </w:rPr>
        <w:t xml:space="preserve">na faixa etária de 20 a 39 anos, onde foram notificados 286 casos, seguida da faixa etária de anos onde foram registrados </w:t>
      </w:r>
      <w:r w:rsidR="00007796">
        <w:rPr>
          <w:rFonts w:cs="Arial"/>
        </w:rPr>
        <w:t xml:space="preserve">40 a 59 </w:t>
      </w:r>
      <w:proofErr w:type="gramStart"/>
      <w:r w:rsidR="00007796">
        <w:rPr>
          <w:rFonts w:cs="Arial"/>
        </w:rPr>
        <w:t xml:space="preserve">anos </w:t>
      </w:r>
      <w:r w:rsidR="00B26119">
        <w:rPr>
          <w:rFonts w:cs="Arial"/>
        </w:rPr>
        <w:t xml:space="preserve"> casos</w:t>
      </w:r>
      <w:proofErr w:type="gramEnd"/>
      <w:r w:rsidR="00B26119">
        <w:rPr>
          <w:rFonts w:cs="Arial"/>
        </w:rPr>
        <w:t>.</w:t>
      </w:r>
    </w:p>
    <w:p w14:paraId="62B91809" w14:textId="60582D37" w:rsidR="005C6845" w:rsidRDefault="00BE335C" w:rsidP="00BE335C">
      <w:pPr>
        <w:shd w:val="clear" w:color="auto" w:fill="FFFFFF"/>
        <w:spacing w:line="240" w:lineRule="auto"/>
        <w:ind w:firstLine="708"/>
        <w:rPr>
          <w:rFonts w:cs="Arial"/>
        </w:rPr>
      </w:pPr>
      <w:r w:rsidRPr="00BE335C">
        <w:rPr>
          <w:rFonts w:cs="Arial"/>
        </w:rPr>
        <w:t>Este resultado também foi encontrado por Rodrigues Júnior et al. (2017) e pode estar relacionado ao fato destas faixas etárias serem a maior faixa produtiva dos indivíduos e por isso a maior exposição seja em atividades laborais quanto em atividades de lazer</w:t>
      </w:r>
    </w:p>
    <w:p w14:paraId="7AC0D0FF" w14:textId="06EE89A7" w:rsidR="002A3125" w:rsidRDefault="002A3125" w:rsidP="00AB2AE7">
      <w:pPr>
        <w:shd w:val="clear" w:color="auto" w:fill="FFFFFF"/>
        <w:spacing w:line="240" w:lineRule="auto"/>
        <w:jc w:val="center"/>
        <w:rPr>
          <w:rFonts w:cs="Arial"/>
        </w:rPr>
      </w:pPr>
    </w:p>
    <w:p w14:paraId="618E0E63" w14:textId="494D704C" w:rsidR="00345944" w:rsidRDefault="00345944" w:rsidP="00697B21">
      <w:pPr>
        <w:tabs>
          <w:tab w:val="left" w:pos="426"/>
        </w:tabs>
        <w:spacing w:line="276" w:lineRule="auto"/>
        <w:rPr>
          <w:rFonts w:cs="Arial"/>
          <w:b/>
          <w:noProof/>
        </w:rPr>
      </w:pPr>
    </w:p>
    <w:p w14:paraId="14A558E3" w14:textId="77777777" w:rsidR="00C9755D" w:rsidRDefault="00C9755D" w:rsidP="00D8353E">
      <w:pPr>
        <w:tabs>
          <w:tab w:val="left" w:pos="426"/>
        </w:tabs>
        <w:spacing w:line="240" w:lineRule="auto"/>
        <w:jc w:val="left"/>
        <w:rPr>
          <w:rFonts w:cs="Arial"/>
          <w:noProof/>
          <w:sz w:val="20"/>
          <w:szCs w:val="20"/>
        </w:rPr>
      </w:pPr>
    </w:p>
    <w:p w14:paraId="00E2A348" w14:textId="1F867788" w:rsidR="00191423" w:rsidRPr="00697B21" w:rsidRDefault="00191423" w:rsidP="00697B21">
      <w:pPr>
        <w:tabs>
          <w:tab w:val="left" w:pos="426"/>
        </w:tabs>
        <w:spacing w:line="276" w:lineRule="auto"/>
        <w:rPr>
          <w:rFonts w:cs="Arial"/>
          <w:noProof/>
          <w:sz w:val="20"/>
          <w:szCs w:val="20"/>
        </w:rPr>
      </w:pPr>
      <w:r w:rsidRPr="00F2333F">
        <w:rPr>
          <w:rFonts w:cs="Arial"/>
          <w:b/>
          <w:bCs/>
        </w:rPr>
        <w:t xml:space="preserve">CONCLUSÕES </w:t>
      </w:r>
    </w:p>
    <w:p w14:paraId="119EAE1E" w14:textId="77777777" w:rsidR="00191423" w:rsidRPr="00F2333F" w:rsidRDefault="00191423" w:rsidP="00191423">
      <w:pPr>
        <w:autoSpaceDE w:val="0"/>
        <w:autoSpaceDN w:val="0"/>
        <w:adjustRightInd w:val="0"/>
        <w:spacing w:line="276" w:lineRule="auto"/>
        <w:rPr>
          <w:rFonts w:cs="Arial"/>
        </w:rPr>
      </w:pPr>
    </w:p>
    <w:p w14:paraId="273FDDF5" w14:textId="4ED90DB7" w:rsidR="00222825" w:rsidRDefault="00222825" w:rsidP="001B2C78">
      <w:pPr>
        <w:tabs>
          <w:tab w:val="left" w:pos="426"/>
        </w:tabs>
        <w:spacing w:line="276" w:lineRule="auto"/>
        <w:ind w:firstLine="709"/>
        <w:rPr>
          <w:rFonts w:cs="Arial"/>
        </w:rPr>
      </w:pPr>
      <w:r>
        <w:rPr>
          <w:rFonts w:cs="Arial"/>
        </w:rPr>
        <w:t>A</w:t>
      </w:r>
      <w:r w:rsidR="00B2621A">
        <w:rPr>
          <w:rFonts w:cs="Arial"/>
        </w:rPr>
        <w:t xml:space="preserve"> pesquisa </w:t>
      </w:r>
      <w:proofErr w:type="spellStart"/>
      <w:r w:rsidR="00B2621A">
        <w:rPr>
          <w:rFonts w:cs="Arial"/>
        </w:rPr>
        <w:t>demosntrou</w:t>
      </w:r>
      <w:proofErr w:type="spellEnd"/>
      <w:r w:rsidR="00B2621A">
        <w:rPr>
          <w:rFonts w:cs="Arial"/>
        </w:rPr>
        <w:t xml:space="preserve"> que a doença se manteve presente durante toda essa </w:t>
      </w:r>
      <w:proofErr w:type="spellStart"/>
      <w:r w:rsidR="00B2621A">
        <w:rPr>
          <w:rFonts w:cs="Arial"/>
        </w:rPr>
        <w:t>serie</w:t>
      </w:r>
      <w:proofErr w:type="spellEnd"/>
      <w:r w:rsidR="00B2621A">
        <w:rPr>
          <w:rFonts w:cs="Arial"/>
        </w:rPr>
        <w:t xml:space="preserve"> histórica de 10 anos, onde as variáveis avaliadas apresentaram algum tido de oscilaç</w:t>
      </w:r>
      <w:r>
        <w:rPr>
          <w:rFonts w:cs="Arial"/>
        </w:rPr>
        <w:t xml:space="preserve">ão.  </w:t>
      </w:r>
      <w:proofErr w:type="gramStart"/>
      <w:r w:rsidR="00B2621A">
        <w:rPr>
          <w:rFonts w:cs="Arial"/>
        </w:rPr>
        <w:t xml:space="preserve">A </w:t>
      </w:r>
      <w:r w:rsidRPr="00222825">
        <w:rPr>
          <w:rFonts w:cs="Arial"/>
        </w:rPr>
        <w:t xml:space="preserve"> doença</w:t>
      </w:r>
      <w:proofErr w:type="gramEnd"/>
      <w:r w:rsidRPr="00222825">
        <w:rPr>
          <w:rFonts w:cs="Arial"/>
        </w:rPr>
        <w:t xml:space="preserve"> se mantem </w:t>
      </w:r>
      <w:r>
        <w:rPr>
          <w:rFonts w:cs="Arial"/>
        </w:rPr>
        <w:t xml:space="preserve"> em jovens e adultos, com os</w:t>
      </w:r>
      <w:r w:rsidRPr="00222825">
        <w:rPr>
          <w:rFonts w:cs="Arial"/>
        </w:rPr>
        <w:t xml:space="preserve"> níveis mais baixos de escolaridade</w:t>
      </w:r>
      <w:r w:rsidR="00BE335C">
        <w:rPr>
          <w:rFonts w:cs="Arial"/>
        </w:rPr>
        <w:t xml:space="preserve"> e </w:t>
      </w:r>
      <w:r w:rsidR="00BE335C" w:rsidRPr="00BE335C">
        <w:rPr>
          <w:rFonts w:cs="Arial"/>
        </w:rPr>
        <w:t xml:space="preserve"> principalmente em indivíduos do sexo masculino</w:t>
      </w:r>
      <w:r w:rsidR="00361685">
        <w:rPr>
          <w:rFonts w:cs="Arial"/>
        </w:rPr>
        <w:t>.</w:t>
      </w:r>
      <w:r>
        <w:rPr>
          <w:rFonts w:cs="Arial"/>
        </w:rPr>
        <w:t xml:space="preserve">  Outro ponto que merece destaque é que a variável raça, são os pardos e os negros que mais se contaminaram com o agente e consequentemente adoeceram. </w:t>
      </w:r>
      <w:r w:rsidR="00243232">
        <w:rPr>
          <w:rFonts w:cs="Arial"/>
        </w:rPr>
        <w:t xml:space="preserve">A doença   </w:t>
      </w:r>
      <w:proofErr w:type="gramStart"/>
      <w:r w:rsidR="00243232">
        <w:rPr>
          <w:rFonts w:cs="Arial"/>
        </w:rPr>
        <w:t>está  muito</w:t>
      </w:r>
      <w:proofErr w:type="gramEnd"/>
      <w:r w:rsidR="00243232">
        <w:rPr>
          <w:rFonts w:cs="Arial"/>
        </w:rPr>
        <w:t xml:space="preserve"> ligada </w:t>
      </w:r>
      <w:r>
        <w:rPr>
          <w:rFonts w:cs="Arial"/>
        </w:rPr>
        <w:t xml:space="preserve"> as quest</w:t>
      </w:r>
      <w:r w:rsidR="00243232">
        <w:rPr>
          <w:rFonts w:cs="Arial"/>
        </w:rPr>
        <w:t>ões socioambientais.</w:t>
      </w:r>
    </w:p>
    <w:p w14:paraId="2EC9988E" w14:textId="04A4665D" w:rsidR="00243232" w:rsidRDefault="00243232" w:rsidP="001B2C78">
      <w:pPr>
        <w:tabs>
          <w:tab w:val="left" w:pos="426"/>
        </w:tabs>
        <w:spacing w:line="276" w:lineRule="auto"/>
        <w:ind w:firstLine="709"/>
        <w:rPr>
          <w:rFonts w:cs="Arial"/>
        </w:rPr>
      </w:pPr>
    </w:p>
    <w:p w14:paraId="4BBC0915" w14:textId="77777777" w:rsidR="00191423" w:rsidRDefault="00191423" w:rsidP="00191423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  <w:b/>
        </w:rPr>
      </w:pPr>
    </w:p>
    <w:p w14:paraId="07B54D47" w14:textId="77777777" w:rsidR="00191423" w:rsidRPr="00F2333F" w:rsidRDefault="00191423" w:rsidP="00191423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  <w:b/>
        </w:rPr>
      </w:pPr>
      <w:r w:rsidRPr="00F2333F">
        <w:rPr>
          <w:rFonts w:cs="Arial"/>
          <w:b/>
        </w:rPr>
        <w:t>REFERÊNCIAS BIBLIOGRÁFICAS</w:t>
      </w:r>
    </w:p>
    <w:p w14:paraId="5162421B" w14:textId="77777777" w:rsidR="004B17EF" w:rsidRDefault="004B17EF" w:rsidP="00191423">
      <w:pPr>
        <w:spacing w:line="240" w:lineRule="auto"/>
        <w:rPr>
          <w:rFonts w:cs="Arial"/>
          <w:sz w:val="20"/>
          <w:szCs w:val="20"/>
        </w:rPr>
      </w:pPr>
    </w:p>
    <w:p w14:paraId="0B357088" w14:textId="4CE93C7E" w:rsidR="00AC1F81" w:rsidRPr="00AC1F81" w:rsidRDefault="00AC1F81" w:rsidP="00AD685C">
      <w:pPr>
        <w:rPr>
          <w:sz w:val="20"/>
          <w:szCs w:val="20"/>
        </w:rPr>
      </w:pPr>
      <w:r w:rsidRPr="00AC1F81">
        <w:rPr>
          <w:sz w:val="20"/>
          <w:szCs w:val="20"/>
        </w:rPr>
        <w:t>ANASTASIOU, LEA &amp; ALVES</w:t>
      </w:r>
      <w:r w:rsidR="00F25430">
        <w:rPr>
          <w:sz w:val="20"/>
          <w:szCs w:val="20"/>
        </w:rPr>
        <w:t>.;</w:t>
      </w:r>
      <w:r w:rsidRPr="00AC1F81">
        <w:rPr>
          <w:sz w:val="20"/>
          <w:szCs w:val="20"/>
        </w:rPr>
        <w:t xml:space="preserve"> LEONIR P. (ORGS). </w:t>
      </w:r>
      <w:r w:rsidRPr="00AC1F81">
        <w:rPr>
          <w:b/>
          <w:sz w:val="20"/>
          <w:szCs w:val="20"/>
        </w:rPr>
        <w:t>Processos de ensinamento na universidade: pressupostos para as estratégias de trabalho em aula.</w:t>
      </w:r>
      <w:r w:rsidRPr="00AC1F81">
        <w:rPr>
          <w:sz w:val="20"/>
          <w:szCs w:val="20"/>
        </w:rPr>
        <w:t xml:space="preserve"> Joinville: </w:t>
      </w:r>
      <w:proofErr w:type="spellStart"/>
      <w:r w:rsidRPr="00AC1F81">
        <w:rPr>
          <w:sz w:val="20"/>
          <w:szCs w:val="20"/>
        </w:rPr>
        <w:t>Univille</w:t>
      </w:r>
      <w:proofErr w:type="spellEnd"/>
      <w:r w:rsidRPr="00AC1F81">
        <w:rPr>
          <w:sz w:val="20"/>
          <w:szCs w:val="20"/>
        </w:rPr>
        <w:t xml:space="preserve">, 2003 </w:t>
      </w:r>
    </w:p>
    <w:p w14:paraId="701A08CA" w14:textId="77777777" w:rsidR="00AC1F81" w:rsidRPr="00AC1F81" w:rsidRDefault="00AC1F81" w:rsidP="00AD685C">
      <w:pPr>
        <w:rPr>
          <w:sz w:val="20"/>
          <w:szCs w:val="20"/>
        </w:rPr>
      </w:pPr>
    </w:p>
    <w:p w14:paraId="3849BC13" w14:textId="16E36EAC" w:rsidR="00AC1F81" w:rsidRDefault="00AC1F81" w:rsidP="00AD685C">
      <w:pPr>
        <w:rPr>
          <w:sz w:val="20"/>
          <w:szCs w:val="20"/>
        </w:rPr>
      </w:pPr>
      <w:r w:rsidRPr="00AC1F81">
        <w:rPr>
          <w:sz w:val="20"/>
          <w:szCs w:val="20"/>
        </w:rPr>
        <w:t xml:space="preserve">BRANDT, C.; LEITE, C. C.; BRANDT, F. C. </w:t>
      </w:r>
      <w:proofErr w:type="spellStart"/>
      <w:r w:rsidRPr="00AC1F81">
        <w:rPr>
          <w:b/>
          <w:sz w:val="20"/>
          <w:szCs w:val="20"/>
        </w:rPr>
        <w:t>Esquitossomose</w:t>
      </w:r>
      <w:proofErr w:type="spellEnd"/>
      <w:r w:rsidRPr="00AC1F81">
        <w:rPr>
          <w:b/>
          <w:sz w:val="20"/>
          <w:szCs w:val="20"/>
        </w:rPr>
        <w:t xml:space="preserve"> </w:t>
      </w:r>
      <w:proofErr w:type="spellStart"/>
      <w:r w:rsidRPr="00AC1F81">
        <w:rPr>
          <w:b/>
          <w:sz w:val="20"/>
          <w:szCs w:val="20"/>
        </w:rPr>
        <w:t>mansônica</w:t>
      </w:r>
      <w:proofErr w:type="spellEnd"/>
      <w:r w:rsidRPr="00AC1F81">
        <w:rPr>
          <w:b/>
          <w:sz w:val="20"/>
          <w:szCs w:val="20"/>
        </w:rPr>
        <w:t xml:space="preserve"> </w:t>
      </w:r>
      <w:proofErr w:type="spellStart"/>
      <w:r w:rsidRPr="00AC1F81">
        <w:rPr>
          <w:b/>
          <w:sz w:val="20"/>
          <w:szCs w:val="20"/>
        </w:rPr>
        <w:t>hepatoesplênica</w:t>
      </w:r>
      <w:proofErr w:type="spellEnd"/>
      <w:r w:rsidRPr="00AC1F81">
        <w:rPr>
          <w:b/>
          <w:sz w:val="20"/>
          <w:szCs w:val="20"/>
        </w:rPr>
        <w:t xml:space="preserve"> humana: produção de TNF-alfa em monócitos.</w:t>
      </w:r>
      <w:r w:rsidRPr="00AC1F81">
        <w:rPr>
          <w:sz w:val="20"/>
          <w:szCs w:val="20"/>
        </w:rPr>
        <w:t xml:space="preserve"> Revista do Colégio Brasileiro de Cirurgiões</w:t>
      </w:r>
      <w:r w:rsidR="00F25430">
        <w:rPr>
          <w:sz w:val="20"/>
          <w:szCs w:val="20"/>
        </w:rPr>
        <w:t xml:space="preserve">, </w:t>
      </w:r>
      <w:r w:rsidRPr="00AC1F81">
        <w:rPr>
          <w:sz w:val="20"/>
          <w:szCs w:val="20"/>
        </w:rPr>
        <w:t xml:space="preserve">2003 </w:t>
      </w:r>
      <w:proofErr w:type="spellStart"/>
      <w:r w:rsidRPr="00AC1F81">
        <w:rPr>
          <w:sz w:val="20"/>
          <w:szCs w:val="20"/>
        </w:rPr>
        <w:t>vol</w:t>
      </w:r>
      <w:proofErr w:type="spellEnd"/>
      <w:r w:rsidRPr="00AC1F81">
        <w:rPr>
          <w:sz w:val="20"/>
          <w:szCs w:val="20"/>
        </w:rPr>
        <w:t>: 30 (6) pp: 447-451</w:t>
      </w:r>
    </w:p>
    <w:p w14:paraId="5B38001D" w14:textId="0E6947F5" w:rsidR="00F25430" w:rsidRDefault="00F25430" w:rsidP="00AD685C">
      <w:pPr>
        <w:rPr>
          <w:sz w:val="20"/>
          <w:szCs w:val="20"/>
        </w:rPr>
      </w:pPr>
    </w:p>
    <w:p w14:paraId="68A77B07" w14:textId="133A892F" w:rsidR="00F25430" w:rsidRPr="00F25430" w:rsidRDefault="00F25430" w:rsidP="00F25430">
      <w:pPr>
        <w:rPr>
          <w:sz w:val="20"/>
          <w:szCs w:val="20"/>
        </w:rPr>
      </w:pPr>
      <w:r>
        <w:rPr>
          <w:sz w:val="20"/>
          <w:szCs w:val="20"/>
        </w:rPr>
        <w:t xml:space="preserve">CUNHA, </w:t>
      </w:r>
      <w:r w:rsidRPr="00F25430">
        <w:rPr>
          <w:sz w:val="20"/>
          <w:szCs w:val="20"/>
        </w:rPr>
        <w:t>L</w:t>
      </w:r>
      <w:r>
        <w:rPr>
          <w:sz w:val="20"/>
          <w:szCs w:val="20"/>
        </w:rPr>
        <w:t>.</w:t>
      </w:r>
      <w:r w:rsidRPr="00F25430">
        <w:rPr>
          <w:sz w:val="20"/>
          <w:szCs w:val="20"/>
        </w:rPr>
        <w:t xml:space="preserve"> A</w:t>
      </w:r>
      <w:r>
        <w:rPr>
          <w:sz w:val="20"/>
          <w:szCs w:val="20"/>
        </w:rPr>
        <w:t>.</w:t>
      </w:r>
      <w:r w:rsidRPr="00F25430">
        <w:rPr>
          <w:sz w:val="20"/>
          <w:szCs w:val="20"/>
        </w:rPr>
        <w:t xml:space="preserve"> D</w:t>
      </w:r>
      <w:r>
        <w:rPr>
          <w:sz w:val="20"/>
          <w:szCs w:val="20"/>
        </w:rPr>
        <w:t xml:space="preserve">.; </w:t>
      </w:r>
      <w:r w:rsidRPr="00F25430">
        <w:rPr>
          <w:sz w:val="20"/>
          <w:szCs w:val="20"/>
        </w:rPr>
        <w:t>GUEDES</w:t>
      </w:r>
      <w:r>
        <w:rPr>
          <w:sz w:val="20"/>
          <w:szCs w:val="20"/>
        </w:rPr>
        <w:t>, S.A.G</w:t>
      </w:r>
      <w:proofErr w:type="gramStart"/>
      <w:r>
        <w:rPr>
          <w:sz w:val="20"/>
          <w:szCs w:val="20"/>
        </w:rPr>
        <w:t xml:space="preserve">;  </w:t>
      </w:r>
      <w:r w:rsidRPr="00F25430">
        <w:rPr>
          <w:b/>
          <w:bCs/>
          <w:sz w:val="20"/>
          <w:szCs w:val="20"/>
        </w:rPr>
        <w:t>Prevalência</w:t>
      </w:r>
      <w:proofErr w:type="gramEnd"/>
      <w:r w:rsidRPr="00F25430">
        <w:rPr>
          <w:b/>
          <w:bCs/>
          <w:sz w:val="20"/>
          <w:szCs w:val="20"/>
        </w:rPr>
        <w:t xml:space="preserve"> De Esquistossomose </w:t>
      </w:r>
      <w:proofErr w:type="spellStart"/>
      <w:r w:rsidRPr="00F25430">
        <w:rPr>
          <w:b/>
          <w:bCs/>
          <w:sz w:val="20"/>
          <w:szCs w:val="20"/>
        </w:rPr>
        <w:t>Mansônica</w:t>
      </w:r>
      <w:proofErr w:type="spellEnd"/>
      <w:r w:rsidRPr="00F25430">
        <w:rPr>
          <w:b/>
          <w:bCs/>
          <w:sz w:val="20"/>
          <w:szCs w:val="20"/>
        </w:rPr>
        <w:t xml:space="preserve"> na cidade de Nossa Senhora do Socorro,  Sergipe, 2001-2006</w:t>
      </w:r>
      <w:r>
        <w:rPr>
          <w:b/>
          <w:bCs/>
          <w:sz w:val="20"/>
          <w:szCs w:val="20"/>
        </w:rPr>
        <w:t xml:space="preserve">. </w:t>
      </w:r>
      <w:r w:rsidRPr="00F25430">
        <w:rPr>
          <w:sz w:val="20"/>
          <w:szCs w:val="20"/>
        </w:rPr>
        <w:t xml:space="preserve">Ideias &amp; </w:t>
      </w:r>
      <w:proofErr w:type="gramStart"/>
      <w:r w:rsidRPr="00F25430">
        <w:rPr>
          <w:sz w:val="20"/>
          <w:szCs w:val="20"/>
        </w:rPr>
        <w:t xml:space="preserve">Inovação </w:t>
      </w:r>
      <w:r w:rsidRPr="00F25430">
        <w:rPr>
          <w:sz w:val="20"/>
          <w:szCs w:val="20"/>
        </w:rPr>
        <w:t>,</w:t>
      </w:r>
      <w:proofErr w:type="gramEnd"/>
      <w:r w:rsidRPr="00F25430">
        <w:rPr>
          <w:sz w:val="20"/>
          <w:szCs w:val="20"/>
        </w:rPr>
        <w:t xml:space="preserve"> </w:t>
      </w:r>
      <w:r w:rsidRPr="00F25430">
        <w:rPr>
          <w:sz w:val="20"/>
          <w:szCs w:val="20"/>
        </w:rPr>
        <w:t xml:space="preserve">Aracaju </w:t>
      </w:r>
      <w:r w:rsidRPr="00F25430">
        <w:rPr>
          <w:sz w:val="20"/>
          <w:szCs w:val="20"/>
        </w:rPr>
        <w:t>v</w:t>
      </w:r>
      <w:r w:rsidRPr="00F25430">
        <w:rPr>
          <w:sz w:val="20"/>
          <w:szCs w:val="20"/>
        </w:rPr>
        <w:t xml:space="preserve">. 01 </w:t>
      </w:r>
      <w:r w:rsidRPr="00F25430">
        <w:rPr>
          <w:sz w:val="20"/>
          <w:szCs w:val="20"/>
        </w:rPr>
        <w:t xml:space="preserve">, </w:t>
      </w:r>
      <w:r w:rsidRPr="00F25430">
        <w:rPr>
          <w:sz w:val="20"/>
          <w:szCs w:val="20"/>
        </w:rPr>
        <w:t xml:space="preserve"> N.01</w:t>
      </w:r>
      <w:r w:rsidRPr="00F25430">
        <w:rPr>
          <w:sz w:val="20"/>
          <w:szCs w:val="20"/>
        </w:rPr>
        <w:t xml:space="preserve">, </w:t>
      </w:r>
      <w:r w:rsidRPr="00F25430">
        <w:rPr>
          <w:sz w:val="20"/>
          <w:szCs w:val="20"/>
        </w:rPr>
        <w:t xml:space="preserve"> p. 41-48 </w:t>
      </w:r>
      <w:r w:rsidRPr="00F25430">
        <w:rPr>
          <w:sz w:val="20"/>
          <w:szCs w:val="20"/>
        </w:rPr>
        <w:t xml:space="preserve">, </w:t>
      </w:r>
      <w:r w:rsidRPr="00F25430">
        <w:rPr>
          <w:sz w:val="20"/>
          <w:szCs w:val="20"/>
        </w:rPr>
        <w:t xml:space="preserve"> out. 2012</w:t>
      </w:r>
    </w:p>
    <w:p w14:paraId="089071F3" w14:textId="77777777" w:rsidR="00F25430" w:rsidRPr="00AC1F81" w:rsidRDefault="00F25430" w:rsidP="00AD685C">
      <w:pPr>
        <w:rPr>
          <w:sz w:val="20"/>
          <w:szCs w:val="20"/>
        </w:rPr>
      </w:pPr>
    </w:p>
    <w:p w14:paraId="1C039977" w14:textId="77777777" w:rsidR="00AC1F81" w:rsidRPr="00AC1F81" w:rsidRDefault="00AC1F81" w:rsidP="00AD685C">
      <w:pPr>
        <w:rPr>
          <w:sz w:val="20"/>
          <w:szCs w:val="20"/>
        </w:rPr>
      </w:pPr>
    </w:p>
    <w:p w14:paraId="02FC4AC4" w14:textId="2CB9DB4B" w:rsidR="00AC1F81" w:rsidRDefault="00AC1F81" w:rsidP="00AD685C">
      <w:pPr>
        <w:rPr>
          <w:sz w:val="20"/>
          <w:szCs w:val="20"/>
        </w:rPr>
      </w:pPr>
      <w:r w:rsidRPr="00AC1F81">
        <w:rPr>
          <w:sz w:val="20"/>
          <w:szCs w:val="20"/>
        </w:rPr>
        <w:t xml:space="preserve">FALKENBERG, M. M.; Moraes, S. E. </w:t>
      </w:r>
      <w:r w:rsidRPr="00AC1F81">
        <w:rPr>
          <w:b/>
          <w:sz w:val="20"/>
          <w:szCs w:val="20"/>
        </w:rPr>
        <w:t>Educação em saúde e educação na saúde: conceitos e implicações para a saúde coletiva</w:t>
      </w:r>
      <w:r w:rsidRPr="00AC1F81">
        <w:rPr>
          <w:sz w:val="20"/>
          <w:szCs w:val="20"/>
        </w:rPr>
        <w:t xml:space="preserve">. Ciência &amp; Saúde Coletiva 2014 </w:t>
      </w:r>
      <w:proofErr w:type="spellStart"/>
      <w:r w:rsidRPr="00AC1F81">
        <w:rPr>
          <w:sz w:val="20"/>
          <w:szCs w:val="20"/>
        </w:rPr>
        <w:t>vol</w:t>
      </w:r>
      <w:proofErr w:type="spellEnd"/>
      <w:r w:rsidRPr="00AC1F81">
        <w:rPr>
          <w:sz w:val="20"/>
          <w:szCs w:val="20"/>
        </w:rPr>
        <w:t xml:space="preserve">: 19 (3) pp: 847-852 </w:t>
      </w:r>
    </w:p>
    <w:p w14:paraId="711E9A2B" w14:textId="66E31A63" w:rsidR="00B42B9E" w:rsidRDefault="00B42B9E" w:rsidP="00AD685C">
      <w:pPr>
        <w:rPr>
          <w:sz w:val="20"/>
          <w:szCs w:val="20"/>
        </w:rPr>
      </w:pPr>
    </w:p>
    <w:p w14:paraId="317848EB" w14:textId="513AD2CC" w:rsidR="00B42B9E" w:rsidRPr="00B42B9E" w:rsidRDefault="00B42B9E" w:rsidP="00B42B9E">
      <w:pPr>
        <w:rPr>
          <w:sz w:val="20"/>
          <w:szCs w:val="20"/>
        </w:rPr>
      </w:pPr>
      <w:r>
        <w:rPr>
          <w:sz w:val="20"/>
          <w:szCs w:val="20"/>
        </w:rPr>
        <w:t xml:space="preserve">GOMES, A. C.L.; GALINDO, J.M.; LIMA, N. N.; SILVA, E.V.G. </w:t>
      </w:r>
      <w:r w:rsidRPr="00B42B9E">
        <w:rPr>
          <w:b/>
          <w:bCs/>
          <w:sz w:val="20"/>
          <w:szCs w:val="20"/>
        </w:rPr>
        <w:t>Prevalência e carga parasitária da esquistossomose</w:t>
      </w:r>
      <w:r w:rsidRPr="00B42B9E">
        <w:rPr>
          <w:b/>
          <w:bCs/>
          <w:sz w:val="20"/>
          <w:szCs w:val="20"/>
        </w:rPr>
        <w:t xml:space="preserve"> </w:t>
      </w:r>
      <w:proofErr w:type="spellStart"/>
      <w:r w:rsidRPr="00B42B9E">
        <w:rPr>
          <w:b/>
          <w:bCs/>
          <w:sz w:val="20"/>
          <w:szCs w:val="20"/>
        </w:rPr>
        <w:t>mansônica</w:t>
      </w:r>
      <w:proofErr w:type="spellEnd"/>
      <w:r w:rsidRPr="00B42B9E">
        <w:rPr>
          <w:b/>
          <w:bCs/>
          <w:sz w:val="20"/>
          <w:szCs w:val="20"/>
        </w:rPr>
        <w:t xml:space="preserve"> antes e depois do tratamento coletivo em</w:t>
      </w:r>
      <w:r w:rsidRPr="00B42B9E">
        <w:rPr>
          <w:b/>
          <w:bCs/>
          <w:sz w:val="20"/>
          <w:szCs w:val="20"/>
        </w:rPr>
        <w:t xml:space="preserve"> </w:t>
      </w:r>
      <w:r w:rsidRPr="00B42B9E">
        <w:rPr>
          <w:b/>
          <w:bCs/>
          <w:sz w:val="20"/>
          <w:szCs w:val="20"/>
        </w:rPr>
        <w:t>Jaboatão dos Guararapes, Pernambuco</w:t>
      </w:r>
      <w:r>
        <w:rPr>
          <w:b/>
          <w:bCs/>
          <w:sz w:val="20"/>
          <w:szCs w:val="20"/>
        </w:rPr>
        <w:t xml:space="preserve">.  </w:t>
      </w:r>
      <w:proofErr w:type="spellStart"/>
      <w:r w:rsidRPr="00B42B9E">
        <w:rPr>
          <w:sz w:val="20"/>
          <w:szCs w:val="20"/>
        </w:rPr>
        <w:t>Epidemiol</w:t>
      </w:r>
      <w:proofErr w:type="spellEnd"/>
      <w:r w:rsidRPr="00B42B9E">
        <w:rPr>
          <w:sz w:val="20"/>
          <w:szCs w:val="20"/>
        </w:rPr>
        <w:t xml:space="preserve">. Serv. </w:t>
      </w:r>
      <w:proofErr w:type="spellStart"/>
      <w:r w:rsidRPr="00B42B9E">
        <w:rPr>
          <w:sz w:val="20"/>
          <w:szCs w:val="20"/>
        </w:rPr>
        <w:t>Saude</w:t>
      </w:r>
      <w:proofErr w:type="spellEnd"/>
      <w:r w:rsidRPr="00B42B9E">
        <w:rPr>
          <w:sz w:val="20"/>
          <w:szCs w:val="20"/>
        </w:rPr>
        <w:t xml:space="preserve">, Brasília, 25(2):243-250, </w:t>
      </w:r>
      <w:proofErr w:type="spellStart"/>
      <w:r w:rsidRPr="00B42B9E">
        <w:rPr>
          <w:sz w:val="20"/>
          <w:szCs w:val="20"/>
        </w:rPr>
        <w:t>abr-jun</w:t>
      </w:r>
      <w:proofErr w:type="spellEnd"/>
      <w:r w:rsidRPr="00B42B9E">
        <w:rPr>
          <w:sz w:val="20"/>
          <w:szCs w:val="20"/>
        </w:rPr>
        <w:t xml:space="preserve"> 2016</w:t>
      </w:r>
    </w:p>
    <w:p w14:paraId="12AA3464" w14:textId="77777777" w:rsidR="00A53560" w:rsidRPr="00AC1F81" w:rsidRDefault="00A53560" w:rsidP="00AD685C">
      <w:pPr>
        <w:rPr>
          <w:sz w:val="20"/>
          <w:szCs w:val="20"/>
        </w:rPr>
      </w:pPr>
    </w:p>
    <w:p w14:paraId="386CA521" w14:textId="7B14C4DD" w:rsidR="00AC1F81" w:rsidRDefault="00AC1F81" w:rsidP="00AD685C">
      <w:pPr>
        <w:rPr>
          <w:sz w:val="20"/>
          <w:szCs w:val="20"/>
        </w:rPr>
      </w:pPr>
      <w:r w:rsidRPr="00AC1F81">
        <w:rPr>
          <w:sz w:val="20"/>
          <w:szCs w:val="20"/>
        </w:rPr>
        <w:t>GUIMARÃES, R.; TAVARES, R. (</w:t>
      </w:r>
      <w:proofErr w:type="spellStart"/>
      <w:r w:rsidRPr="00AC1F81">
        <w:rPr>
          <w:sz w:val="20"/>
          <w:szCs w:val="20"/>
        </w:rPr>
        <w:t>orgs</w:t>
      </w:r>
      <w:proofErr w:type="spellEnd"/>
      <w:r w:rsidRPr="00AC1F81">
        <w:rPr>
          <w:sz w:val="20"/>
          <w:szCs w:val="20"/>
        </w:rPr>
        <w:t xml:space="preserve">.). </w:t>
      </w:r>
      <w:r w:rsidRPr="00AC1F81">
        <w:rPr>
          <w:b/>
          <w:sz w:val="20"/>
          <w:szCs w:val="20"/>
        </w:rPr>
        <w:t>Saúde e Sociedade no Brasil: Anos 80.</w:t>
      </w:r>
      <w:r w:rsidRPr="00AC1F81">
        <w:rPr>
          <w:sz w:val="20"/>
          <w:szCs w:val="20"/>
        </w:rPr>
        <w:t xml:space="preserve"> Rio de Janeiro: </w:t>
      </w:r>
      <w:proofErr w:type="spellStart"/>
      <w:r w:rsidRPr="00AC1F81">
        <w:rPr>
          <w:sz w:val="20"/>
          <w:szCs w:val="20"/>
        </w:rPr>
        <w:t>Relume-dumará</w:t>
      </w:r>
      <w:proofErr w:type="spellEnd"/>
      <w:r w:rsidRPr="00AC1F81">
        <w:rPr>
          <w:sz w:val="20"/>
          <w:szCs w:val="20"/>
        </w:rPr>
        <w:t>, 1994.</w:t>
      </w:r>
    </w:p>
    <w:p w14:paraId="66D15CC0" w14:textId="08E0255E" w:rsidR="008202EF" w:rsidRDefault="008202EF" w:rsidP="00AD685C">
      <w:pPr>
        <w:rPr>
          <w:sz w:val="20"/>
          <w:szCs w:val="20"/>
        </w:rPr>
      </w:pPr>
    </w:p>
    <w:p w14:paraId="5585C4A7" w14:textId="28DC5F39" w:rsidR="008202EF" w:rsidRPr="008202EF" w:rsidRDefault="008202EF" w:rsidP="008202EF">
      <w:pPr>
        <w:rPr>
          <w:sz w:val="20"/>
          <w:szCs w:val="20"/>
        </w:rPr>
      </w:pPr>
      <w:r>
        <w:rPr>
          <w:sz w:val="20"/>
          <w:szCs w:val="20"/>
        </w:rPr>
        <w:t xml:space="preserve">JUNIOR, </w:t>
      </w:r>
      <w:r w:rsidRPr="008202EF">
        <w:rPr>
          <w:sz w:val="20"/>
          <w:szCs w:val="20"/>
        </w:rPr>
        <w:t>C</w:t>
      </w:r>
      <w:r>
        <w:rPr>
          <w:sz w:val="20"/>
          <w:szCs w:val="20"/>
        </w:rPr>
        <w:t>.</w:t>
      </w:r>
      <w:r w:rsidRPr="008202EF">
        <w:rPr>
          <w:sz w:val="20"/>
          <w:szCs w:val="20"/>
        </w:rPr>
        <w:t xml:space="preserve"> A</w:t>
      </w:r>
      <w:r>
        <w:rPr>
          <w:sz w:val="20"/>
          <w:szCs w:val="20"/>
        </w:rPr>
        <w:t>.</w:t>
      </w:r>
      <w:r w:rsidRPr="008202EF">
        <w:rPr>
          <w:sz w:val="20"/>
          <w:szCs w:val="20"/>
        </w:rPr>
        <w:t xml:space="preserve"> R</w:t>
      </w:r>
      <w:r>
        <w:rPr>
          <w:sz w:val="20"/>
          <w:szCs w:val="20"/>
        </w:rPr>
        <w:t>.; DIAS,</w:t>
      </w:r>
      <w:r w:rsidRPr="008202EF">
        <w:rPr>
          <w:sz w:val="20"/>
          <w:szCs w:val="20"/>
        </w:rPr>
        <w:t xml:space="preserve"> F</w:t>
      </w:r>
      <w:r>
        <w:rPr>
          <w:sz w:val="20"/>
          <w:szCs w:val="20"/>
        </w:rPr>
        <w:t>.</w:t>
      </w:r>
      <w:r w:rsidRPr="008202EF">
        <w:rPr>
          <w:sz w:val="20"/>
          <w:szCs w:val="20"/>
        </w:rPr>
        <w:t xml:space="preserve"> </w:t>
      </w:r>
      <w:r>
        <w:rPr>
          <w:sz w:val="20"/>
          <w:szCs w:val="20"/>
        </w:rPr>
        <w:t>C.</w:t>
      </w:r>
      <w:r w:rsidRPr="008202EF">
        <w:rPr>
          <w:sz w:val="20"/>
          <w:szCs w:val="20"/>
        </w:rPr>
        <w:t xml:space="preserve"> F</w:t>
      </w:r>
      <w:r>
        <w:rPr>
          <w:sz w:val="20"/>
          <w:szCs w:val="20"/>
        </w:rPr>
        <w:t xml:space="preserve">.; ROSA, R.T.A.S.; CARDOSO, C.R.L.; VELOSO, P. F. S.; MARIANO, S.M.B.; FIGUEIREDO, B.N.S. </w:t>
      </w:r>
      <w:r w:rsidRPr="008202EF">
        <w:rPr>
          <w:b/>
          <w:bCs/>
          <w:sz w:val="20"/>
          <w:szCs w:val="20"/>
        </w:rPr>
        <w:t xml:space="preserve">Esquistossomose </w:t>
      </w:r>
      <w:proofErr w:type="gramStart"/>
      <w:r w:rsidRPr="008202EF">
        <w:rPr>
          <w:b/>
          <w:bCs/>
          <w:sz w:val="20"/>
          <w:szCs w:val="20"/>
        </w:rPr>
        <w:t>na  Região</w:t>
      </w:r>
      <w:proofErr w:type="gramEnd"/>
      <w:r w:rsidRPr="008202EF">
        <w:rPr>
          <w:b/>
          <w:bCs/>
          <w:sz w:val="20"/>
          <w:szCs w:val="20"/>
        </w:rPr>
        <w:t xml:space="preserve"> Norte do Brasil</w:t>
      </w:r>
      <w:r>
        <w:rPr>
          <w:b/>
          <w:bCs/>
          <w:sz w:val="20"/>
          <w:szCs w:val="20"/>
        </w:rPr>
        <w:t xml:space="preserve">. </w:t>
      </w:r>
      <w:r w:rsidRPr="008202EF">
        <w:rPr>
          <w:sz w:val="20"/>
          <w:szCs w:val="20"/>
        </w:rPr>
        <w:t>Revista de Patologia do Tocantins 2017; 4(2): 58-61.</w:t>
      </w:r>
    </w:p>
    <w:p w14:paraId="25BED98D" w14:textId="77777777" w:rsidR="008202EF" w:rsidRPr="00AC1F81" w:rsidRDefault="008202EF" w:rsidP="00AD685C">
      <w:pPr>
        <w:rPr>
          <w:sz w:val="20"/>
          <w:szCs w:val="20"/>
        </w:rPr>
      </w:pPr>
    </w:p>
    <w:p w14:paraId="23188E9F" w14:textId="37BE3299" w:rsidR="00AC1F81" w:rsidRPr="00AC1F81" w:rsidRDefault="00AC1F81" w:rsidP="00AD685C">
      <w:pPr>
        <w:rPr>
          <w:sz w:val="20"/>
          <w:szCs w:val="20"/>
        </w:rPr>
      </w:pPr>
      <w:r w:rsidRPr="00AC1F81">
        <w:rPr>
          <w:sz w:val="20"/>
          <w:szCs w:val="20"/>
        </w:rPr>
        <w:lastRenderedPageBreak/>
        <w:t>LIRA, M.M.; RODRIGUES, G.; NOGUEIRA, J.; GOMES, R.; SILVA-SOUZA, G. N.;</w:t>
      </w:r>
      <w:r>
        <w:rPr>
          <w:sz w:val="20"/>
          <w:szCs w:val="20"/>
        </w:rPr>
        <w:t xml:space="preserve"> </w:t>
      </w:r>
      <w:r w:rsidRPr="00AC1F81">
        <w:rPr>
          <w:b/>
          <w:sz w:val="20"/>
          <w:szCs w:val="20"/>
        </w:rPr>
        <w:t>Ocorrência de Schistosoma mansoni no município de São Bento, Baixada Ocidental Maranhense, estado do Maranhão, Brasil</w:t>
      </w:r>
      <w:r w:rsidRPr="00AC1F81">
        <w:rPr>
          <w:sz w:val="20"/>
          <w:szCs w:val="20"/>
        </w:rPr>
        <w:t xml:space="preserve">. Revista </w:t>
      </w:r>
      <w:proofErr w:type="spellStart"/>
      <w:r w:rsidRPr="00AC1F81">
        <w:rPr>
          <w:sz w:val="20"/>
          <w:szCs w:val="20"/>
        </w:rPr>
        <w:t>PanAmazônica</w:t>
      </w:r>
      <w:proofErr w:type="spellEnd"/>
      <w:r w:rsidRPr="00AC1F81">
        <w:rPr>
          <w:sz w:val="20"/>
          <w:szCs w:val="20"/>
        </w:rPr>
        <w:t xml:space="preserve"> de Saúde 2017 </w:t>
      </w:r>
      <w:proofErr w:type="spellStart"/>
      <w:r w:rsidRPr="00AC1F81">
        <w:rPr>
          <w:sz w:val="20"/>
          <w:szCs w:val="20"/>
        </w:rPr>
        <w:t>vol</w:t>
      </w:r>
      <w:proofErr w:type="spellEnd"/>
      <w:r w:rsidRPr="00AC1F81">
        <w:rPr>
          <w:sz w:val="20"/>
          <w:szCs w:val="20"/>
        </w:rPr>
        <w:t>: 8 (4) pp: 45-51</w:t>
      </w:r>
    </w:p>
    <w:p w14:paraId="6E2E644A" w14:textId="77777777" w:rsidR="00AC1F81" w:rsidRPr="00AC1F81" w:rsidRDefault="00AC1F81" w:rsidP="00AD685C">
      <w:pPr>
        <w:rPr>
          <w:sz w:val="20"/>
          <w:szCs w:val="20"/>
        </w:rPr>
      </w:pPr>
    </w:p>
    <w:p w14:paraId="30E99B51" w14:textId="77777777" w:rsidR="00AC1F81" w:rsidRPr="00AC1F81" w:rsidRDefault="00AC1F81" w:rsidP="00AD685C">
      <w:pPr>
        <w:rPr>
          <w:sz w:val="20"/>
          <w:szCs w:val="20"/>
        </w:rPr>
      </w:pPr>
      <w:r w:rsidRPr="00AC1F81">
        <w:rPr>
          <w:sz w:val="20"/>
          <w:szCs w:val="20"/>
        </w:rPr>
        <w:t xml:space="preserve">HELENA S., TIBIRIÇÁ, C.; GUIMARÃES, F.; TEIXEIRA, M.T.B. </w:t>
      </w:r>
      <w:r w:rsidRPr="00AC1F81">
        <w:rPr>
          <w:b/>
          <w:sz w:val="20"/>
          <w:szCs w:val="20"/>
        </w:rPr>
        <w:t>A esquistossomose mansoni no contexto da política de saúde brasileira Schistosoma mansoni.</w:t>
      </w:r>
      <w:r w:rsidRPr="00AC1F81">
        <w:rPr>
          <w:sz w:val="20"/>
          <w:szCs w:val="20"/>
        </w:rPr>
        <w:t xml:space="preserve"> Ciência &amp; Saúde Coletiva 2011 </w:t>
      </w:r>
      <w:proofErr w:type="spellStart"/>
      <w:r w:rsidRPr="00AC1F81">
        <w:rPr>
          <w:sz w:val="20"/>
          <w:szCs w:val="20"/>
        </w:rPr>
        <w:t>vol</w:t>
      </w:r>
      <w:proofErr w:type="spellEnd"/>
      <w:r w:rsidRPr="00AC1F81">
        <w:rPr>
          <w:sz w:val="20"/>
          <w:szCs w:val="20"/>
        </w:rPr>
        <w:t>: 16 (</w:t>
      </w:r>
      <w:proofErr w:type="spellStart"/>
      <w:r w:rsidRPr="00AC1F81">
        <w:rPr>
          <w:sz w:val="20"/>
          <w:szCs w:val="20"/>
        </w:rPr>
        <w:t>Supl</w:t>
      </w:r>
      <w:proofErr w:type="spellEnd"/>
      <w:r w:rsidRPr="00AC1F81">
        <w:rPr>
          <w:sz w:val="20"/>
          <w:szCs w:val="20"/>
        </w:rPr>
        <w:t xml:space="preserve"> 1) pp: 1375-1381 </w:t>
      </w:r>
    </w:p>
    <w:p w14:paraId="4C4139B6" w14:textId="7F13280D" w:rsidR="001B096A" w:rsidRPr="00AC1F81" w:rsidRDefault="001B096A" w:rsidP="00AD685C">
      <w:pPr>
        <w:rPr>
          <w:sz w:val="20"/>
          <w:szCs w:val="20"/>
        </w:rPr>
      </w:pPr>
    </w:p>
    <w:p w14:paraId="6B1B1AEE" w14:textId="1D3680C4" w:rsidR="00AC1F81" w:rsidRPr="00C14B2D" w:rsidRDefault="001B096A" w:rsidP="00AD685C">
      <w:pPr>
        <w:rPr>
          <w:sz w:val="20"/>
          <w:szCs w:val="20"/>
        </w:rPr>
      </w:pPr>
      <w:r w:rsidRPr="00C14B2D">
        <w:rPr>
          <w:sz w:val="20"/>
          <w:szCs w:val="20"/>
        </w:rPr>
        <w:t xml:space="preserve">PALMEIRA, D. C. C..; CARVALHO, A. G.; RODRIGUES, K.; COUTO, J. L. A. </w:t>
      </w:r>
      <w:proofErr w:type="spellStart"/>
      <w:r w:rsidRPr="00C14B2D">
        <w:rPr>
          <w:b/>
          <w:sz w:val="20"/>
          <w:szCs w:val="20"/>
        </w:rPr>
        <w:t>Prevalence</w:t>
      </w:r>
      <w:proofErr w:type="spellEnd"/>
      <w:r w:rsidRPr="00C14B2D">
        <w:rPr>
          <w:b/>
          <w:sz w:val="20"/>
          <w:szCs w:val="20"/>
        </w:rPr>
        <w:t xml:space="preserve"> </w:t>
      </w:r>
      <w:proofErr w:type="spellStart"/>
      <w:r w:rsidRPr="00C14B2D">
        <w:rPr>
          <w:b/>
          <w:sz w:val="20"/>
          <w:szCs w:val="20"/>
        </w:rPr>
        <w:t>of</w:t>
      </w:r>
      <w:proofErr w:type="spellEnd"/>
      <w:r w:rsidRPr="00C14B2D">
        <w:rPr>
          <w:b/>
          <w:sz w:val="20"/>
          <w:szCs w:val="20"/>
        </w:rPr>
        <w:t xml:space="preserve"> Schistosoma mansoni </w:t>
      </w:r>
      <w:proofErr w:type="spellStart"/>
      <w:r w:rsidRPr="00C14B2D">
        <w:rPr>
          <w:b/>
          <w:sz w:val="20"/>
          <w:szCs w:val="20"/>
        </w:rPr>
        <w:t>infection</w:t>
      </w:r>
      <w:proofErr w:type="spellEnd"/>
      <w:r w:rsidRPr="00C14B2D">
        <w:rPr>
          <w:b/>
          <w:sz w:val="20"/>
          <w:szCs w:val="20"/>
        </w:rPr>
        <w:t xml:space="preserve"> in </w:t>
      </w:r>
      <w:proofErr w:type="spellStart"/>
      <w:r w:rsidRPr="00C14B2D">
        <w:rPr>
          <w:b/>
          <w:sz w:val="20"/>
          <w:szCs w:val="20"/>
        </w:rPr>
        <w:t>two</w:t>
      </w:r>
      <w:proofErr w:type="spellEnd"/>
      <w:r w:rsidRPr="00C14B2D">
        <w:rPr>
          <w:b/>
          <w:sz w:val="20"/>
          <w:szCs w:val="20"/>
        </w:rPr>
        <w:t xml:space="preserve"> </w:t>
      </w:r>
      <w:proofErr w:type="spellStart"/>
      <w:r w:rsidRPr="00C14B2D">
        <w:rPr>
          <w:b/>
          <w:sz w:val="20"/>
          <w:szCs w:val="20"/>
        </w:rPr>
        <w:t>municipalities</w:t>
      </w:r>
      <w:proofErr w:type="spellEnd"/>
      <w:r w:rsidRPr="00C14B2D">
        <w:rPr>
          <w:b/>
          <w:sz w:val="20"/>
          <w:szCs w:val="20"/>
        </w:rPr>
        <w:t xml:space="preserve"> </w:t>
      </w:r>
      <w:proofErr w:type="spellStart"/>
      <w:r w:rsidRPr="00C14B2D">
        <w:rPr>
          <w:b/>
          <w:sz w:val="20"/>
          <w:szCs w:val="20"/>
        </w:rPr>
        <w:t>of</w:t>
      </w:r>
      <w:proofErr w:type="spellEnd"/>
      <w:r w:rsidRPr="00C14B2D">
        <w:rPr>
          <w:b/>
          <w:sz w:val="20"/>
          <w:szCs w:val="20"/>
        </w:rPr>
        <w:t xml:space="preserve"> </w:t>
      </w:r>
      <w:proofErr w:type="spellStart"/>
      <w:r w:rsidRPr="00C14B2D">
        <w:rPr>
          <w:b/>
          <w:sz w:val="20"/>
          <w:szCs w:val="20"/>
        </w:rPr>
        <w:t>the</w:t>
      </w:r>
      <w:proofErr w:type="spellEnd"/>
      <w:r w:rsidRPr="00C14B2D">
        <w:rPr>
          <w:b/>
          <w:sz w:val="20"/>
          <w:szCs w:val="20"/>
        </w:rPr>
        <w:t xml:space="preserve"> </w:t>
      </w:r>
      <w:proofErr w:type="spellStart"/>
      <w:r w:rsidRPr="00C14B2D">
        <w:rPr>
          <w:b/>
          <w:sz w:val="20"/>
          <w:szCs w:val="20"/>
        </w:rPr>
        <w:t>State</w:t>
      </w:r>
      <w:proofErr w:type="spellEnd"/>
      <w:r w:rsidRPr="00C14B2D">
        <w:rPr>
          <w:b/>
          <w:sz w:val="20"/>
          <w:szCs w:val="20"/>
        </w:rPr>
        <w:t xml:space="preserve"> </w:t>
      </w:r>
      <w:proofErr w:type="spellStart"/>
      <w:r w:rsidRPr="00C14B2D">
        <w:rPr>
          <w:b/>
          <w:sz w:val="20"/>
          <w:szCs w:val="20"/>
        </w:rPr>
        <w:t>of</w:t>
      </w:r>
      <w:proofErr w:type="spellEnd"/>
      <w:r w:rsidRPr="00C14B2D">
        <w:rPr>
          <w:b/>
          <w:sz w:val="20"/>
          <w:szCs w:val="20"/>
        </w:rPr>
        <w:t xml:space="preserve"> Alagoas, </w:t>
      </w:r>
      <w:proofErr w:type="spellStart"/>
      <w:r w:rsidRPr="00C14B2D">
        <w:rPr>
          <w:b/>
          <w:sz w:val="20"/>
          <w:szCs w:val="20"/>
        </w:rPr>
        <w:t>Brazil</w:t>
      </w:r>
      <w:proofErr w:type="spellEnd"/>
      <w:r w:rsidRPr="00C14B2D">
        <w:rPr>
          <w:b/>
          <w:sz w:val="20"/>
          <w:szCs w:val="20"/>
        </w:rPr>
        <w:t>.</w:t>
      </w:r>
      <w:r w:rsidRPr="00C14B2D">
        <w:rPr>
          <w:sz w:val="20"/>
          <w:szCs w:val="20"/>
        </w:rPr>
        <w:t xml:space="preserve"> Rev. Soc. Bras. Med. Trop. vol.43 no.3 Uberaba May/</w:t>
      </w:r>
      <w:proofErr w:type="spellStart"/>
      <w:r w:rsidRPr="00C14B2D">
        <w:rPr>
          <w:sz w:val="20"/>
          <w:szCs w:val="20"/>
        </w:rPr>
        <w:t>June</w:t>
      </w:r>
      <w:proofErr w:type="spellEnd"/>
      <w:r w:rsidRPr="00C14B2D">
        <w:rPr>
          <w:sz w:val="20"/>
          <w:szCs w:val="20"/>
        </w:rPr>
        <w:t xml:space="preserve"> 2010. </w:t>
      </w:r>
    </w:p>
    <w:p w14:paraId="5AA3B858" w14:textId="77777777" w:rsidR="001B096A" w:rsidRPr="00C14B2D" w:rsidRDefault="001B096A" w:rsidP="00AD685C">
      <w:pPr>
        <w:rPr>
          <w:sz w:val="20"/>
          <w:szCs w:val="20"/>
        </w:rPr>
      </w:pPr>
    </w:p>
    <w:p w14:paraId="266156C3" w14:textId="19F033A5" w:rsidR="000D0664" w:rsidRDefault="00AC1F81" w:rsidP="00AD685C">
      <w:pPr>
        <w:rPr>
          <w:sz w:val="20"/>
          <w:szCs w:val="20"/>
        </w:rPr>
      </w:pPr>
      <w:r w:rsidRPr="00C14B2D">
        <w:rPr>
          <w:sz w:val="20"/>
          <w:szCs w:val="20"/>
        </w:rPr>
        <w:t xml:space="preserve">MELO, A. G. S.; IRMAO, J. J. M.; JERALDO, V. L. S.; MELO, C. M. </w:t>
      </w:r>
      <w:proofErr w:type="spellStart"/>
      <w:r w:rsidRPr="00C14B2D">
        <w:rPr>
          <w:b/>
          <w:sz w:val="20"/>
          <w:szCs w:val="20"/>
        </w:rPr>
        <w:t>Esquistosomiasis</w:t>
      </w:r>
      <w:proofErr w:type="spellEnd"/>
      <w:r w:rsidRPr="00C14B2D">
        <w:rPr>
          <w:b/>
          <w:sz w:val="20"/>
          <w:szCs w:val="20"/>
        </w:rPr>
        <w:t xml:space="preserve"> </w:t>
      </w:r>
      <w:proofErr w:type="spellStart"/>
      <w:r w:rsidRPr="00C14B2D">
        <w:rPr>
          <w:b/>
          <w:sz w:val="20"/>
          <w:szCs w:val="20"/>
        </w:rPr>
        <w:t>mansónica</w:t>
      </w:r>
      <w:proofErr w:type="spellEnd"/>
      <w:r w:rsidRPr="00C14B2D">
        <w:rPr>
          <w:b/>
          <w:sz w:val="20"/>
          <w:szCs w:val="20"/>
        </w:rPr>
        <w:t xml:space="preserve"> </w:t>
      </w:r>
      <w:proofErr w:type="spellStart"/>
      <w:r w:rsidRPr="00C14B2D">
        <w:rPr>
          <w:b/>
          <w:sz w:val="20"/>
          <w:szCs w:val="20"/>
        </w:rPr>
        <w:t>en</w:t>
      </w:r>
      <w:proofErr w:type="spellEnd"/>
      <w:r w:rsidRPr="00C14B2D">
        <w:rPr>
          <w:b/>
          <w:sz w:val="20"/>
          <w:szCs w:val="20"/>
        </w:rPr>
        <w:t xml:space="preserve"> </w:t>
      </w:r>
      <w:proofErr w:type="spellStart"/>
      <w:r w:rsidRPr="00C14B2D">
        <w:rPr>
          <w:b/>
          <w:sz w:val="20"/>
          <w:szCs w:val="20"/>
        </w:rPr>
        <w:t>familias</w:t>
      </w:r>
      <w:proofErr w:type="spellEnd"/>
      <w:r w:rsidRPr="00C14B2D">
        <w:rPr>
          <w:b/>
          <w:sz w:val="20"/>
          <w:szCs w:val="20"/>
        </w:rPr>
        <w:t xml:space="preserve"> de </w:t>
      </w:r>
      <w:proofErr w:type="spellStart"/>
      <w:r w:rsidRPr="00C14B2D">
        <w:rPr>
          <w:b/>
          <w:sz w:val="20"/>
          <w:szCs w:val="20"/>
        </w:rPr>
        <w:t>trabajadores</w:t>
      </w:r>
      <w:proofErr w:type="spellEnd"/>
      <w:r w:rsidRPr="00C14B2D">
        <w:rPr>
          <w:b/>
          <w:sz w:val="20"/>
          <w:szCs w:val="20"/>
        </w:rPr>
        <w:t xml:space="preserve"> de </w:t>
      </w:r>
      <w:proofErr w:type="spellStart"/>
      <w:r w:rsidRPr="00C14B2D">
        <w:rPr>
          <w:b/>
          <w:sz w:val="20"/>
          <w:szCs w:val="20"/>
        </w:rPr>
        <w:t>la</w:t>
      </w:r>
      <w:proofErr w:type="spellEnd"/>
      <w:r w:rsidRPr="00C14B2D">
        <w:rPr>
          <w:b/>
          <w:sz w:val="20"/>
          <w:szCs w:val="20"/>
        </w:rPr>
        <w:t xml:space="preserve"> pesca de área endémica de Alagoas. </w:t>
      </w:r>
      <w:r w:rsidRPr="00C14B2D">
        <w:rPr>
          <w:sz w:val="20"/>
          <w:szCs w:val="20"/>
        </w:rPr>
        <w:t>Esc. Anna Nery [online]. 2019, vol.23, n.1, e20180150</w:t>
      </w:r>
    </w:p>
    <w:p w14:paraId="2EFA067A" w14:textId="48D73F60" w:rsidR="00B42B9E" w:rsidRDefault="00B42B9E" w:rsidP="00AD685C">
      <w:pPr>
        <w:rPr>
          <w:sz w:val="20"/>
          <w:szCs w:val="20"/>
        </w:rPr>
      </w:pPr>
    </w:p>
    <w:p w14:paraId="481648E7" w14:textId="12721A49" w:rsidR="00AC1F81" w:rsidRPr="00B42B9E" w:rsidRDefault="00B42B9E" w:rsidP="00B42B9E">
      <w:pPr>
        <w:rPr>
          <w:sz w:val="20"/>
          <w:szCs w:val="20"/>
        </w:rPr>
      </w:pPr>
      <w:r>
        <w:rPr>
          <w:sz w:val="20"/>
          <w:szCs w:val="20"/>
        </w:rPr>
        <w:t xml:space="preserve">MELO, </w:t>
      </w:r>
      <w:r w:rsidRPr="00B42B9E">
        <w:rPr>
          <w:sz w:val="20"/>
          <w:szCs w:val="20"/>
        </w:rPr>
        <w:t>A</w:t>
      </w:r>
      <w:r>
        <w:rPr>
          <w:sz w:val="20"/>
          <w:szCs w:val="20"/>
        </w:rPr>
        <w:t>.</w:t>
      </w:r>
      <w:r w:rsidRPr="00B42B9E">
        <w:rPr>
          <w:sz w:val="20"/>
          <w:szCs w:val="20"/>
        </w:rPr>
        <w:t xml:space="preserve"> G</w:t>
      </w:r>
      <w:r>
        <w:rPr>
          <w:sz w:val="20"/>
          <w:szCs w:val="20"/>
        </w:rPr>
        <w:t>.</w:t>
      </w:r>
      <w:r w:rsidRPr="00B42B9E">
        <w:rPr>
          <w:sz w:val="20"/>
          <w:szCs w:val="20"/>
        </w:rPr>
        <w:t xml:space="preserve"> S</w:t>
      </w:r>
      <w:r>
        <w:rPr>
          <w:sz w:val="20"/>
          <w:szCs w:val="20"/>
        </w:rPr>
        <w:t xml:space="preserve">.; </w:t>
      </w:r>
      <w:r w:rsidRPr="00B42B9E">
        <w:rPr>
          <w:b/>
          <w:bCs/>
          <w:sz w:val="20"/>
          <w:szCs w:val="20"/>
        </w:rPr>
        <w:t>Epidemiologia da esquistossomose e conhecimento da população em área</w:t>
      </w:r>
      <w:r>
        <w:rPr>
          <w:b/>
          <w:bCs/>
          <w:sz w:val="20"/>
          <w:szCs w:val="20"/>
        </w:rPr>
        <w:t xml:space="preserve"> </w:t>
      </w:r>
      <w:r w:rsidRPr="00B42B9E">
        <w:rPr>
          <w:b/>
          <w:bCs/>
          <w:sz w:val="20"/>
          <w:szCs w:val="20"/>
        </w:rPr>
        <w:t xml:space="preserve">periurbana de Sergipe / Andrea Gomes Santana de Melo; </w:t>
      </w:r>
      <w:r w:rsidRPr="00B42B9E">
        <w:rPr>
          <w:sz w:val="20"/>
          <w:szCs w:val="20"/>
        </w:rPr>
        <w:t>orientação [de]</w:t>
      </w:r>
      <w:r w:rsidRPr="00B42B9E">
        <w:rPr>
          <w:sz w:val="20"/>
          <w:szCs w:val="20"/>
        </w:rPr>
        <w:t xml:space="preserve"> </w:t>
      </w:r>
      <w:r w:rsidRPr="00B42B9E">
        <w:rPr>
          <w:sz w:val="20"/>
          <w:szCs w:val="20"/>
        </w:rPr>
        <w:t xml:space="preserve">Verónica de Lourdes </w:t>
      </w:r>
      <w:proofErr w:type="spellStart"/>
      <w:r w:rsidRPr="00B42B9E">
        <w:rPr>
          <w:sz w:val="20"/>
          <w:szCs w:val="20"/>
        </w:rPr>
        <w:t>Sierpe</w:t>
      </w:r>
      <w:proofErr w:type="spellEnd"/>
      <w:r w:rsidRPr="00B42B9E">
        <w:rPr>
          <w:sz w:val="20"/>
          <w:szCs w:val="20"/>
        </w:rPr>
        <w:t xml:space="preserve"> </w:t>
      </w:r>
      <w:proofErr w:type="spellStart"/>
      <w:r w:rsidRPr="00B42B9E">
        <w:rPr>
          <w:sz w:val="20"/>
          <w:szCs w:val="20"/>
        </w:rPr>
        <w:t>Jeraldo</w:t>
      </w:r>
      <w:proofErr w:type="spellEnd"/>
      <w:r w:rsidRPr="00B42B9E">
        <w:rPr>
          <w:sz w:val="20"/>
          <w:szCs w:val="20"/>
        </w:rPr>
        <w:t>, Claudia Moura de Melo. – Aracaju: 2011.</w:t>
      </w:r>
      <w:r w:rsidRPr="00B42B9E">
        <w:rPr>
          <w:sz w:val="20"/>
          <w:szCs w:val="20"/>
        </w:rPr>
        <w:t xml:space="preserve"> </w:t>
      </w:r>
      <w:r w:rsidRPr="00B42B9E">
        <w:rPr>
          <w:sz w:val="20"/>
          <w:szCs w:val="20"/>
        </w:rPr>
        <w:t xml:space="preserve"> 142 f.: il</w:t>
      </w:r>
      <w:r>
        <w:rPr>
          <w:sz w:val="20"/>
          <w:szCs w:val="20"/>
        </w:rPr>
        <w:t xml:space="preserve">.  </w:t>
      </w:r>
    </w:p>
    <w:p w14:paraId="207A0F75" w14:textId="77777777" w:rsidR="00B42B9E" w:rsidRPr="00B42B9E" w:rsidRDefault="00B42B9E" w:rsidP="00B42B9E">
      <w:pPr>
        <w:rPr>
          <w:b/>
          <w:bCs/>
          <w:sz w:val="20"/>
          <w:szCs w:val="20"/>
        </w:rPr>
      </w:pPr>
    </w:p>
    <w:p w14:paraId="0122896B" w14:textId="4AF46367" w:rsidR="00AC1F81" w:rsidRDefault="00AC1F81" w:rsidP="00AD685C">
      <w:pPr>
        <w:rPr>
          <w:sz w:val="20"/>
          <w:szCs w:val="20"/>
        </w:rPr>
      </w:pPr>
      <w:r w:rsidRPr="00AC1F81">
        <w:rPr>
          <w:sz w:val="20"/>
          <w:szCs w:val="20"/>
        </w:rPr>
        <w:t xml:space="preserve">MENDES, E. V. As redes de atenção à saúde. Brasília: Organização </w:t>
      </w:r>
      <w:proofErr w:type="spellStart"/>
      <w:r w:rsidRPr="00AC1F81">
        <w:rPr>
          <w:sz w:val="20"/>
          <w:szCs w:val="20"/>
        </w:rPr>
        <w:t>PanAmericana</w:t>
      </w:r>
      <w:proofErr w:type="spellEnd"/>
      <w:r w:rsidRPr="00AC1F81">
        <w:rPr>
          <w:sz w:val="20"/>
          <w:szCs w:val="20"/>
        </w:rPr>
        <w:t xml:space="preserve"> da Saúde, 2011. Ministério da Saúde (BR). Secretaria de Vigilância em Saúde. </w:t>
      </w:r>
      <w:proofErr w:type="spellStart"/>
      <w:r w:rsidRPr="00AC1F81">
        <w:rPr>
          <w:sz w:val="20"/>
          <w:szCs w:val="20"/>
        </w:rPr>
        <w:t>CoordenaçãoGeral</w:t>
      </w:r>
      <w:proofErr w:type="spellEnd"/>
      <w:r w:rsidRPr="00AC1F81">
        <w:rPr>
          <w:sz w:val="20"/>
          <w:szCs w:val="20"/>
        </w:rPr>
        <w:t xml:space="preserve"> de Desenvolvimento da </w:t>
      </w:r>
      <w:r w:rsidRPr="00AC1F81">
        <w:rPr>
          <w:sz w:val="20"/>
          <w:szCs w:val="20"/>
        </w:rPr>
        <w:lastRenderedPageBreak/>
        <w:t xml:space="preserve">Epidemiologia em Serviços. </w:t>
      </w:r>
      <w:r w:rsidRPr="00C53AEB">
        <w:rPr>
          <w:b/>
          <w:sz w:val="20"/>
          <w:szCs w:val="20"/>
        </w:rPr>
        <w:t>Guia de Vigilância em Saúde</w:t>
      </w:r>
      <w:r w:rsidRPr="00AC1F81">
        <w:rPr>
          <w:sz w:val="20"/>
          <w:szCs w:val="20"/>
        </w:rPr>
        <w:t xml:space="preserve">. 2ª ed. Atual. Brasília (DF): Ministério da Saúde; 2017 Ministério da Saúde (BR). Secretaria de Vigilância em Saúde Departamento de Vigilância das Doenças Transmissíveis. Educação em Saúde para o controle da esquistossomose 1ª ed. Atual. Brasília (DF): Ministério da Saúde; 2018 </w:t>
      </w:r>
    </w:p>
    <w:p w14:paraId="67BE56D0" w14:textId="0C1569FE" w:rsidR="00E955F8" w:rsidRDefault="00E955F8" w:rsidP="00AD685C">
      <w:pPr>
        <w:rPr>
          <w:sz w:val="20"/>
          <w:szCs w:val="20"/>
        </w:rPr>
      </w:pPr>
    </w:p>
    <w:p w14:paraId="20A4370A" w14:textId="737F4009" w:rsidR="00E955F8" w:rsidRPr="00E955F8" w:rsidRDefault="00E955F8" w:rsidP="00E955F8">
      <w:pPr>
        <w:rPr>
          <w:sz w:val="20"/>
          <w:szCs w:val="20"/>
        </w:rPr>
      </w:pPr>
      <w:r w:rsidRPr="00E955F8">
        <w:rPr>
          <w:sz w:val="20"/>
          <w:szCs w:val="20"/>
        </w:rPr>
        <w:t>NERES</w:t>
      </w:r>
      <w:r>
        <w:rPr>
          <w:sz w:val="20"/>
          <w:szCs w:val="20"/>
        </w:rPr>
        <w:t xml:space="preserve">, </w:t>
      </w:r>
      <w:r w:rsidRPr="00E955F8">
        <w:rPr>
          <w:sz w:val="20"/>
          <w:szCs w:val="20"/>
        </w:rPr>
        <w:t>R</w:t>
      </w:r>
      <w:r>
        <w:rPr>
          <w:sz w:val="20"/>
          <w:szCs w:val="20"/>
        </w:rPr>
        <w:t>.C.</w:t>
      </w:r>
      <w:r w:rsidRPr="00E955F8">
        <w:rPr>
          <w:sz w:val="20"/>
          <w:szCs w:val="20"/>
        </w:rPr>
        <w:t>B</w:t>
      </w:r>
      <w:r>
        <w:rPr>
          <w:sz w:val="20"/>
          <w:szCs w:val="20"/>
        </w:rPr>
        <w:t xml:space="preserve">.; ARAÚJO, E.M.; ROCHA, W.J.F.S.; </w:t>
      </w:r>
      <w:proofErr w:type="gramStart"/>
      <w:r>
        <w:rPr>
          <w:sz w:val="20"/>
          <w:szCs w:val="20"/>
        </w:rPr>
        <w:t>LACERDA,  R.S.</w:t>
      </w:r>
      <w:proofErr w:type="gramEnd"/>
      <w:r w:rsidRPr="00E955F8">
        <w:t xml:space="preserve"> </w:t>
      </w:r>
      <w:r w:rsidRPr="00E955F8">
        <w:rPr>
          <w:b/>
          <w:bCs/>
          <w:sz w:val="20"/>
          <w:szCs w:val="20"/>
        </w:rPr>
        <w:t>Caracterização Epidemiológica dos casos de Esquistossomose no município de Feira De Santana, Bahia – 2003-2006</w:t>
      </w:r>
      <w:r>
        <w:rPr>
          <w:b/>
          <w:bCs/>
          <w:sz w:val="20"/>
          <w:szCs w:val="20"/>
        </w:rPr>
        <w:t xml:space="preserve">. </w:t>
      </w:r>
      <w:r w:rsidRPr="00E955F8">
        <w:rPr>
          <w:sz w:val="20"/>
          <w:szCs w:val="20"/>
        </w:rPr>
        <w:t>Revista Baiana</w:t>
      </w:r>
      <w:r>
        <w:rPr>
          <w:sz w:val="20"/>
          <w:szCs w:val="20"/>
        </w:rPr>
        <w:t xml:space="preserve"> </w:t>
      </w:r>
      <w:r w:rsidRPr="00E955F8">
        <w:rPr>
          <w:sz w:val="20"/>
          <w:szCs w:val="20"/>
        </w:rPr>
        <w:t xml:space="preserve">de Saúde </w:t>
      </w:r>
      <w:proofErr w:type="gramStart"/>
      <w:r w:rsidRPr="00E955F8">
        <w:rPr>
          <w:sz w:val="20"/>
          <w:szCs w:val="20"/>
        </w:rPr>
        <w:t>Pública</w:t>
      </w:r>
      <w:r>
        <w:rPr>
          <w:sz w:val="20"/>
          <w:szCs w:val="20"/>
        </w:rPr>
        <w:t xml:space="preserve">, </w:t>
      </w:r>
      <w:r w:rsidRPr="00E955F8">
        <w:t xml:space="preserve"> </w:t>
      </w:r>
      <w:r w:rsidRPr="00E955F8">
        <w:rPr>
          <w:sz w:val="20"/>
          <w:szCs w:val="20"/>
        </w:rPr>
        <w:t>v.35</w:t>
      </w:r>
      <w:proofErr w:type="gramEnd"/>
      <w:r w:rsidRPr="00E955F8">
        <w:rPr>
          <w:sz w:val="20"/>
          <w:szCs w:val="20"/>
        </w:rPr>
        <w:t>, supl.1, p.28-37</w:t>
      </w:r>
      <w:r>
        <w:rPr>
          <w:sz w:val="20"/>
          <w:szCs w:val="20"/>
        </w:rPr>
        <w:t xml:space="preserve"> </w:t>
      </w:r>
      <w:r w:rsidRPr="00E955F8">
        <w:rPr>
          <w:sz w:val="20"/>
          <w:szCs w:val="20"/>
        </w:rPr>
        <w:t>jan./jun. 2011</w:t>
      </w:r>
      <w:r>
        <w:rPr>
          <w:sz w:val="20"/>
          <w:szCs w:val="20"/>
        </w:rPr>
        <w:t xml:space="preserve">. </w:t>
      </w:r>
    </w:p>
    <w:p w14:paraId="471D2B4F" w14:textId="77777777" w:rsidR="00AC1F81" w:rsidRPr="00AC1F81" w:rsidRDefault="00AC1F81" w:rsidP="00AD685C">
      <w:pPr>
        <w:rPr>
          <w:sz w:val="20"/>
          <w:szCs w:val="20"/>
        </w:rPr>
      </w:pPr>
    </w:p>
    <w:p w14:paraId="165815AD" w14:textId="77777777" w:rsidR="00AC1F81" w:rsidRPr="00AC1F81" w:rsidRDefault="00AC1F81" w:rsidP="00AD685C">
      <w:pPr>
        <w:rPr>
          <w:sz w:val="20"/>
          <w:szCs w:val="20"/>
        </w:rPr>
      </w:pPr>
      <w:r w:rsidRPr="00AC1F81">
        <w:rPr>
          <w:sz w:val="20"/>
          <w:szCs w:val="20"/>
        </w:rPr>
        <w:t xml:space="preserve">NOVAES, H. M. D. </w:t>
      </w:r>
      <w:r w:rsidRPr="00C53AEB">
        <w:rPr>
          <w:b/>
          <w:sz w:val="20"/>
          <w:szCs w:val="20"/>
        </w:rPr>
        <w:t>Avaliação de programas, serviços e tecnologias em saúde.</w:t>
      </w:r>
      <w:r w:rsidRPr="00AC1F81">
        <w:rPr>
          <w:sz w:val="20"/>
          <w:szCs w:val="20"/>
        </w:rPr>
        <w:t xml:space="preserve"> Rev. Saúde Pública, v. 34, n. 5, p. 547-549, 2000. Neves, D.P. Parasitologia humana – 11.ed. – São Paulo Editora Atheneu, 2005. </w:t>
      </w:r>
    </w:p>
    <w:p w14:paraId="5FCB6F97" w14:textId="77777777" w:rsidR="00B42B9E" w:rsidRPr="00AC1F81" w:rsidRDefault="00B42B9E" w:rsidP="00AD685C">
      <w:pPr>
        <w:rPr>
          <w:sz w:val="20"/>
          <w:szCs w:val="20"/>
        </w:rPr>
      </w:pPr>
    </w:p>
    <w:p w14:paraId="3E299BB5" w14:textId="77777777" w:rsidR="0035479E" w:rsidRDefault="00AC1F81" w:rsidP="00AD685C">
      <w:pPr>
        <w:rPr>
          <w:sz w:val="20"/>
          <w:szCs w:val="20"/>
        </w:rPr>
      </w:pPr>
      <w:r w:rsidRPr="00AC1F81">
        <w:rPr>
          <w:sz w:val="20"/>
          <w:szCs w:val="20"/>
        </w:rPr>
        <w:t xml:space="preserve">ROCHA, R. S.; SILVA, J. G.; PEIXOTO, S. V.; CALDEIRA, R. L.; FIRMO, J. O. A.; CARVALHO, O. S.; NAFTALE, K. </w:t>
      </w:r>
      <w:r w:rsidRPr="00C53AEB">
        <w:rPr>
          <w:b/>
          <w:sz w:val="20"/>
          <w:szCs w:val="20"/>
        </w:rPr>
        <w:t>Avaliação da esquistossomose e de outras parasitoses intestinais, em escolares do município de Bambuí, Minas Gerais, Brasil.</w:t>
      </w:r>
      <w:r w:rsidRPr="00AC1F81">
        <w:rPr>
          <w:sz w:val="20"/>
          <w:szCs w:val="20"/>
        </w:rPr>
        <w:t xml:space="preserve"> Revista da Sociedade Brasileira de Medicina Tropical:431-436, set-out, 2000 </w:t>
      </w:r>
    </w:p>
    <w:p w14:paraId="0FDBC1DF" w14:textId="77777777" w:rsidR="0035479E" w:rsidRDefault="0035479E" w:rsidP="00AD685C">
      <w:pPr>
        <w:rPr>
          <w:sz w:val="20"/>
          <w:szCs w:val="20"/>
        </w:rPr>
      </w:pPr>
    </w:p>
    <w:p w14:paraId="7CA8F35C" w14:textId="7CA94A18" w:rsidR="00AC1F81" w:rsidRPr="00C14B2D" w:rsidRDefault="00AC1F81" w:rsidP="00AD685C">
      <w:pPr>
        <w:rPr>
          <w:sz w:val="20"/>
          <w:szCs w:val="20"/>
        </w:rPr>
      </w:pPr>
      <w:r w:rsidRPr="00C14B2D">
        <w:rPr>
          <w:sz w:val="20"/>
          <w:szCs w:val="20"/>
        </w:rPr>
        <w:t xml:space="preserve">SILVA, N. H.S.; SILVA, M. P. N.; PINTO, P. L. S.; SOUSA, D. P. de S.; MOARES, J. </w:t>
      </w:r>
      <w:r w:rsidRPr="00C14B2D">
        <w:rPr>
          <w:b/>
          <w:sz w:val="20"/>
          <w:szCs w:val="20"/>
        </w:rPr>
        <w:t xml:space="preserve">Efeito in vitro de </w:t>
      </w:r>
      <w:proofErr w:type="spellStart"/>
      <w:r w:rsidR="00C53AEB" w:rsidRPr="00C14B2D">
        <w:rPr>
          <w:b/>
          <w:sz w:val="20"/>
          <w:szCs w:val="20"/>
        </w:rPr>
        <w:t>fenilpropanoides</w:t>
      </w:r>
      <w:proofErr w:type="spellEnd"/>
      <w:r w:rsidR="00C53AEB" w:rsidRPr="00C14B2D">
        <w:rPr>
          <w:b/>
          <w:sz w:val="20"/>
          <w:szCs w:val="20"/>
        </w:rPr>
        <w:t xml:space="preserve"> sintéticos em S</w:t>
      </w:r>
      <w:r w:rsidRPr="00C14B2D">
        <w:rPr>
          <w:b/>
          <w:sz w:val="20"/>
          <w:szCs w:val="20"/>
        </w:rPr>
        <w:t>chistosoma mansoni</w:t>
      </w:r>
      <w:r w:rsidRPr="00C14B2D">
        <w:rPr>
          <w:sz w:val="20"/>
          <w:szCs w:val="20"/>
        </w:rPr>
        <w:t xml:space="preserve">. Rev. Saúde SER, v. 11, n. 2, p.28, 2017. </w:t>
      </w:r>
    </w:p>
    <w:p w14:paraId="717241BF" w14:textId="77777777" w:rsidR="00AC1F81" w:rsidRPr="00C14B2D" w:rsidRDefault="00AC1F81" w:rsidP="00AD685C">
      <w:pPr>
        <w:rPr>
          <w:sz w:val="20"/>
          <w:szCs w:val="20"/>
        </w:rPr>
      </w:pPr>
    </w:p>
    <w:p w14:paraId="6B042099" w14:textId="42AE0F3F" w:rsidR="00AC1F81" w:rsidRPr="00C14B2D" w:rsidRDefault="00AC1F81" w:rsidP="00AD685C">
      <w:pPr>
        <w:rPr>
          <w:sz w:val="20"/>
          <w:szCs w:val="20"/>
        </w:rPr>
      </w:pPr>
      <w:r w:rsidRPr="00C14B2D">
        <w:rPr>
          <w:sz w:val="20"/>
          <w:szCs w:val="20"/>
        </w:rPr>
        <w:t xml:space="preserve">SILVA, L. F.; NUNES, B.E.B.; LEAL, T.C.; PAIVA, J.P.S.; LEMOS, A.M.S.; ARAUJO, L.M.M.; ARAÚO, M.D.P.; MACHADO, F. M.; FRAGA, C.A.C.; </w:t>
      </w:r>
      <w:r w:rsidR="00C53AEB" w:rsidRPr="00C14B2D">
        <w:rPr>
          <w:sz w:val="20"/>
          <w:szCs w:val="20"/>
        </w:rPr>
        <w:t xml:space="preserve">SOUZA, C.D.F.S.; SOUZA, C. D. F. </w:t>
      </w:r>
      <w:proofErr w:type="spellStart"/>
      <w:r w:rsidRPr="00C14B2D">
        <w:rPr>
          <w:b/>
          <w:sz w:val="20"/>
          <w:szCs w:val="20"/>
        </w:rPr>
        <w:t>Schistosomiasis</w:t>
      </w:r>
      <w:proofErr w:type="spellEnd"/>
      <w:r w:rsidRPr="00C14B2D">
        <w:rPr>
          <w:b/>
          <w:sz w:val="20"/>
          <w:szCs w:val="20"/>
        </w:rPr>
        <w:t xml:space="preserve"> mansoni in </w:t>
      </w:r>
      <w:proofErr w:type="spellStart"/>
      <w:r w:rsidRPr="00C14B2D">
        <w:rPr>
          <w:b/>
          <w:sz w:val="20"/>
          <w:szCs w:val="20"/>
        </w:rPr>
        <w:t>the</w:t>
      </w:r>
      <w:proofErr w:type="spellEnd"/>
      <w:r w:rsidRPr="00C14B2D">
        <w:rPr>
          <w:b/>
          <w:sz w:val="20"/>
          <w:szCs w:val="20"/>
        </w:rPr>
        <w:t xml:space="preserve"> </w:t>
      </w:r>
      <w:proofErr w:type="spellStart"/>
      <w:r w:rsidRPr="00C14B2D">
        <w:rPr>
          <w:b/>
          <w:sz w:val="20"/>
          <w:szCs w:val="20"/>
        </w:rPr>
        <w:lastRenderedPageBreak/>
        <w:t>northeast</w:t>
      </w:r>
      <w:proofErr w:type="spellEnd"/>
      <w:r w:rsidRPr="00C14B2D">
        <w:rPr>
          <w:b/>
          <w:sz w:val="20"/>
          <w:szCs w:val="20"/>
        </w:rPr>
        <w:t xml:space="preserve"> </w:t>
      </w:r>
      <w:proofErr w:type="spellStart"/>
      <w:r w:rsidRPr="00C14B2D">
        <w:rPr>
          <w:b/>
          <w:sz w:val="20"/>
          <w:szCs w:val="20"/>
        </w:rPr>
        <w:t>region</w:t>
      </w:r>
      <w:proofErr w:type="spellEnd"/>
      <w:r w:rsidRPr="00C14B2D">
        <w:rPr>
          <w:b/>
          <w:sz w:val="20"/>
          <w:szCs w:val="20"/>
        </w:rPr>
        <w:t xml:space="preserve"> </w:t>
      </w:r>
      <w:proofErr w:type="spellStart"/>
      <w:r w:rsidRPr="00C14B2D">
        <w:rPr>
          <w:b/>
          <w:sz w:val="20"/>
          <w:szCs w:val="20"/>
        </w:rPr>
        <w:t>of</w:t>
      </w:r>
      <w:proofErr w:type="spellEnd"/>
      <w:r w:rsidRPr="00C14B2D">
        <w:rPr>
          <w:b/>
          <w:sz w:val="20"/>
          <w:szCs w:val="20"/>
        </w:rPr>
        <w:t xml:space="preserve"> </w:t>
      </w:r>
      <w:proofErr w:type="spellStart"/>
      <w:r w:rsidRPr="00C14B2D">
        <w:rPr>
          <w:b/>
          <w:sz w:val="20"/>
          <w:szCs w:val="20"/>
        </w:rPr>
        <w:t>brazil</w:t>
      </w:r>
      <w:proofErr w:type="spellEnd"/>
      <w:r w:rsidRPr="00C14B2D">
        <w:rPr>
          <w:b/>
          <w:sz w:val="20"/>
          <w:szCs w:val="20"/>
        </w:rPr>
        <w:t xml:space="preserve">: temporal </w:t>
      </w:r>
      <w:proofErr w:type="spellStart"/>
      <w:r w:rsidRPr="00C14B2D">
        <w:rPr>
          <w:b/>
          <w:sz w:val="20"/>
          <w:szCs w:val="20"/>
        </w:rPr>
        <w:t>modeling</w:t>
      </w:r>
      <w:proofErr w:type="spellEnd"/>
      <w:r w:rsidRPr="00C14B2D">
        <w:rPr>
          <w:b/>
          <w:sz w:val="20"/>
          <w:szCs w:val="20"/>
        </w:rPr>
        <w:t xml:space="preserve"> </w:t>
      </w:r>
      <w:proofErr w:type="spellStart"/>
      <w:r w:rsidRPr="00C14B2D">
        <w:rPr>
          <w:b/>
          <w:sz w:val="20"/>
          <w:szCs w:val="20"/>
        </w:rPr>
        <w:t>of</w:t>
      </w:r>
      <w:proofErr w:type="spellEnd"/>
      <w:r w:rsidRPr="00C14B2D">
        <w:rPr>
          <w:b/>
          <w:sz w:val="20"/>
          <w:szCs w:val="20"/>
        </w:rPr>
        <w:t xml:space="preserve"> </w:t>
      </w:r>
      <w:proofErr w:type="spellStart"/>
      <w:r w:rsidRPr="00C14B2D">
        <w:rPr>
          <w:b/>
          <w:sz w:val="20"/>
          <w:szCs w:val="20"/>
        </w:rPr>
        <w:t>positivity</w:t>
      </w:r>
      <w:proofErr w:type="spellEnd"/>
      <w:r w:rsidRPr="00C14B2D">
        <w:rPr>
          <w:b/>
          <w:sz w:val="20"/>
          <w:szCs w:val="20"/>
        </w:rPr>
        <w:t xml:space="preserve">, </w:t>
      </w:r>
      <w:proofErr w:type="spellStart"/>
      <w:r w:rsidRPr="00C14B2D">
        <w:rPr>
          <w:b/>
          <w:sz w:val="20"/>
          <w:szCs w:val="20"/>
        </w:rPr>
        <w:t>hospitalization</w:t>
      </w:r>
      <w:proofErr w:type="spellEnd"/>
      <w:r w:rsidRPr="00C14B2D">
        <w:rPr>
          <w:b/>
          <w:sz w:val="20"/>
          <w:szCs w:val="20"/>
        </w:rPr>
        <w:t xml:space="preserve">, </w:t>
      </w:r>
      <w:proofErr w:type="spellStart"/>
      <w:r w:rsidRPr="00C14B2D">
        <w:rPr>
          <w:b/>
          <w:sz w:val="20"/>
          <w:szCs w:val="20"/>
        </w:rPr>
        <w:t>and</w:t>
      </w:r>
      <w:proofErr w:type="spellEnd"/>
      <w:r w:rsidRPr="00C14B2D">
        <w:rPr>
          <w:b/>
          <w:sz w:val="20"/>
          <w:szCs w:val="20"/>
        </w:rPr>
        <w:t xml:space="preserve"> </w:t>
      </w:r>
      <w:proofErr w:type="spellStart"/>
      <w:r w:rsidRPr="00C14B2D">
        <w:rPr>
          <w:b/>
          <w:sz w:val="20"/>
          <w:szCs w:val="20"/>
        </w:rPr>
        <w:t>mortality</w:t>
      </w:r>
      <w:proofErr w:type="spellEnd"/>
      <w:r w:rsidRPr="00C14B2D">
        <w:rPr>
          <w:b/>
          <w:sz w:val="20"/>
          <w:szCs w:val="20"/>
        </w:rPr>
        <w:t xml:space="preserve"> rates.</w:t>
      </w:r>
      <w:r w:rsidRPr="00C14B2D">
        <w:rPr>
          <w:sz w:val="20"/>
          <w:szCs w:val="20"/>
        </w:rPr>
        <w:t xml:space="preserve"> Revista da Sociedade Brasileira de Medicina Tropical, Vol.:52:e20180458: 2019 </w:t>
      </w:r>
    </w:p>
    <w:p w14:paraId="2A8BB842" w14:textId="4D2883AF" w:rsidR="008632B0" w:rsidRDefault="008632B0" w:rsidP="00AD685C">
      <w:pPr>
        <w:rPr>
          <w:color w:val="FF0000"/>
          <w:sz w:val="20"/>
          <w:szCs w:val="20"/>
        </w:rPr>
      </w:pPr>
    </w:p>
    <w:p w14:paraId="06D5FE89" w14:textId="77777777" w:rsidR="00B42B9E" w:rsidRDefault="008632B0" w:rsidP="008632B0">
      <w:pPr>
        <w:rPr>
          <w:sz w:val="20"/>
          <w:szCs w:val="20"/>
        </w:rPr>
      </w:pPr>
      <w:r w:rsidRPr="008632B0">
        <w:rPr>
          <w:sz w:val="20"/>
          <w:szCs w:val="20"/>
        </w:rPr>
        <w:t>Souza H</w:t>
      </w:r>
      <w:r>
        <w:rPr>
          <w:sz w:val="20"/>
          <w:szCs w:val="20"/>
        </w:rPr>
        <w:t>.</w:t>
      </w:r>
      <w:r w:rsidRPr="008632B0">
        <w:rPr>
          <w:sz w:val="20"/>
          <w:szCs w:val="20"/>
        </w:rPr>
        <w:t>P</w:t>
      </w:r>
      <w:r>
        <w:rPr>
          <w:sz w:val="20"/>
          <w:szCs w:val="20"/>
        </w:rPr>
        <w:t>.</w:t>
      </w:r>
      <w:r w:rsidR="005B6AB8">
        <w:rPr>
          <w:sz w:val="20"/>
          <w:szCs w:val="20"/>
        </w:rPr>
        <w:t>;</w:t>
      </w:r>
      <w:r w:rsidRPr="008632B0">
        <w:rPr>
          <w:sz w:val="20"/>
          <w:szCs w:val="20"/>
        </w:rPr>
        <w:t xml:space="preserve"> Oliveira</w:t>
      </w:r>
      <w:r>
        <w:rPr>
          <w:sz w:val="20"/>
          <w:szCs w:val="20"/>
        </w:rPr>
        <w:t>,</w:t>
      </w:r>
      <w:r w:rsidRPr="008632B0">
        <w:rPr>
          <w:sz w:val="20"/>
          <w:szCs w:val="20"/>
        </w:rPr>
        <w:t xml:space="preserve"> W</w:t>
      </w:r>
      <w:r>
        <w:rPr>
          <w:sz w:val="20"/>
          <w:szCs w:val="20"/>
        </w:rPr>
        <w:t>.</w:t>
      </w:r>
      <w:r w:rsidRPr="008632B0">
        <w:rPr>
          <w:sz w:val="20"/>
          <w:szCs w:val="20"/>
        </w:rPr>
        <w:t>T</w:t>
      </w:r>
      <w:r>
        <w:rPr>
          <w:sz w:val="20"/>
          <w:szCs w:val="20"/>
        </w:rPr>
        <w:t>.</w:t>
      </w:r>
      <w:r w:rsidRPr="008632B0">
        <w:rPr>
          <w:sz w:val="20"/>
          <w:szCs w:val="20"/>
        </w:rPr>
        <w:t>G</w:t>
      </w:r>
      <w:r>
        <w:rPr>
          <w:sz w:val="20"/>
          <w:szCs w:val="20"/>
        </w:rPr>
        <w:t>.</w:t>
      </w:r>
      <w:r w:rsidRPr="008632B0">
        <w:rPr>
          <w:sz w:val="20"/>
          <w:szCs w:val="20"/>
        </w:rPr>
        <w:t>H</w:t>
      </w:r>
      <w:r>
        <w:rPr>
          <w:sz w:val="20"/>
          <w:szCs w:val="20"/>
        </w:rPr>
        <w:t>.</w:t>
      </w:r>
      <w:r w:rsidR="005B6AB8">
        <w:rPr>
          <w:sz w:val="20"/>
          <w:szCs w:val="20"/>
        </w:rPr>
        <w:t>;</w:t>
      </w:r>
      <w:r w:rsidRPr="008632B0">
        <w:rPr>
          <w:sz w:val="20"/>
          <w:szCs w:val="20"/>
        </w:rPr>
        <w:t xml:space="preserve"> Santos</w:t>
      </w:r>
      <w:r>
        <w:rPr>
          <w:sz w:val="20"/>
          <w:szCs w:val="20"/>
        </w:rPr>
        <w:t>,</w:t>
      </w:r>
      <w:r w:rsidRPr="008632B0">
        <w:rPr>
          <w:sz w:val="20"/>
          <w:szCs w:val="20"/>
        </w:rPr>
        <w:t xml:space="preserve"> J</w:t>
      </w:r>
      <w:r>
        <w:rPr>
          <w:sz w:val="20"/>
          <w:szCs w:val="20"/>
        </w:rPr>
        <w:t>.</w:t>
      </w:r>
      <w:r w:rsidRPr="008632B0">
        <w:rPr>
          <w:sz w:val="20"/>
          <w:szCs w:val="20"/>
        </w:rPr>
        <w:t>P</w:t>
      </w:r>
      <w:r>
        <w:rPr>
          <w:sz w:val="20"/>
          <w:szCs w:val="20"/>
        </w:rPr>
        <w:t>.</w:t>
      </w:r>
      <w:r w:rsidRPr="008632B0">
        <w:rPr>
          <w:sz w:val="20"/>
          <w:szCs w:val="20"/>
        </w:rPr>
        <w:t>C</w:t>
      </w:r>
      <w:r>
        <w:rPr>
          <w:sz w:val="20"/>
          <w:szCs w:val="20"/>
        </w:rPr>
        <w:t>.</w:t>
      </w:r>
      <w:r w:rsidR="005B6AB8">
        <w:rPr>
          <w:sz w:val="20"/>
          <w:szCs w:val="20"/>
        </w:rPr>
        <w:t xml:space="preserve">; </w:t>
      </w:r>
      <w:r w:rsidRPr="008632B0">
        <w:rPr>
          <w:sz w:val="20"/>
          <w:szCs w:val="20"/>
        </w:rPr>
        <w:t>Toledo</w:t>
      </w:r>
      <w:r>
        <w:rPr>
          <w:sz w:val="20"/>
          <w:szCs w:val="20"/>
        </w:rPr>
        <w:t>,</w:t>
      </w:r>
      <w:r w:rsidRPr="008632B0">
        <w:rPr>
          <w:sz w:val="20"/>
          <w:szCs w:val="20"/>
        </w:rPr>
        <w:t xml:space="preserve"> J</w:t>
      </w:r>
      <w:r>
        <w:rPr>
          <w:sz w:val="20"/>
          <w:szCs w:val="20"/>
        </w:rPr>
        <w:t>.</w:t>
      </w:r>
      <w:r w:rsidRPr="008632B0">
        <w:rPr>
          <w:sz w:val="20"/>
          <w:szCs w:val="20"/>
        </w:rPr>
        <w:t>P</w:t>
      </w:r>
      <w:r>
        <w:rPr>
          <w:sz w:val="20"/>
          <w:szCs w:val="20"/>
        </w:rPr>
        <w:t>.</w:t>
      </w:r>
      <w:proofErr w:type="gramStart"/>
      <w:r w:rsidR="005B6AB8">
        <w:rPr>
          <w:sz w:val="20"/>
          <w:szCs w:val="20"/>
        </w:rPr>
        <w:t xml:space="preserve">; </w:t>
      </w:r>
      <w:r w:rsidRPr="008632B0">
        <w:rPr>
          <w:sz w:val="20"/>
          <w:szCs w:val="20"/>
        </w:rPr>
        <w:t xml:space="preserve"> Ferreira</w:t>
      </w:r>
      <w:proofErr w:type="gramEnd"/>
      <w:r>
        <w:rPr>
          <w:sz w:val="20"/>
          <w:szCs w:val="20"/>
        </w:rPr>
        <w:t>,</w:t>
      </w:r>
      <w:r w:rsidRPr="008632B0">
        <w:rPr>
          <w:sz w:val="20"/>
          <w:szCs w:val="20"/>
        </w:rPr>
        <w:t xml:space="preserve"> I</w:t>
      </w:r>
      <w:r>
        <w:rPr>
          <w:sz w:val="20"/>
          <w:szCs w:val="20"/>
        </w:rPr>
        <w:t>.</w:t>
      </w:r>
      <w:r w:rsidRPr="008632B0">
        <w:rPr>
          <w:sz w:val="20"/>
          <w:szCs w:val="20"/>
        </w:rPr>
        <w:t>P</w:t>
      </w:r>
      <w:r>
        <w:rPr>
          <w:sz w:val="20"/>
          <w:szCs w:val="20"/>
        </w:rPr>
        <w:t>.</w:t>
      </w:r>
      <w:r w:rsidRPr="008632B0">
        <w:rPr>
          <w:sz w:val="20"/>
          <w:szCs w:val="20"/>
        </w:rPr>
        <w:t>S</w:t>
      </w:r>
      <w:r>
        <w:rPr>
          <w:sz w:val="20"/>
          <w:szCs w:val="20"/>
        </w:rPr>
        <w:t>.</w:t>
      </w:r>
      <w:r w:rsidR="005B6AB8">
        <w:rPr>
          <w:sz w:val="20"/>
          <w:szCs w:val="20"/>
        </w:rPr>
        <w:t>;</w:t>
      </w:r>
      <w:r w:rsidRPr="008632B0">
        <w:rPr>
          <w:sz w:val="20"/>
          <w:szCs w:val="20"/>
        </w:rPr>
        <w:t xml:space="preserve"> </w:t>
      </w:r>
      <w:proofErr w:type="spellStart"/>
      <w:r w:rsidRPr="008632B0">
        <w:rPr>
          <w:sz w:val="20"/>
          <w:szCs w:val="20"/>
        </w:rPr>
        <w:t>Esashika</w:t>
      </w:r>
      <w:proofErr w:type="spellEnd"/>
      <w:r>
        <w:rPr>
          <w:sz w:val="20"/>
          <w:szCs w:val="20"/>
        </w:rPr>
        <w:t>,</w:t>
      </w:r>
      <w:r w:rsidRPr="008632B0">
        <w:rPr>
          <w:sz w:val="20"/>
          <w:szCs w:val="20"/>
        </w:rPr>
        <w:t xml:space="preserve"> S</w:t>
      </w:r>
      <w:r>
        <w:rPr>
          <w:sz w:val="20"/>
          <w:szCs w:val="20"/>
        </w:rPr>
        <w:t>.</w:t>
      </w:r>
      <w:r w:rsidRPr="008632B0">
        <w:rPr>
          <w:sz w:val="20"/>
          <w:szCs w:val="20"/>
        </w:rPr>
        <w:t>N</w:t>
      </w:r>
      <w:r>
        <w:rPr>
          <w:sz w:val="20"/>
          <w:szCs w:val="20"/>
        </w:rPr>
        <w:t>.</w:t>
      </w:r>
      <w:r w:rsidRPr="008632B0">
        <w:rPr>
          <w:sz w:val="20"/>
          <w:szCs w:val="20"/>
        </w:rPr>
        <w:t>G</w:t>
      </w:r>
      <w:r>
        <w:rPr>
          <w:sz w:val="20"/>
          <w:szCs w:val="20"/>
        </w:rPr>
        <w:t>.</w:t>
      </w:r>
      <w:r w:rsidRPr="008632B0">
        <w:rPr>
          <w:sz w:val="20"/>
          <w:szCs w:val="20"/>
        </w:rPr>
        <w:t>S</w:t>
      </w:r>
      <w:r>
        <w:rPr>
          <w:sz w:val="20"/>
          <w:szCs w:val="20"/>
        </w:rPr>
        <w:t>.</w:t>
      </w:r>
      <w:r w:rsidR="005B6AB8">
        <w:rPr>
          <w:sz w:val="20"/>
          <w:szCs w:val="20"/>
        </w:rPr>
        <w:t>;</w:t>
      </w:r>
      <w:r w:rsidR="0039117D">
        <w:rPr>
          <w:sz w:val="20"/>
          <w:szCs w:val="20"/>
        </w:rPr>
        <w:t xml:space="preserve"> LIMA, T.F.P.; DELÁCIO, A.S.;</w:t>
      </w:r>
      <w:r w:rsidRPr="008632B0">
        <w:rPr>
          <w:sz w:val="20"/>
          <w:szCs w:val="20"/>
        </w:rPr>
        <w:t xml:space="preserve">  </w:t>
      </w:r>
      <w:r w:rsidRPr="008632B0">
        <w:rPr>
          <w:b/>
          <w:bCs/>
          <w:sz w:val="20"/>
          <w:szCs w:val="20"/>
        </w:rPr>
        <w:t>Doenças infecciosas e parasitárias no Brasil de 2010 a 2017: aspectos para vigilância em saúde</w:t>
      </w:r>
      <w:r w:rsidRPr="008632B0">
        <w:rPr>
          <w:sz w:val="20"/>
          <w:szCs w:val="20"/>
        </w:rPr>
        <w:t xml:space="preserve">. </w:t>
      </w:r>
      <w:proofErr w:type="spellStart"/>
      <w:r w:rsidRPr="008632B0">
        <w:rPr>
          <w:sz w:val="20"/>
          <w:szCs w:val="20"/>
        </w:rPr>
        <w:t>Rev</w:t>
      </w:r>
      <w:proofErr w:type="spellEnd"/>
      <w:r w:rsidRPr="008632B0">
        <w:rPr>
          <w:sz w:val="20"/>
          <w:szCs w:val="20"/>
        </w:rPr>
        <w:t xml:space="preserve"> Panam </w:t>
      </w:r>
      <w:proofErr w:type="spellStart"/>
      <w:r w:rsidRPr="008632B0">
        <w:rPr>
          <w:sz w:val="20"/>
          <w:szCs w:val="20"/>
        </w:rPr>
        <w:t>Salud</w:t>
      </w:r>
      <w:proofErr w:type="spellEnd"/>
      <w:r w:rsidRPr="008632B0">
        <w:rPr>
          <w:sz w:val="20"/>
          <w:szCs w:val="20"/>
        </w:rPr>
        <w:t xml:space="preserve"> Publica. 2020;44:e10. </w:t>
      </w:r>
      <w:proofErr w:type="spellStart"/>
      <w:r w:rsidR="00B42B9E">
        <w:rPr>
          <w:sz w:val="20"/>
          <w:szCs w:val="20"/>
        </w:rPr>
        <w:t>Dipsonivel</w:t>
      </w:r>
      <w:proofErr w:type="spellEnd"/>
      <w:r w:rsidR="00B42B9E">
        <w:rPr>
          <w:sz w:val="20"/>
          <w:szCs w:val="20"/>
        </w:rPr>
        <w:t xml:space="preserve"> em: </w:t>
      </w:r>
    </w:p>
    <w:p w14:paraId="2650A3E5" w14:textId="6F3FE3AA" w:rsidR="008632B0" w:rsidRPr="008632B0" w:rsidRDefault="00B42B9E" w:rsidP="008632B0">
      <w:pPr>
        <w:rPr>
          <w:sz w:val="20"/>
          <w:szCs w:val="20"/>
        </w:rPr>
      </w:pPr>
      <w:r>
        <w:rPr>
          <w:sz w:val="20"/>
          <w:szCs w:val="20"/>
        </w:rPr>
        <w:t xml:space="preserve">&lt; </w:t>
      </w:r>
      <w:hyperlink r:id="rId13" w:history="1">
        <w:r w:rsidRPr="00D12B80">
          <w:rPr>
            <w:rStyle w:val="Hyperlink"/>
            <w:sz w:val="20"/>
            <w:szCs w:val="20"/>
          </w:rPr>
          <w:t>https://doi.org/10.26633/RPSP.2020.10</w:t>
        </w:r>
      </w:hyperlink>
      <w:r>
        <w:rPr>
          <w:sz w:val="20"/>
          <w:szCs w:val="20"/>
        </w:rPr>
        <w:t xml:space="preserve">&gt;. Acesso em:  20 de </w:t>
      </w:r>
      <w:proofErr w:type="gramStart"/>
      <w:r>
        <w:rPr>
          <w:sz w:val="20"/>
          <w:szCs w:val="20"/>
        </w:rPr>
        <w:t>dezembro  2020</w:t>
      </w:r>
      <w:proofErr w:type="gramEnd"/>
    </w:p>
    <w:p w14:paraId="2A88FF91" w14:textId="77777777" w:rsidR="00AC1F81" w:rsidRPr="00AC1F81" w:rsidRDefault="00AC1F81" w:rsidP="00AD685C">
      <w:pPr>
        <w:rPr>
          <w:sz w:val="20"/>
          <w:szCs w:val="20"/>
        </w:rPr>
      </w:pPr>
    </w:p>
    <w:p w14:paraId="0C2A3E6A" w14:textId="574CC112" w:rsidR="00B42B9E" w:rsidRPr="00697B21" w:rsidRDefault="00AC1F81" w:rsidP="00AD685C">
      <w:pPr>
        <w:rPr>
          <w:sz w:val="20"/>
          <w:szCs w:val="20"/>
          <w:lang w:val="en-US"/>
        </w:rPr>
      </w:pPr>
      <w:r w:rsidRPr="00AC1F81">
        <w:rPr>
          <w:sz w:val="20"/>
          <w:szCs w:val="20"/>
        </w:rPr>
        <w:t xml:space="preserve">VIRGINIA, T. S.; JURBERG, P.; WILLCOX, P. F. H.; CAVALCANTE, F. G.; BAGNO, S. </w:t>
      </w:r>
      <w:r w:rsidRPr="00C53AEB">
        <w:rPr>
          <w:b/>
          <w:sz w:val="20"/>
          <w:szCs w:val="20"/>
        </w:rPr>
        <w:t>Esquistossomose mansoni autóctone e outras parasitoses intestinais em escolares do bairro alto da Boa Vista, da Cidade do Rio de Janeiro.</w:t>
      </w:r>
      <w:r w:rsidRPr="00AC1F81">
        <w:rPr>
          <w:sz w:val="20"/>
          <w:szCs w:val="20"/>
        </w:rPr>
        <w:t xml:space="preserve"> </w:t>
      </w:r>
      <w:r w:rsidRPr="00B037BA">
        <w:rPr>
          <w:sz w:val="20"/>
          <w:szCs w:val="20"/>
          <w:lang w:val="en-US"/>
        </w:rPr>
        <w:t>Rev. Soc. Bras. Med. Trop. vol.18 no.3 Uberaba July/Sept. 1985</w:t>
      </w:r>
    </w:p>
    <w:p w14:paraId="2109953D" w14:textId="77777777" w:rsidR="00697B21" w:rsidRDefault="00697B21" w:rsidP="00AD685C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  <w:b/>
        </w:rPr>
      </w:pPr>
    </w:p>
    <w:p w14:paraId="6055A900" w14:textId="77777777" w:rsidR="00697B21" w:rsidRDefault="00697B21" w:rsidP="00AD685C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  <w:b/>
        </w:rPr>
      </w:pPr>
    </w:p>
    <w:p w14:paraId="11C451B8" w14:textId="07AF04BE" w:rsidR="00AD685C" w:rsidRPr="00F2333F" w:rsidRDefault="00AD685C" w:rsidP="00AD685C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  <w:b/>
        </w:rPr>
      </w:pPr>
      <w:r>
        <w:rPr>
          <w:rFonts w:cs="Arial"/>
          <w:b/>
        </w:rPr>
        <w:t>AGRADECIMENTOS</w:t>
      </w:r>
    </w:p>
    <w:p w14:paraId="2EAE7A83" w14:textId="77777777" w:rsidR="00831426" w:rsidRDefault="00831426" w:rsidP="00AD685C">
      <w:pPr>
        <w:ind w:firstLine="426"/>
      </w:pPr>
    </w:p>
    <w:p w14:paraId="5C8C5C54" w14:textId="43E15C49" w:rsidR="00AD685C" w:rsidRDefault="00AD685C" w:rsidP="00494A45">
      <w:pPr>
        <w:spacing w:line="276" w:lineRule="auto"/>
        <w:ind w:firstLine="426"/>
      </w:pPr>
      <w:r>
        <w:t xml:space="preserve">Os agradecimentos, </w:t>
      </w:r>
      <w:r w:rsidR="007F0A79">
        <w:t xml:space="preserve">vão para minha orientadora </w:t>
      </w:r>
      <w:proofErr w:type="spellStart"/>
      <w:r w:rsidR="007F0A79">
        <w:t>Dr</w:t>
      </w:r>
      <w:proofErr w:type="spellEnd"/>
      <w:r w:rsidR="007F0A79">
        <w:t xml:space="preserve">ª Vanessa </w:t>
      </w:r>
      <w:proofErr w:type="spellStart"/>
      <w:r w:rsidR="007F0A79">
        <w:t>Doro</w:t>
      </w:r>
      <w:proofErr w:type="spellEnd"/>
      <w:r w:rsidR="007F0A79">
        <w:t xml:space="preserve"> </w:t>
      </w:r>
      <w:proofErr w:type="gramStart"/>
      <w:r w:rsidR="007F0A79" w:rsidRPr="007F0A79">
        <w:t xml:space="preserve">Abdallah </w:t>
      </w:r>
      <w:r w:rsidR="007F0A79">
        <w:t xml:space="preserve"> por</w:t>
      </w:r>
      <w:proofErr w:type="gramEnd"/>
      <w:r w:rsidR="007F0A79">
        <w:t xml:space="preserve"> sua paciência e disponibilidade de </w:t>
      </w:r>
      <w:proofErr w:type="spellStart"/>
      <w:r w:rsidR="007F0A79">
        <w:t>está</w:t>
      </w:r>
      <w:proofErr w:type="spellEnd"/>
      <w:r w:rsidR="007F0A79">
        <w:t xml:space="preserve"> sempre orientando. Agradeço também aos professores do PPGASA/CESMAC pelas aulas maravilhosas que nos proporcionaram.</w:t>
      </w:r>
    </w:p>
    <w:p w14:paraId="1C2C65C6" w14:textId="6D6004CD" w:rsidR="005504AA" w:rsidRPr="004B17EF" w:rsidRDefault="005504AA" w:rsidP="00363729">
      <w:pPr>
        <w:tabs>
          <w:tab w:val="left" w:pos="870"/>
        </w:tabs>
        <w:spacing w:line="276" w:lineRule="auto"/>
      </w:pPr>
    </w:p>
    <w:sectPr w:rsidR="005504AA" w:rsidRPr="004B17EF" w:rsidSect="00F2333F">
      <w:headerReference w:type="default" r:id="rId14"/>
      <w:footerReference w:type="default" r:id="rId15"/>
      <w:headerReference w:type="first" r:id="rId16"/>
      <w:footerReference w:type="first" r:id="rId17"/>
      <w:pgSz w:w="8419" w:h="11906" w:orient="landscape" w:code="9"/>
      <w:pgMar w:top="851" w:right="851" w:bottom="851" w:left="85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E3CD5" w14:textId="77777777" w:rsidR="00B90095" w:rsidRDefault="00B90095" w:rsidP="00EE20DF">
      <w:pPr>
        <w:spacing w:line="240" w:lineRule="auto"/>
      </w:pPr>
      <w:r>
        <w:separator/>
      </w:r>
    </w:p>
  </w:endnote>
  <w:endnote w:type="continuationSeparator" w:id="0">
    <w:p w14:paraId="1E4C404D" w14:textId="77777777" w:rsidR="00B90095" w:rsidRDefault="00B90095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8204279"/>
      <w:docPartObj>
        <w:docPartGallery w:val="Page Numbers (Bottom of Page)"/>
        <w:docPartUnique/>
      </w:docPartObj>
    </w:sdtPr>
    <w:sdtEndPr/>
    <w:sdtContent>
      <w:p w14:paraId="50ACC1C5" w14:textId="164C2958" w:rsidR="00AF4930" w:rsidRDefault="0005304C">
        <w:pPr>
          <w:pStyle w:val="Rodap"/>
          <w:jc w:val="right"/>
        </w:pPr>
        <w:r>
          <w:fldChar w:fldCharType="begin"/>
        </w:r>
        <w:r w:rsidR="00AF4930">
          <w:instrText>PAGE   \* MERGEFORMAT</w:instrText>
        </w:r>
        <w:r>
          <w:fldChar w:fldCharType="separate"/>
        </w:r>
        <w:r w:rsidR="003D79E0">
          <w:rPr>
            <w:noProof/>
          </w:rPr>
          <w:t>1</w:t>
        </w:r>
        <w:r>
          <w:fldChar w:fldCharType="end"/>
        </w:r>
      </w:p>
    </w:sdtContent>
  </w:sdt>
  <w:p w14:paraId="0E927E22" w14:textId="77777777" w:rsidR="00AF4930" w:rsidRDefault="00AF4930" w:rsidP="00737DC9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62749867"/>
      <w:docPartObj>
        <w:docPartGallery w:val="Page Numbers (Bottom of Page)"/>
        <w:docPartUnique/>
      </w:docPartObj>
    </w:sdtPr>
    <w:sdtEndPr/>
    <w:sdtContent>
      <w:p w14:paraId="0809001E" w14:textId="77777777" w:rsidR="00AF4930" w:rsidRDefault="0005304C">
        <w:pPr>
          <w:pStyle w:val="Rodap"/>
          <w:jc w:val="right"/>
        </w:pPr>
        <w:r>
          <w:fldChar w:fldCharType="begin"/>
        </w:r>
        <w:r w:rsidR="00AF4930">
          <w:instrText>PAGE   \* MERGEFORMAT</w:instrText>
        </w:r>
        <w:r>
          <w:fldChar w:fldCharType="separate"/>
        </w:r>
        <w:r w:rsidR="00571CB0">
          <w:rPr>
            <w:noProof/>
          </w:rPr>
          <w:t>1</w:t>
        </w:r>
        <w:r>
          <w:fldChar w:fldCharType="end"/>
        </w:r>
      </w:p>
    </w:sdtContent>
  </w:sdt>
  <w:p w14:paraId="5C563B97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2BC69" w14:textId="77777777" w:rsidR="00B90095" w:rsidRDefault="00B90095" w:rsidP="00EE20DF">
      <w:pPr>
        <w:spacing w:line="240" w:lineRule="auto"/>
      </w:pPr>
      <w:r>
        <w:separator/>
      </w:r>
    </w:p>
  </w:footnote>
  <w:footnote w:type="continuationSeparator" w:id="0">
    <w:p w14:paraId="56CD4816" w14:textId="77777777" w:rsidR="00B90095" w:rsidRDefault="00B90095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0243C" w14:textId="59919986" w:rsidR="00064CD5" w:rsidRDefault="00737DC9" w:rsidP="00064CD5">
    <w:pPr>
      <w:pStyle w:val="Cabealho"/>
      <w:tabs>
        <w:tab w:val="left" w:pos="6096"/>
      </w:tabs>
    </w:pPr>
    <w:r w:rsidRPr="00F01F74">
      <w:rPr>
        <w:noProof/>
      </w:rPr>
      <w:drawing>
        <wp:anchor distT="0" distB="0" distL="114300" distR="114300" simplePos="0" relativeHeight="251661312" behindDoc="0" locked="0" layoutInCell="1" allowOverlap="1" wp14:anchorId="12104D3C" wp14:editId="56DD5918">
          <wp:simplePos x="0" y="0"/>
          <wp:positionH relativeFrom="column">
            <wp:posOffset>1412240</wp:posOffset>
          </wp:positionH>
          <wp:positionV relativeFrom="paragraph">
            <wp:posOffset>-259080</wp:posOffset>
          </wp:positionV>
          <wp:extent cx="1537335" cy="447675"/>
          <wp:effectExtent l="0" t="0" r="5715" b="9525"/>
          <wp:wrapNone/>
          <wp:docPr id="23" name="Imagem 22">
            <a:extLst xmlns:a="http://schemas.openxmlformats.org/drawingml/2006/main">
              <a:ext uri="{FF2B5EF4-FFF2-40B4-BE49-F238E27FC236}">
                <a16:creationId xmlns:a16="http://schemas.microsoft.com/office/drawing/2014/main" id="{06247FC6-52A7-46A5-B45A-D6B60B91A28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2">
                    <a:extLst>
                      <a:ext uri="{FF2B5EF4-FFF2-40B4-BE49-F238E27FC236}">
                        <a16:creationId xmlns:a16="http://schemas.microsoft.com/office/drawing/2014/main" id="{06247FC6-52A7-46A5-B45A-D6B60B91A28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3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2840C4" w14:textId="6E2E4A36" w:rsidR="00064CD5" w:rsidRDefault="00064CD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4523B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25"/>
  </w:num>
  <w:num w:numId="5">
    <w:abstractNumId w:val="15"/>
  </w:num>
  <w:num w:numId="6">
    <w:abstractNumId w:val="26"/>
  </w:num>
  <w:num w:numId="7">
    <w:abstractNumId w:val="8"/>
  </w:num>
  <w:num w:numId="8">
    <w:abstractNumId w:val="7"/>
  </w:num>
  <w:num w:numId="9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9"/>
  </w:num>
  <w:num w:numId="12">
    <w:abstractNumId w:val="14"/>
  </w:num>
  <w:num w:numId="13">
    <w:abstractNumId w:val="4"/>
  </w:num>
  <w:num w:numId="14">
    <w:abstractNumId w:val="23"/>
  </w:num>
  <w:num w:numId="15">
    <w:abstractNumId w:val="21"/>
  </w:num>
  <w:num w:numId="16">
    <w:abstractNumId w:val="16"/>
  </w:num>
  <w:num w:numId="17">
    <w:abstractNumId w:val="10"/>
  </w:num>
  <w:num w:numId="18">
    <w:abstractNumId w:val="27"/>
  </w:num>
  <w:num w:numId="19">
    <w:abstractNumId w:val="18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9"/>
  </w:num>
  <w:num w:numId="26">
    <w:abstractNumId w:val="22"/>
  </w:num>
  <w:num w:numId="27">
    <w:abstractNumId w:val="24"/>
  </w:num>
  <w:num w:numId="28">
    <w:abstractNumId w:val="12"/>
  </w:num>
  <w:num w:numId="29">
    <w:abstractNumId w:val="6"/>
  </w:num>
  <w:num w:numId="30">
    <w:abstractNumId w:val="17"/>
  </w:num>
  <w:num w:numId="31">
    <w:abstractNumId w:val="3"/>
  </w:num>
  <w:num w:numId="32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DEB"/>
    <w:rsid w:val="000041DA"/>
    <w:rsid w:val="0000565B"/>
    <w:rsid w:val="00007796"/>
    <w:rsid w:val="000123EA"/>
    <w:rsid w:val="000165E9"/>
    <w:rsid w:val="00032A87"/>
    <w:rsid w:val="000356B6"/>
    <w:rsid w:val="000478B2"/>
    <w:rsid w:val="0005304C"/>
    <w:rsid w:val="00053504"/>
    <w:rsid w:val="0005355D"/>
    <w:rsid w:val="000568D8"/>
    <w:rsid w:val="00056AA3"/>
    <w:rsid w:val="00064CD5"/>
    <w:rsid w:val="00066A05"/>
    <w:rsid w:val="00072ECE"/>
    <w:rsid w:val="00072FC5"/>
    <w:rsid w:val="0007508B"/>
    <w:rsid w:val="00075203"/>
    <w:rsid w:val="000769C1"/>
    <w:rsid w:val="00080B3D"/>
    <w:rsid w:val="00094C49"/>
    <w:rsid w:val="00097F20"/>
    <w:rsid w:val="000A01B9"/>
    <w:rsid w:val="000A1EF1"/>
    <w:rsid w:val="000A45BC"/>
    <w:rsid w:val="000B109A"/>
    <w:rsid w:val="000B42CE"/>
    <w:rsid w:val="000B4CE7"/>
    <w:rsid w:val="000C435D"/>
    <w:rsid w:val="000C7477"/>
    <w:rsid w:val="000D0664"/>
    <w:rsid w:val="000D2CBD"/>
    <w:rsid w:val="000D2CD7"/>
    <w:rsid w:val="000D3A6B"/>
    <w:rsid w:val="000E043E"/>
    <w:rsid w:val="000E667F"/>
    <w:rsid w:val="000E66C6"/>
    <w:rsid w:val="000E7E21"/>
    <w:rsid w:val="000F17AD"/>
    <w:rsid w:val="000F3252"/>
    <w:rsid w:val="000F54AB"/>
    <w:rsid w:val="001000EB"/>
    <w:rsid w:val="00102B35"/>
    <w:rsid w:val="0010326E"/>
    <w:rsid w:val="0010531D"/>
    <w:rsid w:val="00117921"/>
    <w:rsid w:val="00120AE0"/>
    <w:rsid w:val="00124F86"/>
    <w:rsid w:val="0013049E"/>
    <w:rsid w:val="00131B10"/>
    <w:rsid w:val="00134B59"/>
    <w:rsid w:val="00136893"/>
    <w:rsid w:val="0014058F"/>
    <w:rsid w:val="00144295"/>
    <w:rsid w:val="00147899"/>
    <w:rsid w:val="00154E88"/>
    <w:rsid w:val="0015752C"/>
    <w:rsid w:val="00165093"/>
    <w:rsid w:val="00165172"/>
    <w:rsid w:val="00166760"/>
    <w:rsid w:val="00175E41"/>
    <w:rsid w:val="00181809"/>
    <w:rsid w:val="00191423"/>
    <w:rsid w:val="00191900"/>
    <w:rsid w:val="00196027"/>
    <w:rsid w:val="001963B8"/>
    <w:rsid w:val="001A0BEB"/>
    <w:rsid w:val="001B096A"/>
    <w:rsid w:val="001B2100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E7495"/>
    <w:rsid w:val="001F3AA8"/>
    <w:rsid w:val="002016D4"/>
    <w:rsid w:val="002034FC"/>
    <w:rsid w:val="00204241"/>
    <w:rsid w:val="002146EF"/>
    <w:rsid w:val="00217564"/>
    <w:rsid w:val="00222825"/>
    <w:rsid w:val="00223738"/>
    <w:rsid w:val="002266D0"/>
    <w:rsid w:val="00236151"/>
    <w:rsid w:val="00237BB6"/>
    <w:rsid w:val="00237DBF"/>
    <w:rsid w:val="002405F9"/>
    <w:rsid w:val="0024113D"/>
    <w:rsid w:val="00243000"/>
    <w:rsid w:val="00243232"/>
    <w:rsid w:val="0024776A"/>
    <w:rsid w:val="00250C43"/>
    <w:rsid w:val="00264EA7"/>
    <w:rsid w:val="0026766D"/>
    <w:rsid w:val="002733FC"/>
    <w:rsid w:val="002818B3"/>
    <w:rsid w:val="002951FE"/>
    <w:rsid w:val="002A3125"/>
    <w:rsid w:val="002A6621"/>
    <w:rsid w:val="002A75BA"/>
    <w:rsid w:val="002B28F9"/>
    <w:rsid w:val="002C47AD"/>
    <w:rsid w:val="002D0194"/>
    <w:rsid w:val="002E1ADC"/>
    <w:rsid w:val="002E24E4"/>
    <w:rsid w:val="002E432F"/>
    <w:rsid w:val="0030361C"/>
    <w:rsid w:val="003047D7"/>
    <w:rsid w:val="00306CCB"/>
    <w:rsid w:val="00313BBF"/>
    <w:rsid w:val="00313F28"/>
    <w:rsid w:val="003350FD"/>
    <w:rsid w:val="003440CA"/>
    <w:rsid w:val="00345944"/>
    <w:rsid w:val="00352652"/>
    <w:rsid w:val="00353235"/>
    <w:rsid w:val="0035479E"/>
    <w:rsid w:val="0035666F"/>
    <w:rsid w:val="00356EFA"/>
    <w:rsid w:val="003572E8"/>
    <w:rsid w:val="00361685"/>
    <w:rsid w:val="00363729"/>
    <w:rsid w:val="003647DC"/>
    <w:rsid w:val="00374AC8"/>
    <w:rsid w:val="00383A0C"/>
    <w:rsid w:val="00385794"/>
    <w:rsid w:val="00386523"/>
    <w:rsid w:val="0039117D"/>
    <w:rsid w:val="003954D4"/>
    <w:rsid w:val="003B2A12"/>
    <w:rsid w:val="003B57E1"/>
    <w:rsid w:val="003B7B6A"/>
    <w:rsid w:val="003B7D57"/>
    <w:rsid w:val="003C2799"/>
    <w:rsid w:val="003D2341"/>
    <w:rsid w:val="003D68E6"/>
    <w:rsid w:val="003D79E0"/>
    <w:rsid w:val="003E0286"/>
    <w:rsid w:val="003E27B5"/>
    <w:rsid w:val="003E5CCC"/>
    <w:rsid w:val="003F0494"/>
    <w:rsid w:val="003F1CBE"/>
    <w:rsid w:val="003F5567"/>
    <w:rsid w:val="004014BF"/>
    <w:rsid w:val="00403D65"/>
    <w:rsid w:val="0040691F"/>
    <w:rsid w:val="00406D9C"/>
    <w:rsid w:val="004104FC"/>
    <w:rsid w:val="00424005"/>
    <w:rsid w:val="004329CC"/>
    <w:rsid w:val="0043373B"/>
    <w:rsid w:val="00435B40"/>
    <w:rsid w:val="00444998"/>
    <w:rsid w:val="00446153"/>
    <w:rsid w:val="00455DB8"/>
    <w:rsid w:val="004614EF"/>
    <w:rsid w:val="00463292"/>
    <w:rsid w:val="0047605A"/>
    <w:rsid w:val="0048016E"/>
    <w:rsid w:val="00484D7E"/>
    <w:rsid w:val="00494A45"/>
    <w:rsid w:val="004A1D02"/>
    <w:rsid w:val="004A5861"/>
    <w:rsid w:val="004A66CF"/>
    <w:rsid w:val="004B17EF"/>
    <w:rsid w:val="004B3A3E"/>
    <w:rsid w:val="004C0887"/>
    <w:rsid w:val="004C0FA5"/>
    <w:rsid w:val="004C5E55"/>
    <w:rsid w:val="004C6312"/>
    <w:rsid w:val="004D3E2E"/>
    <w:rsid w:val="004D7BDB"/>
    <w:rsid w:val="004E13AE"/>
    <w:rsid w:val="004E1DA7"/>
    <w:rsid w:val="004F0080"/>
    <w:rsid w:val="004F24F6"/>
    <w:rsid w:val="004F58AF"/>
    <w:rsid w:val="0050404D"/>
    <w:rsid w:val="00513D5A"/>
    <w:rsid w:val="00526BF5"/>
    <w:rsid w:val="005431CB"/>
    <w:rsid w:val="00544BB7"/>
    <w:rsid w:val="005504AA"/>
    <w:rsid w:val="00550CFF"/>
    <w:rsid w:val="00550DC5"/>
    <w:rsid w:val="00556203"/>
    <w:rsid w:val="00564EE9"/>
    <w:rsid w:val="00571CB0"/>
    <w:rsid w:val="0057754A"/>
    <w:rsid w:val="005849F3"/>
    <w:rsid w:val="005879AC"/>
    <w:rsid w:val="005954F4"/>
    <w:rsid w:val="005B6AB8"/>
    <w:rsid w:val="005C6845"/>
    <w:rsid w:val="005D29FF"/>
    <w:rsid w:val="005D65A9"/>
    <w:rsid w:val="005F44E2"/>
    <w:rsid w:val="005F799E"/>
    <w:rsid w:val="00607AFB"/>
    <w:rsid w:val="00614804"/>
    <w:rsid w:val="0062517F"/>
    <w:rsid w:val="00625437"/>
    <w:rsid w:val="0064371A"/>
    <w:rsid w:val="00645963"/>
    <w:rsid w:val="00650279"/>
    <w:rsid w:val="006549A8"/>
    <w:rsid w:val="00657884"/>
    <w:rsid w:val="006643DA"/>
    <w:rsid w:val="0066585F"/>
    <w:rsid w:val="006662FD"/>
    <w:rsid w:val="00684E12"/>
    <w:rsid w:val="00684FC4"/>
    <w:rsid w:val="006920A0"/>
    <w:rsid w:val="006921E3"/>
    <w:rsid w:val="00697B21"/>
    <w:rsid w:val="006A5F9B"/>
    <w:rsid w:val="006A77BD"/>
    <w:rsid w:val="006B4A97"/>
    <w:rsid w:val="006B778A"/>
    <w:rsid w:val="006C0882"/>
    <w:rsid w:val="006C2AF3"/>
    <w:rsid w:val="006D6CDC"/>
    <w:rsid w:val="006E25C5"/>
    <w:rsid w:val="006E568A"/>
    <w:rsid w:val="006F274C"/>
    <w:rsid w:val="006F38C8"/>
    <w:rsid w:val="006F6264"/>
    <w:rsid w:val="006F6BEF"/>
    <w:rsid w:val="0070407E"/>
    <w:rsid w:val="00705B66"/>
    <w:rsid w:val="00706B86"/>
    <w:rsid w:val="00715982"/>
    <w:rsid w:val="007164BA"/>
    <w:rsid w:val="00717D62"/>
    <w:rsid w:val="00723318"/>
    <w:rsid w:val="00725B80"/>
    <w:rsid w:val="00727255"/>
    <w:rsid w:val="0073256E"/>
    <w:rsid w:val="00737DA6"/>
    <w:rsid w:val="00737DC9"/>
    <w:rsid w:val="00743952"/>
    <w:rsid w:val="00745255"/>
    <w:rsid w:val="00765D93"/>
    <w:rsid w:val="00766C5D"/>
    <w:rsid w:val="00771EE7"/>
    <w:rsid w:val="0077435E"/>
    <w:rsid w:val="007911B1"/>
    <w:rsid w:val="00794D9E"/>
    <w:rsid w:val="007A3F5B"/>
    <w:rsid w:val="007A69BC"/>
    <w:rsid w:val="007B1851"/>
    <w:rsid w:val="007B1BB0"/>
    <w:rsid w:val="007B3259"/>
    <w:rsid w:val="007B550F"/>
    <w:rsid w:val="007C0435"/>
    <w:rsid w:val="007C0888"/>
    <w:rsid w:val="007C464E"/>
    <w:rsid w:val="007D2ACB"/>
    <w:rsid w:val="007D466A"/>
    <w:rsid w:val="007D4AE7"/>
    <w:rsid w:val="007D5733"/>
    <w:rsid w:val="007D6410"/>
    <w:rsid w:val="007E0DB4"/>
    <w:rsid w:val="007E4904"/>
    <w:rsid w:val="007F0A79"/>
    <w:rsid w:val="007F3574"/>
    <w:rsid w:val="007F3603"/>
    <w:rsid w:val="007F5203"/>
    <w:rsid w:val="0081231A"/>
    <w:rsid w:val="00813014"/>
    <w:rsid w:val="008202EF"/>
    <w:rsid w:val="00820398"/>
    <w:rsid w:val="00831426"/>
    <w:rsid w:val="0083212E"/>
    <w:rsid w:val="0084272D"/>
    <w:rsid w:val="00844F54"/>
    <w:rsid w:val="00853A5E"/>
    <w:rsid w:val="008632B0"/>
    <w:rsid w:val="0086424F"/>
    <w:rsid w:val="00865505"/>
    <w:rsid w:val="00880819"/>
    <w:rsid w:val="008A28BD"/>
    <w:rsid w:val="008A3207"/>
    <w:rsid w:val="008A5881"/>
    <w:rsid w:val="008B1609"/>
    <w:rsid w:val="008B3BCB"/>
    <w:rsid w:val="008C285F"/>
    <w:rsid w:val="008C6888"/>
    <w:rsid w:val="008D20F5"/>
    <w:rsid w:val="008D6618"/>
    <w:rsid w:val="008E1111"/>
    <w:rsid w:val="008F27F5"/>
    <w:rsid w:val="00901296"/>
    <w:rsid w:val="00907B15"/>
    <w:rsid w:val="00911414"/>
    <w:rsid w:val="00911430"/>
    <w:rsid w:val="0091772B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7152A"/>
    <w:rsid w:val="00977477"/>
    <w:rsid w:val="00982050"/>
    <w:rsid w:val="00983BD8"/>
    <w:rsid w:val="00992D69"/>
    <w:rsid w:val="009B4AF9"/>
    <w:rsid w:val="009C7A6E"/>
    <w:rsid w:val="009D36A3"/>
    <w:rsid w:val="009D3738"/>
    <w:rsid w:val="009D5F63"/>
    <w:rsid w:val="009D7E4B"/>
    <w:rsid w:val="009F7848"/>
    <w:rsid w:val="00A00ECE"/>
    <w:rsid w:val="00A162EB"/>
    <w:rsid w:val="00A27648"/>
    <w:rsid w:val="00A30863"/>
    <w:rsid w:val="00A406B4"/>
    <w:rsid w:val="00A51983"/>
    <w:rsid w:val="00A53560"/>
    <w:rsid w:val="00A54735"/>
    <w:rsid w:val="00A64687"/>
    <w:rsid w:val="00A70A0D"/>
    <w:rsid w:val="00A70D01"/>
    <w:rsid w:val="00A7389C"/>
    <w:rsid w:val="00A750E6"/>
    <w:rsid w:val="00A83577"/>
    <w:rsid w:val="00A8380A"/>
    <w:rsid w:val="00A92A43"/>
    <w:rsid w:val="00A94A62"/>
    <w:rsid w:val="00AA5514"/>
    <w:rsid w:val="00AB2435"/>
    <w:rsid w:val="00AB2AE7"/>
    <w:rsid w:val="00AC1F81"/>
    <w:rsid w:val="00AC2C94"/>
    <w:rsid w:val="00AD2DEB"/>
    <w:rsid w:val="00AD6122"/>
    <w:rsid w:val="00AD685C"/>
    <w:rsid w:val="00AE07AE"/>
    <w:rsid w:val="00AF4930"/>
    <w:rsid w:val="00AF6E45"/>
    <w:rsid w:val="00B0232F"/>
    <w:rsid w:val="00B037BA"/>
    <w:rsid w:val="00B0428D"/>
    <w:rsid w:val="00B13D70"/>
    <w:rsid w:val="00B25B62"/>
    <w:rsid w:val="00B26119"/>
    <w:rsid w:val="00B2621A"/>
    <w:rsid w:val="00B264FA"/>
    <w:rsid w:val="00B327F2"/>
    <w:rsid w:val="00B34F60"/>
    <w:rsid w:val="00B412BD"/>
    <w:rsid w:val="00B42B9E"/>
    <w:rsid w:val="00B54AFF"/>
    <w:rsid w:val="00B57827"/>
    <w:rsid w:val="00B7530B"/>
    <w:rsid w:val="00B76081"/>
    <w:rsid w:val="00B90095"/>
    <w:rsid w:val="00B91675"/>
    <w:rsid w:val="00B95DF2"/>
    <w:rsid w:val="00B961DF"/>
    <w:rsid w:val="00BA1367"/>
    <w:rsid w:val="00BA4CE3"/>
    <w:rsid w:val="00BB1053"/>
    <w:rsid w:val="00BB4657"/>
    <w:rsid w:val="00BB63DF"/>
    <w:rsid w:val="00BB660F"/>
    <w:rsid w:val="00BB6663"/>
    <w:rsid w:val="00BC0AB0"/>
    <w:rsid w:val="00BD08DF"/>
    <w:rsid w:val="00BD627F"/>
    <w:rsid w:val="00BE1B25"/>
    <w:rsid w:val="00BE2379"/>
    <w:rsid w:val="00BE335C"/>
    <w:rsid w:val="00BE73F2"/>
    <w:rsid w:val="00BF7BFB"/>
    <w:rsid w:val="00C01276"/>
    <w:rsid w:val="00C0331B"/>
    <w:rsid w:val="00C14B2D"/>
    <w:rsid w:val="00C22EA6"/>
    <w:rsid w:val="00C23906"/>
    <w:rsid w:val="00C24DB4"/>
    <w:rsid w:val="00C416BD"/>
    <w:rsid w:val="00C53AEB"/>
    <w:rsid w:val="00C5795B"/>
    <w:rsid w:val="00C623D3"/>
    <w:rsid w:val="00C63701"/>
    <w:rsid w:val="00C6505E"/>
    <w:rsid w:val="00C658FE"/>
    <w:rsid w:val="00C70897"/>
    <w:rsid w:val="00C86FC2"/>
    <w:rsid w:val="00C94FD9"/>
    <w:rsid w:val="00C9755D"/>
    <w:rsid w:val="00CA17A1"/>
    <w:rsid w:val="00CB6C32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21772"/>
    <w:rsid w:val="00D24711"/>
    <w:rsid w:val="00D347DC"/>
    <w:rsid w:val="00D36973"/>
    <w:rsid w:val="00D400E9"/>
    <w:rsid w:val="00D44317"/>
    <w:rsid w:val="00D5285D"/>
    <w:rsid w:val="00D5667C"/>
    <w:rsid w:val="00D63577"/>
    <w:rsid w:val="00D70D19"/>
    <w:rsid w:val="00D7675A"/>
    <w:rsid w:val="00D773F5"/>
    <w:rsid w:val="00D815CE"/>
    <w:rsid w:val="00D8353E"/>
    <w:rsid w:val="00D846F5"/>
    <w:rsid w:val="00D85D36"/>
    <w:rsid w:val="00D934AA"/>
    <w:rsid w:val="00D93E5D"/>
    <w:rsid w:val="00D96819"/>
    <w:rsid w:val="00DA165C"/>
    <w:rsid w:val="00DB08F7"/>
    <w:rsid w:val="00DB4247"/>
    <w:rsid w:val="00DC0C16"/>
    <w:rsid w:val="00DC0EB4"/>
    <w:rsid w:val="00DC19C3"/>
    <w:rsid w:val="00DD18AF"/>
    <w:rsid w:val="00DD2AAF"/>
    <w:rsid w:val="00DD2D04"/>
    <w:rsid w:val="00DD6C82"/>
    <w:rsid w:val="00DE0DB8"/>
    <w:rsid w:val="00DE5D3F"/>
    <w:rsid w:val="00DE5E77"/>
    <w:rsid w:val="00DE5EB1"/>
    <w:rsid w:val="00DF0119"/>
    <w:rsid w:val="00DF0565"/>
    <w:rsid w:val="00E015DA"/>
    <w:rsid w:val="00E06CA9"/>
    <w:rsid w:val="00E06EFE"/>
    <w:rsid w:val="00E13636"/>
    <w:rsid w:val="00E2357D"/>
    <w:rsid w:val="00E304C3"/>
    <w:rsid w:val="00E31BBF"/>
    <w:rsid w:val="00E34267"/>
    <w:rsid w:val="00E46435"/>
    <w:rsid w:val="00E47D5C"/>
    <w:rsid w:val="00E53135"/>
    <w:rsid w:val="00E53ED7"/>
    <w:rsid w:val="00E56F4B"/>
    <w:rsid w:val="00E607BB"/>
    <w:rsid w:val="00E63AF3"/>
    <w:rsid w:val="00E67E75"/>
    <w:rsid w:val="00E91093"/>
    <w:rsid w:val="00E955F8"/>
    <w:rsid w:val="00E968E6"/>
    <w:rsid w:val="00E96972"/>
    <w:rsid w:val="00EA024F"/>
    <w:rsid w:val="00EA57C6"/>
    <w:rsid w:val="00EB3F5F"/>
    <w:rsid w:val="00EC102E"/>
    <w:rsid w:val="00EC5E06"/>
    <w:rsid w:val="00EC6423"/>
    <w:rsid w:val="00EC6DBB"/>
    <w:rsid w:val="00ED285A"/>
    <w:rsid w:val="00ED69CB"/>
    <w:rsid w:val="00EE20DF"/>
    <w:rsid w:val="00EE79AF"/>
    <w:rsid w:val="00EF27FB"/>
    <w:rsid w:val="00F02EE5"/>
    <w:rsid w:val="00F0790F"/>
    <w:rsid w:val="00F21DC3"/>
    <w:rsid w:val="00F21FEF"/>
    <w:rsid w:val="00F2333F"/>
    <w:rsid w:val="00F23C99"/>
    <w:rsid w:val="00F25430"/>
    <w:rsid w:val="00F2740B"/>
    <w:rsid w:val="00F31787"/>
    <w:rsid w:val="00F321E9"/>
    <w:rsid w:val="00F32CBA"/>
    <w:rsid w:val="00F34C98"/>
    <w:rsid w:val="00F3649D"/>
    <w:rsid w:val="00F405D7"/>
    <w:rsid w:val="00F44708"/>
    <w:rsid w:val="00F47828"/>
    <w:rsid w:val="00F523B1"/>
    <w:rsid w:val="00F54593"/>
    <w:rsid w:val="00F62017"/>
    <w:rsid w:val="00F64615"/>
    <w:rsid w:val="00F6649B"/>
    <w:rsid w:val="00F664EE"/>
    <w:rsid w:val="00F67602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4D5"/>
    <w:rsid w:val="00FD3A14"/>
    <w:rsid w:val="00FE1443"/>
    <w:rsid w:val="00FE2B0E"/>
    <w:rsid w:val="00FF0DB9"/>
    <w:rsid w:val="00FF249F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F8975"/>
  <w15:docId w15:val="{392EF6D8-4B37-4ADC-8608-DE4C0E4F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basedOn w:val="Fontepargpadro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B42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doi.org/10.26633/RPSP.2020.1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elia.rezende\AppData\Local\Temp\Rar$DIa0.775\Casos%20confirmados%20por%20Ano%201&#186;%20Sintoma(s)%20%20X%20Evolu&#231;&#227;o%20ALAGOA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Planilha1!$K$3</c:f>
              <c:strCache>
                <c:ptCount val="1"/>
                <c:pt idx="0">
                  <c:v>CURA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Planilha1!$J$4:$J$14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Planilha1!$K$4:$K$14</c:f>
              <c:numCache>
                <c:formatCode>General</c:formatCode>
                <c:ptCount val="11"/>
                <c:pt idx="0">
                  <c:v>54</c:v>
                </c:pt>
                <c:pt idx="1">
                  <c:v>78</c:v>
                </c:pt>
                <c:pt idx="2">
                  <c:v>21</c:v>
                </c:pt>
                <c:pt idx="3">
                  <c:v>27</c:v>
                </c:pt>
                <c:pt idx="4">
                  <c:v>9</c:v>
                </c:pt>
                <c:pt idx="5">
                  <c:v>6</c:v>
                </c:pt>
                <c:pt idx="6">
                  <c:v>7</c:v>
                </c:pt>
                <c:pt idx="7">
                  <c:v>17</c:v>
                </c:pt>
                <c:pt idx="8">
                  <c:v>15</c:v>
                </c:pt>
                <c:pt idx="9">
                  <c:v>41</c:v>
                </c:pt>
                <c:pt idx="10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53-477A-BAA3-26F0989FC2C9}"/>
            </c:ext>
          </c:extLst>
        </c:ser>
        <c:ser>
          <c:idx val="1"/>
          <c:order val="1"/>
          <c:tx>
            <c:strRef>
              <c:f>Planilha1!$L$3</c:f>
              <c:strCache>
                <c:ptCount val="1"/>
                <c:pt idx="0">
                  <c:v>NÃO CURA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Planilha1!$J$4:$J$14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Planilha1!$L$4:$L$14</c:f>
              <c:numCache>
                <c:formatCode>General</c:formatCode>
                <c:ptCount val="11"/>
                <c:pt idx="0">
                  <c:v>14</c:v>
                </c:pt>
                <c:pt idx="1">
                  <c:v>19</c:v>
                </c:pt>
                <c:pt idx="2">
                  <c:v>14</c:v>
                </c:pt>
                <c:pt idx="3">
                  <c:v>20</c:v>
                </c:pt>
                <c:pt idx="4">
                  <c:v>11</c:v>
                </c:pt>
                <c:pt idx="5">
                  <c:v>5</c:v>
                </c:pt>
                <c:pt idx="6">
                  <c:v>15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953-477A-BAA3-26F0989FC2C9}"/>
            </c:ext>
          </c:extLst>
        </c:ser>
        <c:ser>
          <c:idx val="2"/>
          <c:order val="2"/>
          <c:tx>
            <c:strRef>
              <c:f>Planilha1!$M$3</c:f>
              <c:strCache>
                <c:ptCount val="1"/>
                <c:pt idx="0">
                  <c:v>Óbito por Esqui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Planilha1!$J$4:$J$14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Planilha1!$M$4:$M$14</c:f>
              <c:numCache>
                <c:formatCode>General</c:formatCode>
                <c:ptCount val="11"/>
                <c:pt idx="0">
                  <c:v>2</c:v>
                </c:pt>
                <c:pt idx="2">
                  <c:v>1</c:v>
                </c:pt>
                <c:pt idx="3">
                  <c:v>4</c:v>
                </c:pt>
                <c:pt idx="5">
                  <c:v>1</c:v>
                </c:pt>
                <c:pt idx="6">
                  <c:v>4</c:v>
                </c:pt>
                <c:pt idx="7">
                  <c:v>5</c:v>
                </c:pt>
                <c:pt idx="8">
                  <c:v>17</c:v>
                </c:pt>
                <c:pt idx="9">
                  <c:v>18</c:v>
                </c:pt>
                <c:pt idx="10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953-477A-BAA3-26F0989FC2C9}"/>
            </c:ext>
          </c:extLst>
        </c:ser>
        <c:ser>
          <c:idx val="3"/>
          <c:order val="3"/>
          <c:tx>
            <c:strRef>
              <c:f>Planilha1!$N$3</c:f>
              <c:strCache>
                <c:ptCount val="1"/>
                <c:pt idx="0">
                  <c:v>Óbito por outras causas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Planilha1!$J$4:$J$14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Planilha1!$N$4:$N$14</c:f>
              <c:numCache>
                <c:formatCode>General</c:formatCode>
                <c:ptCount val="11"/>
                <c:pt idx="1">
                  <c:v>2</c:v>
                </c:pt>
                <c:pt idx="3">
                  <c:v>1</c:v>
                </c:pt>
                <c:pt idx="4">
                  <c:v>1</c:v>
                </c:pt>
                <c:pt idx="7">
                  <c:v>2</c:v>
                </c:pt>
                <c:pt idx="9">
                  <c:v>1</c:v>
                </c:pt>
                <c:pt idx="1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953-477A-BAA3-26F0989FC2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95994224"/>
        <c:axId val="2095996720"/>
      </c:barChart>
      <c:catAx>
        <c:axId val="2095994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095996720"/>
        <c:crosses val="autoZero"/>
        <c:auto val="1"/>
        <c:lblAlgn val="ctr"/>
        <c:lblOffset val="100"/>
        <c:noMultiLvlLbl val="0"/>
      </c:catAx>
      <c:valAx>
        <c:axId val="2095996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095994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'[Casos confirmados por Ano 1º Sintoma(s)  X Evolução ALAGOAS.xlsx]2017'!$B$95</c:f>
              <c:strCache>
                <c:ptCount val="1"/>
                <c:pt idx="0">
                  <c:v>Masculino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'[Casos confirmados por Ano 1º Sintoma(s)  X Evolução ALAGOAS.xlsx]2017'!$C$94:$M$94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'[Casos confirmados por Ano 1º Sintoma(s)  X Evolução ALAGOAS.xlsx]2017'!$C$95:$M$95</c:f>
              <c:numCache>
                <c:formatCode>General</c:formatCode>
                <c:ptCount val="11"/>
                <c:pt idx="0">
                  <c:v>94</c:v>
                </c:pt>
                <c:pt idx="1">
                  <c:v>78</c:v>
                </c:pt>
                <c:pt idx="2">
                  <c:v>31</c:v>
                </c:pt>
                <c:pt idx="3">
                  <c:v>58</c:v>
                </c:pt>
                <c:pt idx="4">
                  <c:v>28</c:v>
                </c:pt>
                <c:pt idx="5">
                  <c:v>18</c:v>
                </c:pt>
                <c:pt idx="6">
                  <c:v>25</c:v>
                </c:pt>
                <c:pt idx="7">
                  <c:v>22</c:v>
                </c:pt>
                <c:pt idx="8">
                  <c:v>22</c:v>
                </c:pt>
                <c:pt idx="9">
                  <c:v>53</c:v>
                </c:pt>
                <c:pt idx="10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DF-415A-A9A5-830294984C3B}"/>
            </c:ext>
          </c:extLst>
        </c:ser>
        <c:ser>
          <c:idx val="1"/>
          <c:order val="1"/>
          <c:tx>
            <c:strRef>
              <c:f>'[Casos confirmados por Ano 1º Sintoma(s)  X Evolução ALAGOAS.xlsx]2017'!$B$96</c:f>
              <c:strCache>
                <c:ptCount val="1"/>
                <c:pt idx="0">
                  <c:v>Feminino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'[Casos confirmados por Ano 1º Sintoma(s)  X Evolução ALAGOAS.xlsx]2017'!$C$94:$M$94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'[Casos confirmados por Ano 1º Sintoma(s)  X Evolução ALAGOAS.xlsx]2017'!$C$96:$M$96</c:f>
              <c:numCache>
                <c:formatCode>General</c:formatCode>
                <c:ptCount val="11"/>
                <c:pt idx="0">
                  <c:v>87</c:v>
                </c:pt>
                <c:pt idx="1">
                  <c:v>50</c:v>
                </c:pt>
                <c:pt idx="2">
                  <c:v>19</c:v>
                </c:pt>
                <c:pt idx="3">
                  <c:v>45</c:v>
                </c:pt>
                <c:pt idx="4">
                  <c:v>20</c:v>
                </c:pt>
                <c:pt idx="5">
                  <c:v>10</c:v>
                </c:pt>
                <c:pt idx="6">
                  <c:v>9</c:v>
                </c:pt>
                <c:pt idx="7">
                  <c:v>13</c:v>
                </c:pt>
                <c:pt idx="8">
                  <c:v>27</c:v>
                </c:pt>
                <c:pt idx="9">
                  <c:v>57</c:v>
                </c:pt>
                <c:pt idx="10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DDF-415A-A9A5-830294984C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893431168"/>
        <c:axId val="1893427424"/>
      </c:barChart>
      <c:catAx>
        <c:axId val="1893431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893427424"/>
        <c:crosses val="autoZero"/>
        <c:auto val="1"/>
        <c:lblAlgn val="ctr"/>
        <c:lblOffset val="100"/>
        <c:noMultiLvlLbl val="0"/>
      </c:catAx>
      <c:valAx>
        <c:axId val="1893427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893431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441D4-690B-4809-8F88-F8E24A21B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2276</Words>
  <Characters>12292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14539</CharactersWithSpaces>
  <SharedDoc>false</SharedDoc>
  <HLinks>
    <vt:vector size="450" baseType="variant">
      <vt:variant>
        <vt:i4>393301</vt:i4>
      </vt:variant>
      <vt:variant>
        <vt:i4>297</vt:i4>
      </vt:variant>
      <vt:variant>
        <vt:i4>0</vt:i4>
      </vt:variant>
      <vt:variant>
        <vt:i4>5</vt:i4>
      </vt:variant>
      <vt:variant>
        <vt:lpwstr>http://cidades.ibge.gov.br/xtras/perfil.php?lang=&amp;codmun=260800&amp;search=pernambuco</vt:lpwstr>
      </vt:variant>
      <vt:variant>
        <vt:lpwstr/>
      </vt:variant>
      <vt:variant>
        <vt:i4>524311</vt:i4>
      </vt:variant>
      <vt:variant>
        <vt:i4>294</vt:i4>
      </vt:variant>
      <vt:variant>
        <vt:i4>0</vt:i4>
      </vt:variant>
      <vt:variant>
        <vt:i4>5</vt:i4>
      </vt:variant>
      <vt:variant>
        <vt:lpwstr>http://www2.datasus.gov.br/DATASUS/index.php</vt:lpwstr>
      </vt:variant>
      <vt:variant>
        <vt:lpwstr/>
      </vt:variant>
      <vt:variant>
        <vt:i4>6029403</vt:i4>
      </vt:variant>
      <vt:variant>
        <vt:i4>291</vt:i4>
      </vt:variant>
      <vt:variant>
        <vt:i4>0</vt:i4>
      </vt:variant>
      <vt:variant>
        <vt:i4>5</vt:i4>
      </vt:variant>
      <vt:variant>
        <vt:lpwstr>http://dtr2001.saude.gov.br/sas/PORTARIAS/Port2004/GM/GM-198.htm</vt:lpwstr>
      </vt:variant>
      <vt:variant>
        <vt:lpwstr/>
      </vt:variant>
      <vt:variant>
        <vt:i4>3473515</vt:i4>
      </vt:variant>
      <vt:variant>
        <vt:i4>288</vt:i4>
      </vt:variant>
      <vt:variant>
        <vt:i4>0</vt:i4>
      </vt:variant>
      <vt:variant>
        <vt:i4>5</vt:i4>
      </vt:variant>
      <vt:variant>
        <vt:lpwstr>http://portal.saude.gov.br/portal/arquivos/pdf/lei8080.pdf</vt:lpwstr>
      </vt:variant>
      <vt:variant>
        <vt:lpwstr/>
      </vt:variant>
      <vt:variant>
        <vt:i4>2949202</vt:i4>
      </vt:variant>
      <vt:variant>
        <vt:i4>285</vt:i4>
      </vt:variant>
      <vt:variant>
        <vt:i4>0</vt:i4>
      </vt:variant>
      <vt:variant>
        <vt:i4>5</vt:i4>
      </vt:variant>
      <vt:variant>
        <vt:lpwstr>http://bvsms.saude.gov.br/bvs/publicacoes/politica2_vpdf.pdf</vt:lpwstr>
      </vt:variant>
      <vt:variant>
        <vt:lpwstr/>
      </vt:variant>
      <vt:variant>
        <vt:i4>6619257</vt:i4>
      </vt:variant>
      <vt:variant>
        <vt:i4>282</vt:i4>
      </vt:variant>
      <vt:variant>
        <vt:i4>0</vt:i4>
      </vt:variant>
      <vt:variant>
        <vt:i4>5</vt:i4>
      </vt:variant>
      <vt:variant>
        <vt:lpwstr>http://angoti.com.br/enviados/201010520265.pdf</vt:lpwstr>
      </vt:variant>
      <vt:variant>
        <vt:lpwstr/>
      </vt:variant>
      <vt:variant>
        <vt:i4>6815844</vt:i4>
      </vt:variant>
      <vt:variant>
        <vt:i4>279</vt:i4>
      </vt:variant>
      <vt:variant>
        <vt:i4>0</vt:i4>
      </vt:variant>
      <vt:variant>
        <vt:i4>5</vt:i4>
      </vt:variant>
      <vt:variant>
        <vt:lpwstr>http://www.paraiba.pb.gov.br/48993/trauma-cg-lanca-campanha-de-prevencao-a-queimaduras.html</vt:lpwstr>
      </vt:variant>
      <vt:variant>
        <vt:lpwstr/>
      </vt:variant>
      <vt:variant>
        <vt:i4>2097279</vt:i4>
      </vt:variant>
      <vt:variant>
        <vt:i4>276</vt:i4>
      </vt:variant>
      <vt:variant>
        <vt:i4>0</vt:i4>
      </vt:variant>
      <vt:variant>
        <vt:i4>5</vt:i4>
      </vt:variant>
      <vt:variant>
        <vt:lpwstr>http://pt.wikipedia.org/wiki/Ponta_do_Seixas</vt:lpwstr>
      </vt:variant>
      <vt:variant>
        <vt:lpwstr/>
      </vt:variant>
      <vt:variant>
        <vt:i4>6291502</vt:i4>
      </vt:variant>
      <vt:variant>
        <vt:i4>273</vt:i4>
      </vt:variant>
      <vt:variant>
        <vt:i4>0</vt:i4>
      </vt:variant>
      <vt:variant>
        <vt:i4>5</vt:i4>
      </vt:variant>
      <vt:variant>
        <vt:lpwstr>http://pt.wikipedia.org/wiki/Brasil</vt:lpwstr>
      </vt:variant>
      <vt:variant>
        <vt:lpwstr/>
      </vt:variant>
      <vt:variant>
        <vt:i4>852052</vt:i4>
      </vt:variant>
      <vt:variant>
        <vt:i4>270</vt:i4>
      </vt:variant>
      <vt:variant>
        <vt:i4>0</vt:i4>
      </vt:variant>
      <vt:variant>
        <vt:i4>5</vt:i4>
      </vt:variant>
      <vt:variant>
        <vt:lpwstr>http://pt.wikipedia.org/wiki/Am%C3%A9rica</vt:lpwstr>
      </vt:variant>
      <vt:variant>
        <vt:lpwstr/>
      </vt:variant>
      <vt:variant>
        <vt:i4>852094</vt:i4>
      </vt:variant>
      <vt:variant>
        <vt:i4>267</vt:i4>
      </vt:variant>
      <vt:variant>
        <vt:i4>0</vt:i4>
      </vt:variant>
      <vt:variant>
        <vt:i4>5</vt:i4>
      </vt:variant>
      <vt:variant>
        <vt:lpwstr>http://pt.wikipedia.org/wiki/S%C3%A9culo_XVI</vt:lpwstr>
      </vt:variant>
      <vt:variant>
        <vt:lpwstr/>
      </vt:variant>
      <vt:variant>
        <vt:i4>196634</vt:i4>
      </vt:variant>
      <vt:variant>
        <vt:i4>264</vt:i4>
      </vt:variant>
      <vt:variant>
        <vt:i4>0</vt:i4>
      </vt:variant>
      <vt:variant>
        <vt:i4>5</vt:i4>
      </vt:variant>
      <vt:variant>
        <vt:lpwstr>http://pt.wikipedia.org/wiki/1585</vt:lpwstr>
      </vt:variant>
      <vt:variant>
        <vt:lpwstr/>
      </vt:variant>
      <vt:variant>
        <vt:i4>1900557</vt:i4>
      </vt:variant>
      <vt:variant>
        <vt:i4>261</vt:i4>
      </vt:variant>
      <vt:variant>
        <vt:i4>0</vt:i4>
      </vt:variant>
      <vt:variant>
        <vt:i4>5</vt:i4>
      </vt:variant>
      <vt:variant>
        <vt:lpwstr>http://pt.wikipedia.org/wiki/Para%C3%ADba</vt:lpwstr>
      </vt:variant>
      <vt:variant>
        <vt:lpwstr/>
      </vt:variant>
      <vt:variant>
        <vt:i4>8257545</vt:i4>
      </vt:variant>
      <vt:variant>
        <vt:i4>258</vt:i4>
      </vt:variant>
      <vt:variant>
        <vt:i4>0</vt:i4>
      </vt:variant>
      <vt:variant>
        <vt:i4>5</vt:i4>
      </vt:variant>
      <vt:variant>
        <vt:lpwstr>http://pt.wikipedia.org/wiki/Unidades_federativas_do_Brasil</vt:lpwstr>
      </vt:variant>
      <vt:variant>
        <vt:lpwstr/>
      </vt:variant>
      <vt:variant>
        <vt:i4>6291502</vt:i4>
      </vt:variant>
      <vt:variant>
        <vt:i4>255</vt:i4>
      </vt:variant>
      <vt:variant>
        <vt:i4>0</vt:i4>
      </vt:variant>
      <vt:variant>
        <vt:i4>5</vt:i4>
      </vt:variant>
      <vt:variant>
        <vt:lpwstr>http://pt.wikipedia.org/wiki/Brasil</vt:lpwstr>
      </vt:variant>
      <vt:variant>
        <vt:lpwstr/>
      </vt:variant>
      <vt:variant>
        <vt:i4>2162740</vt:i4>
      </vt:variant>
      <vt:variant>
        <vt:i4>252</vt:i4>
      </vt:variant>
      <vt:variant>
        <vt:i4>0</vt:i4>
      </vt:variant>
      <vt:variant>
        <vt:i4>5</vt:i4>
      </vt:variant>
      <vt:variant>
        <vt:lpwstr>http://pt.wikipedia.org/wiki/Munic%C3%ADpio</vt:lpwstr>
      </vt:variant>
      <vt:variant>
        <vt:lpwstr/>
      </vt:variant>
      <vt:variant>
        <vt:i4>2621499</vt:i4>
      </vt:variant>
      <vt:variant>
        <vt:i4>243</vt:i4>
      </vt:variant>
      <vt:variant>
        <vt:i4>0</vt:i4>
      </vt:variant>
      <vt:variant>
        <vt:i4>5</vt:i4>
      </vt:variant>
      <vt:variant>
        <vt:lpwstr>http://en.wikipedia.org/wiki/Special:BookSources/1-58341-545-9</vt:lpwstr>
      </vt:variant>
      <vt:variant>
        <vt:lpwstr/>
      </vt:variant>
      <vt:variant>
        <vt:i4>4390959</vt:i4>
      </vt:variant>
      <vt:variant>
        <vt:i4>240</vt:i4>
      </vt:variant>
      <vt:variant>
        <vt:i4>0</vt:i4>
      </vt:variant>
      <vt:variant>
        <vt:i4>5</vt:i4>
      </vt:variant>
      <vt:variant>
        <vt:lpwstr>http://en.wikipedia.org/wiki/International_Standard_Book_Number</vt:lpwstr>
      </vt:variant>
      <vt:variant>
        <vt:lpwstr/>
      </vt:variant>
      <vt:variant>
        <vt:i4>4522013</vt:i4>
      </vt:variant>
      <vt:variant>
        <vt:i4>237</vt:i4>
      </vt:variant>
      <vt:variant>
        <vt:i4>0</vt:i4>
      </vt:variant>
      <vt:variant>
        <vt:i4>5</vt:i4>
      </vt:variant>
      <vt:variant>
        <vt:lpwstr>http://pt.wikipedia.org/wiki/Eichmann_em_Jerusal%C3%A9m</vt:lpwstr>
      </vt:variant>
      <vt:variant>
        <vt:lpwstr/>
      </vt:variant>
      <vt:variant>
        <vt:i4>7143466</vt:i4>
      </vt:variant>
      <vt:variant>
        <vt:i4>234</vt:i4>
      </vt:variant>
      <vt:variant>
        <vt:i4>0</vt:i4>
      </vt:variant>
      <vt:variant>
        <vt:i4>5</vt:i4>
      </vt:variant>
      <vt:variant>
        <vt:lpwstr>http://pt.wikipedia.org/wiki/Testes_com_animais</vt:lpwstr>
      </vt:variant>
      <vt:variant>
        <vt:lpwstr/>
      </vt:variant>
      <vt:variant>
        <vt:i4>6488118</vt:i4>
      </vt:variant>
      <vt:variant>
        <vt:i4>231</vt:i4>
      </vt:variant>
      <vt:variant>
        <vt:i4>0</vt:i4>
      </vt:variant>
      <vt:variant>
        <vt:i4>5</vt:i4>
      </vt:variant>
      <vt:variant>
        <vt:lpwstr>http://pt.wikipedia.org/wiki/Coer%C3%A7%C3%A3o</vt:lpwstr>
      </vt:variant>
      <vt:variant>
        <vt:lpwstr/>
      </vt:variant>
      <vt:variant>
        <vt:i4>786496</vt:i4>
      </vt:variant>
      <vt:variant>
        <vt:i4>228</vt:i4>
      </vt:variant>
      <vt:variant>
        <vt:i4>0</vt:i4>
      </vt:variant>
      <vt:variant>
        <vt:i4>5</vt:i4>
      </vt:variant>
      <vt:variant>
        <vt:lpwstr>http://pt.wikipedia.org/wiki/Coa%C3%A7%C3%A3o</vt:lpwstr>
      </vt:variant>
      <vt:variant>
        <vt:lpwstr/>
      </vt:variant>
      <vt:variant>
        <vt:i4>6881320</vt:i4>
      </vt:variant>
      <vt:variant>
        <vt:i4>225</vt:i4>
      </vt:variant>
      <vt:variant>
        <vt:i4>0</vt:i4>
      </vt:variant>
      <vt:variant>
        <vt:i4>5</vt:i4>
      </vt:variant>
      <vt:variant>
        <vt:lpwstr>http://pt.wikipedia.org/wiki/Fraude</vt:lpwstr>
      </vt:variant>
      <vt:variant>
        <vt:lpwstr/>
      </vt:variant>
      <vt:variant>
        <vt:i4>589938</vt:i4>
      </vt:variant>
      <vt:variant>
        <vt:i4>222</vt:i4>
      </vt:variant>
      <vt:variant>
        <vt:i4>0</vt:i4>
      </vt:variant>
      <vt:variant>
        <vt:i4>5</vt:i4>
      </vt:variant>
      <vt:variant>
        <vt:lpwstr>http://pt.wikipedia.org/wiki/Consentimento_informado</vt:lpwstr>
      </vt:variant>
      <vt:variant>
        <vt:lpwstr/>
      </vt:variant>
      <vt:variant>
        <vt:i4>917517</vt:i4>
      </vt:variant>
      <vt:variant>
        <vt:i4>219</vt:i4>
      </vt:variant>
      <vt:variant>
        <vt:i4>0</vt:i4>
      </vt:variant>
      <vt:variant>
        <vt:i4>5</vt:i4>
      </vt:variant>
      <vt:variant>
        <vt:lpwstr>http://www.ead.ftc.br/portal/upload/bacharelado/comuns/01-FilosofiaEticaeoMundodoTrabalho SEG.pdf</vt:lpwstr>
      </vt:variant>
      <vt:variant>
        <vt:lpwstr/>
      </vt:variant>
      <vt:variant>
        <vt:i4>2621510</vt:i4>
      </vt:variant>
      <vt:variant>
        <vt:i4>216</vt:i4>
      </vt:variant>
      <vt:variant>
        <vt:i4>0</vt:i4>
      </vt:variant>
      <vt:variant>
        <vt:i4>5</vt:i4>
      </vt:variant>
      <vt:variant>
        <vt:lpwstr>http://portal.mj.gov.br/sedh/11cndh/site/pndh/sis_int/onu/convencoes/Declaracao Universal dos Direitos Humanos- 1948.pdf</vt:lpwstr>
      </vt:variant>
      <vt:variant>
        <vt:lpwstr/>
      </vt:variant>
      <vt:variant>
        <vt:i4>7667814</vt:i4>
      </vt:variant>
      <vt:variant>
        <vt:i4>213</vt:i4>
      </vt:variant>
      <vt:variant>
        <vt:i4>0</vt:i4>
      </vt:variant>
      <vt:variant>
        <vt:i4>5</vt:i4>
      </vt:variant>
      <vt:variant>
        <vt:lpwstr>http://www.ifcs.ufrj.br/~afc/2010/Aldo.pdf</vt:lpwstr>
      </vt:variant>
      <vt:variant>
        <vt:lpwstr/>
      </vt:variant>
      <vt:variant>
        <vt:i4>1310751</vt:i4>
      </vt:variant>
      <vt:variant>
        <vt:i4>210</vt:i4>
      </vt:variant>
      <vt:variant>
        <vt:i4>0</vt:i4>
      </vt:variant>
      <vt:variant>
        <vt:i4>5</vt:i4>
      </vt:variant>
      <vt:variant>
        <vt:lpwstr>http://hermesgama.wordpress.com/</vt:lpwstr>
      </vt:variant>
      <vt:variant>
        <vt:lpwstr/>
      </vt:variant>
      <vt:variant>
        <vt:i4>6094853</vt:i4>
      </vt:variant>
      <vt:variant>
        <vt:i4>180</vt:i4>
      </vt:variant>
      <vt:variant>
        <vt:i4>0</vt:i4>
      </vt:variant>
      <vt:variant>
        <vt:i4>5</vt:i4>
      </vt:variant>
      <vt:variant>
        <vt:lpwstr>http://portalsaude.saude.gov.br/index.php/o-ministerio/principal/portal-dcnt/mais-sobre-portal-dcnt?start=10</vt:lpwstr>
      </vt:variant>
      <vt:variant>
        <vt:lpwstr/>
      </vt:variant>
      <vt:variant>
        <vt:i4>6488146</vt:i4>
      </vt:variant>
      <vt:variant>
        <vt:i4>177</vt:i4>
      </vt:variant>
      <vt:variant>
        <vt:i4>0</vt:i4>
      </vt:variant>
      <vt:variant>
        <vt:i4>5</vt:i4>
      </vt:variant>
      <vt:variant>
        <vt:lpwstr>http://portal.revistas.bvs.br/transf.php?xsl=xsl/titles.xsl&amp;xml=http://catserver.bireme.br/cgi-bin/wxis1660.exe/?IsisScript=../cgi-bin/catrevistas/catrevistas.xis|database_name=TITLES|list_type=title|cat_name=ALL|from=1|count=50&amp;lang=pt&amp;comefrom=home&amp;home=false&amp;task=show_magazines&amp;request_made_adv_search=false&amp;lang=pt&amp;show_adv_search=false&amp;help_file=/help_pt.htm&amp;connector=ET&amp;search_exp=Rev.%20bras.%20enferm</vt:lpwstr>
      </vt:variant>
      <vt:variant>
        <vt:lpwstr/>
      </vt:variant>
      <vt:variant>
        <vt:i4>1441820</vt:i4>
      </vt:variant>
      <vt:variant>
        <vt:i4>174</vt:i4>
      </vt:variant>
      <vt:variant>
        <vt:i4>0</vt:i4>
      </vt:variant>
      <vt:variant>
        <vt:i4>5</vt:i4>
      </vt:variant>
      <vt:variant>
        <vt:lpwstr>http://www.operon.com/tools/oligo-analysis-tool.aspx</vt:lpwstr>
      </vt:variant>
      <vt:variant>
        <vt:lpwstr/>
      </vt:variant>
      <vt:variant>
        <vt:i4>1441820</vt:i4>
      </vt:variant>
      <vt:variant>
        <vt:i4>171</vt:i4>
      </vt:variant>
      <vt:variant>
        <vt:i4>0</vt:i4>
      </vt:variant>
      <vt:variant>
        <vt:i4>5</vt:i4>
      </vt:variant>
      <vt:variant>
        <vt:lpwstr>http://www.operon.com/tools/oligo-analysis-tool.aspx</vt:lpwstr>
      </vt:variant>
      <vt:variant>
        <vt:lpwstr/>
      </vt:variant>
      <vt:variant>
        <vt:i4>2228285</vt:i4>
      </vt:variant>
      <vt:variant>
        <vt:i4>168</vt:i4>
      </vt:variant>
      <vt:variant>
        <vt:i4>0</vt:i4>
      </vt:variant>
      <vt:variant>
        <vt:i4>5</vt:i4>
      </vt:variant>
      <vt:variant>
        <vt:lpwstr>http://frodo.wi.mi.edu/primer3/</vt:lpwstr>
      </vt:variant>
      <vt:variant>
        <vt:lpwstr/>
      </vt:variant>
      <vt:variant>
        <vt:i4>7864367</vt:i4>
      </vt:variant>
      <vt:variant>
        <vt:i4>165</vt:i4>
      </vt:variant>
      <vt:variant>
        <vt:i4>0</vt:i4>
      </vt:variant>
      <vt:variant>
        <vt:i4>5</vt:i4>
      </vt:variant>
      <vt:variant>
        <vt:lpwstr>http://multalin.toulouse.inra.fr/multalin/multalin.html</vt:lpwstr>
      </vt:variant>
      <vt:variant>
        <vt:lpwstr/>
      </vt:variant>
      <vt:variant>
        <vt:i4>4980814</vt:i4>
      </vt:variant>
      <vt:variant>
        <vt:i4>162</vt:i4>
      </vt:variant>
      <vt:variant>
        <vt:i4>0</vt:i4>
      </vt:variant>
      <vt:variant>
        <vt:i4>5</vt:i4>
      </vt:variant>
      <vt:variant>
        <vt:lpwstr>http://www.ncbi.nlm.nih.gov/</vt:lpwstr>
      </vt:variant>
      <vt:variant>
        <vt:lpwstr/>
      </vt:variant>
      <vt:variant>
        <vt:i4>4980814</vt:i4>
      </vt:variant>
      <vt:variant>
        <vt:i4>159</vt:i4>
      </vt:variant>
      <vt:variant>
        <vt:i4>0</vt:i4>
      </vt:variant>
      <vt:variant>
        <vt:i4>5</vt:i4>
      </vt:variant>
      <vt:variant>
        <vt:lpwstr>http://www.ncbi.nlm.nih.gov/</vt:lpwstr>
      </vt:variant>
      <vt:variant>
        <vt:lpwstr/>
      </vt:variant>
      <vt:variant>
        <vt:i4>1441820</vt:i4>
      </vt:variant>
      <vt:variant>
        <vt:i4>156</vt:i4>
      </vt:variant>
      <vt:variant>
        <vt:i4>0</vt:i4>
      </vt:variant>
      <vt:variant>
        <vt:i4>5</vt:i4>
      </vt:variant>
      <vt:variant>
        <vt:lpwstr>http://www.operon.com/tools/oligo-analysis-tool.aspx</vt:lpwstr>
      </vt:variant>
      <vt:variant>
        <vt:lpwstr/>
      </vt:variant>
      <vt:variant>
        <vt:i4>5046328</vt:i4>
      </vt:variant>
      <vt:variant>
        <vt:i4>153</vt:i4>
      </vt:variant>
      <vt:variant>
        <vt:i4>0</vt:i4>
      </vt:variant>
      <vt:variant>
        <vt:i4>5</vt:i4>
      </vt:variant>
      <vt:variant>
        <vt:lpwstr>http://www.bioinformatics.org/sms2/rev_comp.html</vt:lpwstr>
      </vt:variant>
      <vt:variant>
        <vt:lpwstr/>
      </vt:variant>
      <vt:variant>
        <vt:i4>2228285</vt:i4>
      </vt:variant>
      <vt:variant>
        <vt:i4>150</vt:i4>
      </vt:variant>
      <vt:variant>
        <vt:i4>0</vt:i4>
      </vt:variant>
      <vt:variant>
        <vt:i4>5</vt:i4>
      </vt:variant>
      <vt:variant>
        <vt:lpwstr>http://frodo.wi.mi.edu/primer3/</vt:lpwstr>
      </vt:variant>
      <vt:variant>
        <vt:lpwstr/>
      </vt:variant>
      <vt:variant>
        <vt:i4>7864367</vt:i4>
      </vt:variant>
      <vt:variant>
        <vt:i4>147</vt:i4>
      </vt:variant>
      <vt:variant>
        <vt:i4>0</vt:i4>
      </vt:variant>
      <vt:variant>
        <vt:i4>5</vt:i4>
      </vt:variant>
      <vt:variant>
        <vt:lpwstr>http://multalin.toulouse.inra.fr/multalin/multalin.html</vt:lpwstr>
      </vt:variant>
      <vt:variant>
        <vt:lpwstr/>
      </vt:variant>
      <vt:variant>
        <vt:i4>4980814</vt:i4>
      </vt:variant>
      <vt:variant>
        <vt:i4>144</vt:i4>
      </vt:variant>
      <vt:variant>
        <vt:i4>0</vt:i4>
      </vt:variant>
      <vt:variant>
        <vt:i4>5</vt:i4>
      </vt:variant>
      <vt:variant>
        <vt:lpwstr>http://www.ncbi.nlm.nih.gov/</vt:lpwstr>
      </vt:variant>
      <vt:variant>
        <vt:lpwstr/>
      </vt:variant>
      <vt:variant>
        <vt:i4>6291559</vt:i4>
      </vt:variant>
      <vt:variant>
        <vt:i4>141</vt:i4>
      </vt:variant>
      <vt:variant>
        <vt:i4>0</vt:i4>
      </vt:variant>
      <vt:variant>
        <vt:i4>5</vt:i4>
      </vt:variant>
      <vt:variant>
        <vt:lpwstr>http://www.ingentaconnect.com/content/ben/cnf%3bjsessionid=746s0k1eo3qgb.alexandra</vt:lpwstr>
      </vt:variant>
      <vt:variant>
        <vt:lpwstr/>
      </vt:variant>
      <vt:variant>
        <vt:i4>6619182</vt:i4>
      </vt:variant>
      <vt:variant>
        <vt:i4>120</vt:i4>
      </vt:variant>
      <vt:variant>
        <vt:i4>0</vt:i4>
      </vt:variant>
      <vt:variant>
        <vt:i4>5</vt:i4>
      </vt:variant>
      <vt:variant>
        <vt:lpwstr>http://periodicos.ufpel.edu.br/ojs2/index.php/RBAFS/article/viewFile/1853/1693</vt:lpwstr>
      </vt:variant>
      <vt:variant>
        <vt:lpwstr/>
      </vt:variant>
      <vt:variant>
        <vt:i4>1638485</vt:i4>
      </vt:variant>
      <vt:variant>
        <vt:i4>117</vt:i4>
      </vt:variant>
      <vt:variant>
        <vt:i4>0</vt:i4>
      </vt:variant>
      <vt:variant>
        <vt:i4>5</vt:i4>
      </vt:variant>
      <vt:variant>
        <vt:lpwstr>http://www.scielo.br/pdf/ptp/v30n2/03.pdf</vt:lpwstr>
      </vt:variant>
      <vt:variant>
        <vt:lpwstr/>
      </vt:variant>
      <vt:variant>
        <vt:i4>2162723</vt:i4>
      </vt:variant>
      <vt:variant>
        <vt:i4>114</vt:i4>
      </vt:variant>
      <vt:variant>
        <vt:i4>0</vt:i4>
      </vt:variant>
      <vt:variant>
        <vt:i4>5</vt:i4>
      </vt:variant>
      <vt:variant>
        <vt:lpwstr>http://www.scielo.br/pdf/csc/v17n1/a02v17n1.pdf</vt:lpwstr>
      </vt:variant>
      <vt:variant>
        <vt:lpwstr/>
      </vt:variant>
      <vt:variant>
        <vt:i4>7798853</vt:i4>
      </vt:variant>
      <vt:variant>
        <vt:i4>111</vt:i4>
      </vt:variant>
      <vt:variant>
        <vt:i4>0</vt:i4>
      </vt:variant>
      <vt:variant>
        <vt:i4>5</vt:i4>
      </vt:variant>
      <vt:variant>
        <vt:lpwstr>http://www.scielo.br/scielo.php?pid=S0066-782X2006001700011&amp;script=sci_arttext</vt:lpwstr>
      </vt:variant>
      <vt:variant>
        <vt:lpwstr/>
      </vt:variant>
      <vt:variant>
        <vt:i4>1900619</vt:i4>
      </vt:variant>
      <vt:variant>
        <vt:i4>108</vt:i4>
      </vt:variant>
      <vt:variant>
        <vt:i4>0</vt:i4>
      </vt:variant>
      <vt:variant>
        <vt:i4>5</vt:i4>
      </vt:variant>
      <vt:variant>
        <vt:lpwstr>http://www.scielo.br/pdf/abc/v94n2/21.pdf</vt:lpwstr>
      </vt:variant>
      <vt:variant>
        <vt:lpwstr/>
      </vt:variant>
      <vt:variant>
        <vt:i4>1114118</vt:i4>
      </vt:variant>
      <vt:variant>
        <vt:i4>105</vt:i4>
      </vt:variant>
      <vt:variant>
        <vt:i4>0</vt:i4>
      </vt:variant>
      <vt:variant>
        <vt:i4>5</vt:i4>
      </vt:variant>
      <vt:variant>
        <vt:lpwstr>http://www.scielo.br/pdf/rlae/v11n1/16562.pdf</vt:lpwstr>
      </vt:variant>
      <vt:variant>
        <vt:lpwstr/>
      </vt:variant>
      <vt:variant>
        <vt:i4>1966172</vt:i4>
      </vt:variant>
      <vt:variant>
        <vt:i4>102</vt:i4>
      </vt:variant>
      <vt:variant>
        <vt:i4>0</vt:i4>
      </vt:variant>
      <vt:variant>
        <vt:i4>5</vt:i4>
      </vt:variant>
      <vt:variant>
        <vt:lpwstr>http://publicacoes.cardiol.br/consenso/2013/Diretriz_Prevencao_Cardiovascular.pdf</vt:lpwstr>
      </vt:variant>
      <vt:variant>
        <vt:lpwstr/>
      </vt:variant>
      <vt:variant>
        <vt:i4>2752624</vt:i4>
      </vt:variant>
      <vt:variant>
        <vt:i4>99</vt:i4>
      </vt:variant>
      <vt:variant>
        <vt:i4>0</vt:i4>
      </vt:variant>
      <vt:variant>
        <vt:i4>5</vt:i4>
      </vt:variant>
      <vt:variant>
        <vt:lpwstr>http://www.scielo.br/pdf/abc/v78n5/9377.pdf</vt:lpwstr>
      </vt:variant>
      <vt:variant>
        <vt:lpwstr/>
      </vt:variant>
      <vt:variant>
        <vt:i4>1376336</vt:i4>
      </vt:variant>
      <vt:variant>
        <vt:i4>96</vt:i4>
      </vt:variant>
      <vt:variant>
        <vt:i4>0</vt:i4>
      </vt:variant>
      <vt:variant>
        <vt:i4>5</vt:i4>
      </vt:variant>
      <vt:variant>
        <vt:lpwstr>http://dtr2004.saude.gov.br/dab/hipertensaodiabetes/</vt:lpwstr>
      </vt:variant>
      <vt:variant>
        <vt:lpwstr/>
      </vt:variant>
      <vt:variant>
        <vt:i4>3014755</vt:i4>
      </vt:variant>
      <vt:variant>
        <vt:i4>93</vt:i4>
      </vt:variant>
      <vt:variant>
        <vt:i4>0</vt:i4>
      </vt:variant>
      <vt:variant>
        <vt:i4>5</vt:i4>
      </vt:variant>
      <vt:variant>
        <vt:lpwstr>http://publicacoes.cardiol.br/consenso/2014/I DIRETRIZ DIABETES.pdf</vt:lpwstr>
      </vt:variant>
      <vt:variant>
        <vt:lpwstr/>
      </vt:variant>
      <vt:variant>
        <vt:i4>4784222</vt:i4>
      </vt:variant>
      <vt:variant>
        <vt:i4>90</vt:i4>
      </vt:variant>
      <vt:variant>
        <vt:i4>0</vt:i4>
      </vt:variant>
      <vt:variant>
        <vt:i4>5</vt:i4>
      </vt:variant>
      <vt:variant>
        <vt:lpwstr>http://www.semcad.com.br/</vt:lpwstr>
      </vt:variant>
      <vt:variant>
        <vt:lpwstr/>
      </vt:variant>
      <vt:variant>
        <vt:i4>8126513</vt:i4>
      </vt:variant>
      <vt:variant>
        <vt:i4>87</vt:i4>
      </vt:variant>
      <vt:variant>
        <vt:i4>0</vt:i4>
      </vt:variant>
      <vt:variant>
        <vt:i4>5</vt:i4>
      </vt:variant>
      <vt:variant>
        <vt:lpwstr>http://www.periodicoscapes.gov.br/</vt:lpwstr>
      </vt:variant>
      <vt:variant>
        <vt:lpwstr/>
      </vt:variant>
      <vt:variant>
        <vt:i4>65627</vt:i4>
      </vt:variant>
      <vt:variant>
        <vt:i4>84</vt:i4>
      </vt:variant>
      <vt:variant>
        <vt:i4>0</vt:i4>
      </vt:variant>
      <vt:variant>
        <vt:i4>5</vt:i4>
      </vt:variant>
      <vt:variant>
        <vt:lpwstr>http://www.scielo.br/</vt:lpwstr>
      </vt:variant>
      <vt:variant>
        <vt:lpwstr/>
      </vt:variant>
      <vt:variant>
        <vt:i4>5439557</vt:i4>
      </vt:variant>
      <vt:variant>
        <vt:i4>81</vt:i4>
      </vt:variant>
      <vt:variant>
        <vt:i4>0</vt:i4>
      </vt:variant>
      <vt:variant>
        <vt:i4>5</vt:i4>
      </vt:variant>
      <vt:variant>
        <vt:lpwstr>http://www.webofscience.com/</vt:lpwstr>
      </vt:variant>
      <vt:variant>
        <vt:lpwstr/>
      </vt:variant>
      <vt:variant>
        <vt:i4>4980737</vt:i4>
      </vt:variant>
      <vt:variant>
        <vt:i4>78</vt:i4>
      </vt:variant>
      <vt:variant>
        <vt:i4>0</vt:i4>
      </vt:variant>
      <vt:variant>
        <vt:i4>5</vt:i4>
      </vt:variant>
      <vt:variant>
        <vt:lpwstr>http://www.sciencedirect.com/</vt:lpwstr>
      </vt:variant>
      <vt:variant>
        <vt:lpwstr/>
      </vt:variant>
      <vt:variant>
        <vt:i4>327682</vt:i4>
      </vt:variant>
      <vt:variant>
        <vt:i4>63</vt:i4>
      </vt:variant>
      <vt:variant>
        <vt:i4>0</vt:i4>
      </vt:variant>
      <vt:variant>
        <vt:i4>5</vt:i4>
      </vt:variant>
      <vt:variant>
        <vt:lpwstr>http://www.medonline.com.br/med_ed/med3_microcis.htm</vt:lpwstr>
      </vt:variant>
      <vt:variant>
        <vt:lpwstr/>
      </vt:variant>
      <vt:variant>
        <vt:i4>2162721</vt:i4>
      </vt:variant>
      <vt:variant>
        <vt:i4>60</vt:i4>
      </vt:variant>
      <vt:variant>
        <vt:i4>0</vt:i4>
      </vt:variant>
      <vt:variant>
        <vt:i4>5</vt:i4>
      </vt:variant>
      <vt:variant>
        <vt:lpwstr>http://lattes.cnpq.br/8106459529828166</vt:lpwstr>
      </vt:variant>
      <vt:variant>
        <vt:lpwstr/>
      </vt:variant>
      <vt:variant>
        <vt:i4>2490404</vt:i4>
      </vt:variant>
      <vt:variant>
        <vt:i4>57</vt:i4>
      </vt:variant>
      <vt:variant>
        <vt:i4>0</vt:i4>
      </vt:variant>
      <vt:variant>
        <vt:i4>5</vt:i4>
      </vt:variant>
      <vt:variant>
        <vt:lpwstr>http://lattes.cnpq.br/5422610580089345</vt:lpwstr>
      </vt:variant>
      <vt:variant>
        <vt:lpwstr/>
      </vt:variant>
      <vt:variant>
        <vt:i4>2490412</vt:i4>
      </vt:variant>
      <vt:variant>
        <vt:i4>54</vt:i4>
      </vt:variant>
      <vt:variant>
        <vt:i4>0</vt:i4>
      </vt:variant>
      <vt:variant>
        <vt:i4>5</vt:i4>
      </vt:variant>
      <vt:variant>
        <vt:lpwstr>http://lattes.cnpq.br/8256254118036403</vt:lpwstr>
      </vt:variant>
      <vt:variant>
        <vt:lpwstr/>
      </vt:variant>
      <vt:variant>
        <vt:i4>2555943</vt:i4>
      </vt:variant>
      <vt:variant>
        <vt:i4>51</vt:i4>
      </vt:variant>
      <vt:variant>
        <vt:i4>0</vt:i4>
      </vt:variant>
      <vt:variant>
        <vt:i4>5</vt:i4>
      </vt:variant>
      <vt:variant>
        <vt:lpwstr>http://lattes.cnpq.br/2241687136450672</vt:lpwstr>
      </vt:variant>
      <vt:variant>
        <vt:lpwstr/>
      </vt:variant>
      <vt:variant>
        <vt:i4>2424871</vt:i4>
      </vt:variant>
      <vt:variant>
        <vt:i4>48</vt:i4>
      </vt:variant>
      <vt:variant>
        <vt:i4>0</vt:i4>
      </vt:variant>
      <vt:variant>
        <vt:i4>5</vt:i4>
      </vt:variant>
      <vt:variant>
        <vt:lpwstr>http://lattes.cnpq.br/6606092283173595</vt:lpwstr>
      </vt:variant>
      <vt:variant>
        <vt:lpwstr/>
      </vt:variant>
      <vt:variant>
        <vt:i4>2687023</vt:i4>
      </vt:variant>
      <vt:variant>
        <vt:i4>45</vt:i4>
      </vt:variant>
      <vt:variant>
        <vt:i4>0</vt:i4>
      </vt:variant>
      <vt:variant>
        <vt:i4>5</vt:i4>
      </vt:variant>
      <vt:variant>
        <vt:lpwstr>http://lattes.cnpq.br/5413455563950456</vt:lpwstr>
      </vt:variant>
      <vt:variant>
        <vt:lpwstr/>
      </vt:variant>
      <vt:variant>
        <vt:i4>2424879</vt:i4>
      </vt:variant>
      <vt:variant>
        <vt:i4>42</vt:i4>
      </vt:variant>
      <vt:variant>
        <vt:i4>0</vt:i4>
      </vt:variant>
      <vt:variant>
        <vt:i4>5</vt:i4>
      </vt:variant>
      <vt:variant>
        <vt:lpwstr>http://lattes.cnpq.br/5852965121074357</vt:lpwstr>
      </vt:variant>
      <vt:variant>
        <vt:lpwstr/>
      </vt:variant>
      <vt:variant>
        <vt:i4>2687021</vt:i4>
      </vt:variant>
      <vt:variant>
        <vt:i4>39</vt:i4>
      </vt:variant>
      <vt:variant>
        <vt:i4>0</vt:i4>
      </vt:variant>
      <vt:variant>
        <vt:i4>5</vt:i4>
      </vt:variant>
      <vt:variant>
        <vt:lpwstr>http://lattes.cnpq.br/0287280830465959</vt:lpwstr>
      </vt:variant>
      <vt:variant>
        <vt:lpwstr/>
      </vt:variant>
      <vt:variant>
        <vt:i4>5242983</vt:i4>
      </vt:variant>
      <vt:variant>
        <vt:i4>36</vt:i4>
      </vt:variant>
      <vt:variant>
        <vt:i4>0</vt:i4>
      </vt:variant>
      <vt:variant>
        <vt:i4>5</vt:i4>
      </vt:variant>
      <vt:variant>
        <vt:lpwstr>http://site2.aesa.pb.gov.br/aesa/jsp/monitoramento/volumes_acudes/indexVolumesAcudes.jsp</vt:lpwstr>
      </vt:variant>
      <vt:variant>
        <vt:lpwstr/>
      </vt:variant>
      <vt:variant>
        <vt:i4>2424879</vt:i4>
      </vt:variant>
      <vt:variant>
        <vt:i4>33</vt:i4>
      </vt:variant>
      <vt:variant>
        <vt:i4>0</vt:i4>
      </vt:variant>
      <vt:variant>
        <vt:i4>5</vt:i4>
      </vt:variant>
      <vt:variant>
        <vt:lpwstr>http://lattes.cnpq.br/5852965121074357</vt:lpwstr>
      </vt:variant>
      <vt:variant>
        <vt:lpwstr/>
      </vt:variant>
      <vt:variant>
        <vt:i4>4259932</vt:i4>
      </vt:variant>
      <vt:variant>
        <vt:i4>30</vt:i4>
      </vt:variant>
      <vt:variant>
        <vt:i4>0</vt:i4>
      </vt:variant>
      <vt:variant>
        <vt:i4>5</vt:i4>
      </vt:variant>
      <vt:variant>
        <vt:lpwstr>http://www.censo2010.ibge.gov.br/amostra/</vt:lpwstr>
      </vt:variant>
      <vt:variant>
        <vt:lpwstr/>
      </vt:variant>
      <vt:variant>
        <vt:i4>4063264</vt:i4>
      </vt:variant>
      <vt:variant>
        <vt:i4>6</vt:i4>
      </vt:variant>
      <vt:variant>
        <vt:i4>0</vt:i4>
      </vt:variant>
      <vt:variant>
        <vt:i4>5</vt:i4>
      </vt:variant>
      <vt:variant>
        <vt:lpwstr>http://tabnet.datasus.gov.br/cgi/tabcgi.exe?idb2007/c06.def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mailto:ibea@institutobioeducacao.org.br</vt:lpwstr>
      </vt:variant>
      <vt:variant>
        <vt:lpwstr/>
      </vt:variant>
      <vt:variant>
        <vt:i4>3866662</vt:i4>
      </vt:variant>
      <vt:variant>
        <vt:i4>0</vt:i4>
      </vt:variant>
      <vt:variant>
        <vt:i4>0</vt:i4>
      </vt:variant>
      <vt:variant>
        <vt:i4>5</vt:i4>
      </vt:variant>
      <vt:variant>
        <vt:lpwstr>http://www.institutobioeducacao.org.br/</vt:lpwstr>
      </vt:variant>
      <vt:variant>
        <vt:lpwstr/>
      </vt:variant>
      <vt:variant>
        <vt:i4>2621499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http://en.wikipedia.org/wiki/Special:BookSources/1-58341-545-9</vt:lpwstr>
      </vt:variant>
      <vt:variant>
        <vt:lpwstr/>
      </vt:variant>
      <vt:variant>
        <vt:i4>4390959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http://en.wikipedia.org/wiki/International_Standard_Book_Number</vt:lpwstr>
      </vt:variant>
      <vt:variant>
        <vt:lpwstr/>
      </vt:variant>
      <vt:variant>
        <vt:i4>4522013</vt:i4>
      </vt:variant>
      <vt:variant>
        <vt:i4>0</vt:i4>
      </vt:variant>
      <vt:variant>
        <vt:i4>0</vt:i4>
      </vt:variant>
      <vt:variant>
        <vt:i4>5</vt:i4>
      </vt:variant>
      <vt:variant>
        <vt:lpwstr>http://pt.wikipedia.org/wiki/Eichmann_em_Jerusal%C3%A9m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Gisa</dc:creator>
  <cp:lastModifiedBy>Arthur Felipe</cp:lastModifiedBy>
  <cp:revision>2</cp:revision>
  <dcterms:created xsi:type="dcterms:W3CDTF">2020-12-28T02:43:00Z</dcterms:created>
  <dcterms:modified xsi:type="dcterms:W3CDTF">2020-12-28T02:43:00Z</dcterms:modified>
</cp:coreProperties>
</file>