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3697B" w:rsidRDefault="00D033B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Eixo Temático: Doenças de Notificação Compulsória.</w:t>
      </w:r>
    </w:p>
    <w:p w:rsidR="0003697B" w:rsidRDefault="00D033B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ACIDENTE DE TRABALHO COM EXPOSIÇÃO A MATERIAL BIOLÓGICO ENTRE A EQUIPE DE ENFERMAGEM</w:t>
      </w:r>
    </w:p>
    <w:p w:rsidR="0003697B" w:rsidRDefault="0003697B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6A27" w:rsidRDefault="00C26A27" w:rsidP="00C26A2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697B" w:rsidRDefault="00D033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acidente de trabalho com exposição a material biológico é definido como o contato direto ou indireto do trabalhador com fluidos orgânicos potencialmente infectantes, como sangue, secreções corporais. A exposição ocorre, predominantemente, por via percutânea, durante o manuseio de agulhas ou objetos cortantes, ou por c</w:t>
      </w:r>
      <w:r w:rsidR="0001716D">
        <w:rPr>
          <w:rFonts w:ascii="Times New Roman" w:eastAsia="Times New Roman" w:hAnsi="Times New Roman" w:cs="Times New Roman"/>
          <w:sz w:val="24"/>
          <w:szCs w:val="24"/>
        </w:rPr>
        <w:t xml:space="preserve">ontato com mucosas. No Brasil, </w:t>
      </w:r>
      <w:r>
        <w:rPr>
          <w:rFonts w:ascii="Times New Roman" w:eastAsia="Times New Roman" w:hAnsi="Times New Roman" w:cs="Times New Roman"/>
          <w:sz w:val="24"/>
          <w:szCs w:val="24"/>
        </w:rPr>
        <w:t>entre 2018 e 2022, 54,4% dos acidentes registrados</w:t>
      </w:r>
      <w:r w:rsidR="00424C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ocorreram com profissionais de enfermagem, categoria que representa aproximadamente 87,27% da força de trabalho em saúde, evidenciando a vulnerabilidade ocupacional a que esses trabalhadores estão expostos.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Analisar a prevalência dos acidentes de trabalho com exposição a material biológico </w:t>
      </w:r>
      <w:r w:rsidR="00424CF1">
        <w:rPr>
          <w:rFonts w:ascii="Times New Roman" w:eastAsia="Times New Roman" w:hAnsi="Times New Roman" w:cs="Times New Roman"/>
          <w:sz w:val="24"/>
          <w:szCs w:val="24"/>
        </w:rPr>
        <w:t>entre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equipe de enfermagem.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MÉTODOS: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Trata-se de um estudo ecológico com análise quantitativa, realizado no mês de novembro de 2025. As variáveis escolhidas foram ano, ocupação (enfermeiro, técnico de enfermagem e auxiliar de enfermagem), idade, sexo, tipo de exposição e a emissão da comunicação de acidente de trabalho (CAT), do estado do Ceará durante nos anos de 2019 a 2024. Os dados foram coletados do Sistema de Informação de Agravos de Notificação (SINAN), e organizados e categorizados em uma planilha do Microsoft Excel®, na qual também foram gerados os gráficos e as tabelas. Na análise dos dados foi utilizada a estatística descritiva, com distribuição de frequência simples e relativa.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RESULTADOS: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Conforme o SINAN foram notificados 8.708 casos, sendo 1.117 (12,8 %) em 2019, 1.102 (12,6 %) em 2020, 1.608 (16 %) em 2021, 1.482 (17 %) em 2022, 1.625 (18,6 %) em 2023 e 1.774 (20,3 %) em 2024</w:t>
      </w:r>
      <w:r w:rsidR="00424CF1">
        <w:rPr>
          <w:rFonts w:ascii="Times New Roman" w:eastAsia="Times New Roman" w:hAnsi="Times New Roman" w:cs="Times New Roman"/>
          <w:sz w:val="24"/>
          <w:szCs w:val="24"/>
        </w:rPr>
        <w:t>, uma tendência crescente dos acontecimentos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Quanto </w:t>
      </w:r>
      <w:r w:rsidR="00424CF1">
        <w:rPr>
          <w:rFonts w:ascii="Times New Roman" w:eastAsia="Times New Roman" w:hAnsi="Times New Roman" w:cs="Times New Roman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ocupação, </w:t>
      </w:r>
      <w:r w:rsidR="00424CF1">
        <w:rPr>
          <w:rFonts w:ascii="Times New Roman" w:eastAsia="Times New Roman" w:hAnsi="Times New Roman" w:cs="Times New Roman"/>
          <w:sz w:val="24"/>
          <w:szCs w:val="24"/>
        </w:rPr>
        <w:t>a maioria ocorreu entre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o grupo de </w:t>
      </w:r>
      <w:r>
        <w:rPr>
          <w:rFonts w:ascii="Times New Roman" w:eastAsia="Times New Roman" w:hAnsi="Times New Roman" w:cs="Times New Roman"/>
          <w:sz w:val="24"/>
          <w:szCs w:val="24"/>
        </w:rPr>
        <w:t>técnico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enfermagem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 com 6.947 (79,7 %) notificações, seguido da categoria dos enfermeiros com 1.397 (16%) acidentes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364 (4,1%)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 casos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entre </w:t>
      </w:r>
      <w:r>
        <w:rPr>
          <w:rFonts w:ascii="Times New Roman" w:eastAsia="Times New Roman" w:hAnsi="Times New Roman" w:cs="Times New Roman"/>
          <w:sz w:val="24"/>
          <w:szCs w:val="24"/>
        </w:rPr>
        <w:t>auxiliar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enfermagem. A respeito da idade,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quanto mais jovem, mais acidentes observados, como entre os </w:t>
      </w:r>
      <w:r>
        <w:rPr>
          <w:rFonts w:ascii="Times New Roman" w:eastAsia="Times New Roman" w:hAnsi="Times New Roman" w:cs="Times New Roman"/>
          <w:sz w:val="24"/>
          <w:szCs w:val="24"/>
        </w:rPr>
        <w:t>3.670 (42,1%)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 dos funcionários 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20-29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 anos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2.546 (29,2 %)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casos notificados entre </w:t>
      </w:r>
      <w:r>
        <w:rPr>
          <w:rFonts w:ascii="Times New Roman" w:eastAsia="Times New Roman" w:hAnsi="Times New Roman" w:cs="Times New Roman"/>
          <w:sz w:val="24"/>
          <w:szCs w:val="24"/>
        </w:rPr>
        <w:t>30-39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 anos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1.381 (15,8 %)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na faixa etária de </w:t>
      </w:r>
      <w:r>
        <w:rPr>
          <w:rFonts w:ascii="Times New Roman" w:eastAsia="Times New Roman" w:hAnsi="Times New Roman" w:cs="Times New Roman"/>
          <w:sz w:val="24"/>
          <w:szCs w:val="24"/>
        </w:rPr>
        <w:t>40-49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 anos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593 (6,8 %)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entre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50-59, 101 (1,1 %)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com </w:t>
      </w:r>
      <w:r>
        <w:rPr>
          <w:rFonts w:ascii="Times New Roman" w:eastAsia="Times New Roman" w:hAnsi="Times New Roman" w:cs="Times New Roman"/>
          <w:sz w:val="24"/>
          <w:szCs w:val="24"/>
        </w:rPr>
        <w:t>60-69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 anos de idade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 (0,12 %)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possuíam </w:t>
      </w:r>
      <w:r>
        <w:rPr>
          <w:rFonts w:ascii="Times New Roman" w:eastAsia="Times New Roman" w:hAnsi="Times New Roman" w:cs="Times New Roman"/>
          <w:sz w:val="24"/>
          <w:szCs w:val="24"/>
        </w:rPr>
        <w:t>70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 anos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mais. Em relação ao sexo, houveram 7.485 (85,9%)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>casos entre mulheres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1.223 (14%)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>entre homens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No que tange ao tipo de exposição, 6.230 (71,5 %) foram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notificados como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percutâneas,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2.637 (30,2 %) em pele íntegra,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936 (10,7 %)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nas </w:t>
      </w:r>
      <w:r>
        <w:rPr>
          <w:rFonts w:ascii="Times New Roman" w:eastAsia="Times New Roman" w:hAnsi="Times New Roman" w:cs="Times New Roman"/>
          <w:sz w:val="24"/>
          <w:szCs w:val="24"/>
        </w:rPr>
        <w:t>mucosas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582 (6,6 %)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pele não integra. No que se refere a emissão da CAT,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3.086 (35,4 %)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casos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foi realizado a emissão,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já para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2.265 (26 %)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 xml:space="preserve">deles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não foi feito e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>a maioria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foram ignorados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>, somando 3.169 (36,3 %) acidentes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CONCLUSÃO: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achados evidenciam a crescente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>ocorrência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dos acidentes de trabalho com exposição a material biológico entre profissionais de enfermagem no Ceará, com predomínio em técnicos e no sexo feminino. Deste modo reforça a necessidade de fortalecimento das ações de vigilância, educação permanente e adoção de medidas de biossegurança nos serviços de saúde, visando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proteção da força de trabalho e </w:t>
      </w:r>
      <w:r w:rsidR="00022A12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qualificação das práticas assistenciais.</w:t>
      </w:r>
    </w:p>
    <w:p w:rsidR="0003697B" w:rsidRDefault="0003697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97B" w:rsidRDefault="00D033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>Notificação de Acidentes de Trabalho, Material Biológico, Equipe de Enfermagem.</w:t>
      </w:r>
    </w:p>
    <w:p w:rsidR="0003697B" w:rsidRDefault="0003697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97B" w:rsidRDefault="00D033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3697B" w:rsidRDefault="0003697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97B" w:rsidRPr="00C26A27" w:rsidRDefault="00D033B2" w:rsidP="00C26A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6A2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BRASIL. Ministério da Saúde. Secretaria de Vigilância em Saúde e Ambiente. </w:t>
      </w:r>
      <w:r w:rsidRPr="00C26A27">
        <w:rPr>
          <w:rFonts w:ascii="Times New Roman" w:eastAsia="Times New Roman" w:hAnsi="Times New Roman" w:cs="Times New Roman"/>
          <w:b/>
          <w:sz w:val="24"/>
          <w:szCs w:val="24"/>
        </w:rPr>
        <w:t>Acidentes de trabalho com exposição a material biológico em profissionais da enfermagem, 2018-2022</w:t>
      </w:r>
      <w:r w:rsidRPr="00C26A27">
        <w:rPr>
          <w:rFonts w:ascii="Times New Roman" w:eastAsia="Times New Roman" w:hAnsi="Times New Roman" w:cs="Times New Roman"/>
          <w:sz w:val="24"/>
          <w:szCs w:val="24"/>
        </w:rPr>
        <w:t xml:space="preserve">. Boletim Epidemiológico, Brasília, DF, v. 54, n. 17, p. 1-11, 4 dez. 2023. disponível em: </w:t>
      </w:r>
      <w:hyperlink r:id="rId7">
        <w:r w:rsidRPr="00C26A2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https://www.gov.br/saude/pt-br/centrais-de-conteudo/publicacoes/boletins/epidemiologicos/edicoes/2023/boletim-epidemiologico-volume-54-no-17/view</w:t>
        </w:r>
      </w:hyperlink>
      <w:r w:rsidRPr="00C26A27">
        <w:rPr>
          <w:rFonts w:ascii="Times New Roman" w:eastAsia="Times New Roman" w:hAnsi="Times New Roman" w:cs="Times New Roman"/>
          <w:sz w:val="24"/>
          <w:szCs w:val="24"/>
        </w:rPr>
        <w:t>. Acesso em: 10 nov. 2025.</w:t>
      </w:r>
    </w:p>
    <w:p w:rsidR="0003697B" w:rsidRPr="00C26A27" w:rsidRDefault="0003697B" w:rsidP="00C26A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697B" w:rsidRPr="00C26A27" w:rsidRDefault="00D033B2" w:rsidP="00C26A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6A27">
        <w:rPr>
          <w:rFonts w:ascii="Times New Roman" w:eastAsia="Times New Roman" w:hAnsi="Times New Roman" w:cs="Times New Roman"/>
          <w:sz w:val="24"/>
          <w:szCs w:val="24"/>
        </w:rPr>
        <w:t xml:space="preserve">BRITO, R. S.; FERREIRA, S. M. I. L. Acidentes com exposição a material biológico com profissionais do Serviço de Atendimento Móvel de Urgência. </w:t>
      </w:r>
      <w:proofErr w:type="spellStart"/>
      <w:r w:rsidRPr="00C26A27">
        <w:rPr>
          <w:rFonts w:ascii="Times New Roman" w:eastAsia="Times New Roman" w:hAnsi="Times New Roman" w:cs="Times New Roman"/>
          <w:b/>
          <w:sz w:val="24"/>
          <w:szCs w:val="24"/>
        </w:rPr>
        <w:t>Enferm</w:t>
      </w:r>
      <w:proofErr w:type="spellEnd"/>
      <w:r w:rsidRPr="00C26A27">
        <w:rPr>
          <w:rFonts w:ascii="Times New Roman" w:eastAsia="Times New Roman" w:hAnsi="Times New Roman" w:cs="Times New Roman"/>
          <w:b/>
          <w:sz w:val="24"/>
          <w:szCs w:val="24"/>
        </w:rPr>
        <w:t xml:space="preserve"> Foco</w:t>
      </w:r>
      <w:r w:rsidRPr="00C26A27">
        <w:rPr>
          <w:rFonts w:ascii="Times New Roman" w:eastAsia="Times New Roman" w:hAnsi="Times New Roman" w:cs="Times New Roman"/>
          <w:sz w:val="24"/>
          <w:szCs w:val="24"/>
        </w:rPr>
        <w:t>, Brasília, DF, v. 14, e-202320, 2023. DOI: 10.21675/2357-707X.2023.v</w:t>
      </w:r>
      <w:proofErr w:type="gramStart"/>
      <w:r w:rsidRPr="00C26A27">
        <w:rPr>
          <w:rFonts w:ascii="Times New Roman" w:eastAsia="Times New Roman" w:hAnsi="Times New Roman" w:cs="Times New Roman"/>
          <w:sz w:val="24"/>
          <w:szCs w:val="24"/>
        </w:rPr>
        <w:t>14.e</w:t>
      </w:r>
      <w:proofErr w:type="gramEnd"/>
      <w:r w:rsidRPr="00C26A27">
        <w:rPr>
          <w:rFonts w:ascii="Times New Roman" w:eastAsia="Times New Roman" w:hAnsi="Times New Roman" w:cs="Times New Roman"/>
          <w:sz w:val="24"/>
          <w:szCs w:val="24"/>
        </w:rPr>
        <w:t xml:space="preserve">-202320. </w:t>
      </w:r>
      <w:hyperlink r:id="rId8">
        <w:r w:rsidRPr="00C26A2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https://enfermfoco.org/wp-content/uploads/articles_xml/2357-707X-enfoco-14-e-202320/2357-707X-enfoco-14-e-202320.pdf</w:t>
        </w:r>
      </w:hyperlink>
      <w:r w:rsidRPr="00C26A27">
        <w:rPr>
          <w:rFonts w:ascii="Times New Roman" w:eastAsia="Times New Roman" w:hAnsi="Times New Roman" w:cs="Times New Roman"/>
          <w:sz w:val="24"/>
          <w:szCs w:val="24"/>
        </w:rPr>
        <w:t>. Acesso em: 10 nov. 2025.</w:t>
      </w:r>
    </w:p>
    <w:p w:rsidR="0003697B" w:rsidRPr="00C26A27" w:rsidRDefault="0003697B" w:rsidP="00C26A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697B" w:rsidRPr="00C26A27" w:rsidRDefault="00D033B2" w:rsidP="00C26A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C26A27">
        <w:rPr>
          <w:rFonts w:ascii="Times New Roman" w:eastAsia="Times New Roman" w:hAnsi="Times New Roman" w:cs="Times New Roman"/>
          <w:sz w:val="24"/>
          <w:szCs w:val="24"/>
        </w:rPr>
        <w:t xml:space="preserve">CONSELHO FEDERAL DE ENFERMAGEM (COFEN). </w:t>
      </w:r>
      <w:r w:rsidRPr="00C26A27">
        <w:rPr>
          <w:rFonts w:ascii="Times New Roman" w:eastAsia="Times New Roman" w:hAnsi="Times New Roman" w:cs="Times New Roman"/>
          <w:b/>
          <w:sz w:val="24"/>
          <w:szCs w:val="24"/>
        </w:rPr>
        <w:t>Enfermagem celebra os 34 anos do</w:t>
      </w:r>
      <w:r w:rsidRPr="00C26A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6A27">
        <w:rPr>
          <w:rFonts w:ascii="Times New Roman" w:eastAsia="Times New Roman" w:hAnsi="Times New Roman" w:cs="Times New Roman"/>
          <w:b/>
          <w:sz w:val="24"/>
          <w:szCs w:val="24"/>
        </w:rPr>
        <w:t>SUS</w:t>
      </w:r>
      <w:r w:rsidRPr="00C26A27">
        <w:rPr>
          <w:rFonts w:ascii="Times New Roman" w:eastAsia="Times New Roman" w:hAnsi="Times New Roman" w:cs="Times New Roman"/>
          <w:sz w:val="24"/>
          <w:szCs w:val="24"/>
        </w:rPr>
        <w:t xml:space="preserve">. Brasília, DF: </w:t>
      </w:r>
      <w:proofErr w:type="spellStart"/>
      <w:r w:rsidRPr="00C26A27">
        <w:rPr>
          <w:rFonts w:ascii="Times New Roman" w:eastAsia="Times New Roman" w:hAnsi="Times New Roman" w:cs="Times New Roman"/>
          <w:sz w:val="24"/>
          <w:szCs w:val="24"/>
        </w:rPr>
        <w:t>Cofen</w:t>
      </w:r>
      <w:proofErr w:type="spellEnd"/>
      <w:r w:rsidRPr="00C26A27">
        <w:rPr>
          <w:rFonts w:ascii="Times New Roman" w:eastAsia="Times New Roman" w:hAnsi="Times New Roman" w:cs="Times New Roman"/>
          <w:sz w:val="24"/>
          <w:szCs w:val="24"/>
        </w:rPr>
        <w:t xml:space="preserve">, 2024. Disponível em: </w:t>
      </w:r>
      <w:hyperlink r:id="rId9">
        <w:r w:rsidRPr="00C26A2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https://www.cofen.gov.br/enfermagem-celebra-os-34-anos-do-sus</w:t>
        </w:r>
      </w:hyperlink>
      <w:r w:rsidRPr="00C26A27">
        <w:rPr>
          <w:rFonts w:ascii="Times New Roman" w:eastAsia="Times New Roman" w:hAnsi="Times New Roman" w:cs="Times New Roman"/>
          <w:sz w:val="24"/>
          <w:szCs w:val="24"/>
        </w:rPr>
        <w:t>. Acesso em: 10 nov. 2025.</w:t>
      </w:r>
    </w:p>
    <w:p w:rsidR="0003697B" w:rsidRPr="00C26A27" w:rsidRDefault="0003697B" w:rsidP="00C26A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697B" w:rsidRPr="00C26A27" w:rsidRDefault="00D033B2" w:rsidP="00C26A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6A27">
        <w:rPr>
          <w:rFonts w:ascii="Times New Roman" w:eastAsia="Times New Roman" w:hAnsi="Times New Roman" w:cs="Times New Roman"/>
          <w:sz w:val="24"/>
          <w:szCs w:val="24"/>
        </w:rPr>
        <w:t xml:space="preserve">TRINDADE, J. P. A.; GUIMARÃES, R. A.; TIPPLE, A. F. V. Acidentes com material biológico durante limpeza de produtos para saúde na Enfermagem. </w:t>
      </w:r>
      <w:r w:rsidRPr="00C26A27">
        <w:rPr>
          <w:rFonts w:ascii="Times New Roman" w:eastAsia="Times New Roman" w:hAnsi="Times New Roman" w:cs="Times New Roman"/>
          <w:b/>
          <w:sz w:val="24"/>
          <w:szCs w:val="24"/>
        </w:rPr>
        <w:t xml:space="preserve">Acta Paul </w:t>
      </w:r>
      <w:proofErr w:type="spellStart"/>
      <w:r w:rsidRPr="00C26A27">
        <w:rPr>
          <w:rFonts w:ascii="Times New Roman" w:eastAsia="Times New Roman" w:hAnsi="Times New Roman" w:cs="Times New Roman"/>
          <w:b/>
          <w:sz w:val="24"/>
          <w:szCs w:val="24"/>
        </w:rPr>
        <w:t>Enferm</w:t>
      </w:r>
      <w:proofErr w:type="spellEnd"/>
      <w:r w:rsidRPr="00C26A27">
        <w:rPr>
          <w:rFonts w:ascii="Times New Roman" w:eastAsia="Times New Roman" w:hAnsi="Times New Roman" w:cs="Times New Roman"/>
          <w:sz w:val="24"/>
          <w:szCs w:val="24"/>
        </w:rPr>
        <w:t>, São Paulo, v. 38, eAPE0002701, 2025. DOI: 10.37689/acta-</w:t>
      </w:r>
      <w:proofErr w:type="spellStart"/>
      <w:r w:rsidRPr="00C26A27">
        <w:rPr>
          <w:rFonts w:ascii="Times New Roman" w:eastAsia="Times New Roman" w:hAnsi="Times New Roman" w:cs="Times New Roman"/>
          <w:sz w:val="24"/>
          <w:szCs w:val="24"/>
        </w:rPr>
        <w:t>ape</w:t>
      </w:r>
      <w:proofErr w:type="spellEnd"/>
      <w:r w:rsidRPr="00C26A27">
        <w:rPr>
          <w:rFonts w:ascii="Times New Roman" w:eastAsia="Times New Roman" w:hAnsi="Times New Roman" w:cs="Times New Roman"/>
          <w:sz w:val="24"/>
          <w:szCs w:val="24"/>
        </w:rPr>
        <w:t xml:space="preserve">/2025A00002701. Disponível em: </w:t>
      </w:r>
      <w:hyperlink r:id="rId10">
        <w:r w:rsidRPr="00C26A2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https://www.scielo.br/j/ape/a/b9rPfmtNddNfrG9RhZc6M8K/?format=html&amp;lang=pt</w:t>
        </w:r>
      </w:hyperlink>
      <w:r w:rsidRPr="00C26A27">
        <w:rPr>
          <w:rFonts w:ascii="Times New Roman" w:eastAsia="Times New Roman" w:hAnsi="Times New Roman" w:cs="Times New Roman"/>
          <w:sz w:val="24"/>
          <w:szCs w:val="24"/>
        </w:rPr>
        <w:t>. Acesso em: 10 nov. 2025.</w:t>
      </w:r>
    </w:p>
    <w:p w:rsidR="0003697B" w:rsidRPr="00C26A27" w:rsidRDefault="0003697B" w:rsidP="00C26A2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697B" w:rsidRDefault="0003697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697B" w:rsidRDefault="0003697B"/>
    <w:sectPr w:rsidR="000369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0" w:right="1133" w:bottom="1133" w:left="170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9F3" w:rsidRDefault="000029F3">
      <w:pPr>
        <w:spacing w:line="240" w:lineRule="auto"/>
      </w:pPr>
      <w:r>
        <w:separator/>
      </w:r>
    </w:p>
  </w:endnote>
  <w:endnote w:type="continuationSeparator" w:id="0">
    <w:p w:rsidR="000029F3" w:rsidRDefault="000029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ogle Sans Tex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7D23B6-D603-45D3-A507-6DF400EAFB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9AD0730-4FF3-4659-8B6A-8DD999FFD5B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CF1" w:rsidRDefault="00424CF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CF1" w:rsidRDefault="00424CF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CF1" w:rsidRDefault="00424C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9F3" w:rsidRDefault="000029F3">
      <w:pPr>
        <w:spacing w:line="240" w:lineRule="auto"/>
      </w:pPr>
      <w:r>
        <w:separator/>
      </w:r>
    </w:p>
  </w:footnote>
  <w:footnote w:type="continuationSeparator" w:id="0">
    <w:p w:rsidR="000029F3" w:rsidRDefault="000029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CF1" w:rsidRDefault="00424CF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97B" w:rsidRDefault="00D033B2">
    <w:pPr>
      <w:jc w:val="center"/>
    </w:pPr>
    <w:r>
      <w:rPr>
        <w:noProof/>
      </w:rPr>
      <w:drawing>
        <wp:inline distT="0" distB="0" distL="0" distR="0">
          <wp:extent cx="2174400" cy="1537155"/>
          <wp:effectExtent l="0" t="0" r="0" b="0"/>
          <wp:docPr id="1" name="image1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4400" cy="1537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CF1" w:rsidRDefault="00424CF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97B"/>
    <w:rsid w:val="000029F3"/>
    <w:rsid w:val="0001716D"/>
    <w:rsid w:val="00022A12"/>
    <w:rsid w:val="0003697B"/>
    <w:rsid w:val="002F32FA"/>
    <w:rsid w:val="00424CF1"/>
    <w:rsid w:val="005277C9"/>
    <w:rsid w:val="00627B57"/>
    <w:rsid w:val="007408A2"/>
    <w:rsid w:val="00C26A27"/>
    <w:rsid w:val="00D0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50E47"/>
  <w15:docId w15:val="{09D886A9-DDB8-41A7-947E-5CCCD4643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24C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4CF1"/>
  </w:style>
  <w:style w:type="paragraph" w:styleId="Rodap">
    <w:name w:val="footer"/>
    <w:basedOn w:val="Normal"/>
    <w:link w:val="RodapChar"/>
    <w:uiPriority w:val="99"/>
    <w:unhideWhenUsed/>
    <w:rsid w:val="00424C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4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fermfoco.org/wp-content/uploads/articles_xml/2357-707X-enfoco-14-e-202320/2357-707X-enfoco-14-e-202320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v.br/saude/pt-br/centrais-de-conteudo/publicacoes/boletins/epidemiologicos/edicoes/2023/boletim-epidemiologico-volume-54-no-17/view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scielo.br/j/ape/a/b9rPfmtNddNfrG9RhZc6M8K/?format=html&amp;lang=p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fen.gov.br/enfermagem-celebra-os-34-anos-do-sus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2ED8C-90BA-43D1-ACF0-D88FB82F7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817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Kailane Silva</dc:creator>
  <cp:lastModifiedBy>Kailane Silva</cp:lastModifiedBy>
  <cp:revision>2</cp:revision>
  <dcterms:created xsi:type="dcterms:W3CDTF">2025-11-17T02:10:00Z</dcterms:created>
  <dcterms:modified xsi:type="dcterms:W3CDTF">2025-11-17T02:10:00Z</dcterms:modified>
</cp:coreProperties>
</file>