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558B" w14:textId="77777777" w:rsidR="007859E8" w:rsidRPr="00B4370D" w:rsidRDefault="00F01893" w:rsidP="00FB0D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70D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="00DE3A63" w:rsidRPr="00B4370D">
        <w:rPr>
          <w:rFonts w:ascii="Times New Roman" w:hAnsi="Times New Roman" w:cs="Times New Roman"/>
          <w:b/>
          <w:bCs/>
          <w:sz w:val="28"/>
          <w:szCs w:val="28"/>
        </w:rPr>
        <w:t>PERFIL DO PROFESSOR DA EDUCAÇÃO BI</w:t>
      </w:r>
      <w:r w:rsidR="00173CC5" w:rsidRPr="00B4370D">
        <w:rPr>
          <w:rFonts w:ascii="Times New Roman" w:hAnsi="Times New Roman" w:cs="Times New Roman"/>
          <w:b/>
          <w:bCs/>
          <w:sz w:val="28"/>
          <w:szCs w:val="28"/>
        </w:rPr>
        <w:t>/PLURI</w:t>
      </w:r>
      <w:r w:rsidR="00DE3A63" w:rsidRPr="00B4370D">
        <w:rPr>
          <w:rFonts w:ascii="Times New Roman" w:hAnsi="Times New Roman" w:cs="Times New Roman"/>
          <w:b/>
          <w:bCs/>
          <w:sz w:val="28"/>
          <w:szCs w:val="28"/>
        </w:rPr>
        <w:t xml:space="preserve">LÍNGUE </w:t>
      </w:r>
      <w:r w:rsidR="00D545D5" w:rsidRPr="00B4370D">
        <w:rPr>
          <w:rFonts w:ascii="Times New Roman" w:hAnsi="Times New Roman" w:cs="Times New Roman"/>
          <w:b/>
          <w:bCs/>
          <w:sz w:val="28"/>
          <w:szCs w:val="28"/>
        </w:rPr>
        <w:t xml:space="preserve">EM UMA </w:t>
      </w:r>
      <w:r w:rsidR="004065EE" w:rsidRPr="00B4370D">
        <w:rPr>
          <w:rFonts w:ascii="Times New Roman" w:hAnsi="Times New Roman" w:cs="Times New Roman"/>
          <w:b/>
          <w:bCs/>
          <w:sz w:val="28"/>
          <w:szCs w:val="28"/>
        </w:rPr>
        <w:t>ESCOLA DA REDE MUNICIPAL DE E</w:t>
      </w:r>
      <w:r w:rsidR="00DE3A63" w:rsidRPr="00B4370D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4065EE" w:rsidRPr="00B4370D">
        <w:rPr>
          <w:rFonts w:ascii="Times New Roman" w:hAnsi="Times New Roman" w:cs="Times New Roman"/>
          <w:b/>
          <w:bCs/>
          <w:sz w:val="28"/>
          <w:szCs w:val="28"/>
        </w:rPr>
        <w:t xml:space="preserve">SINO </w:t>
      </w:r>
    </w:p>
    <w:p w14:paraId="0A19FECE" w14:textId="5DDFB3C4" w:rsidR="00326785" w:rsidRPr="00B4370D" w:rsidRDefault="004065EE" w:rsidP="00FB0D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70D">
        <w:rPr>
          <w:rFonts w:ascii="Times New Roman" w:hAnsi="Times New Roman" w:cs="Times New Roman"/>
          <w:b/>
          <w:bCs/>
          <w:sz w:val="28"/>
          <w:szCs w:val="28"/>
        </w:rPr>
        <w:t>EM BLUMENAU-SC</w:t>
      </w:r>
    </w:p>
    <w:p w14:paraId="0BB4DB34" w14:textId="484F978A" w:rsidR="5E9FAC56" w:rsidRDefault="5E9FAC56" w:rsidP="5E9FAC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0D4DE" w14:textId="7A179018" w:rsidR="00326785" w:rsidRPr="00B4370D" w:rsidRDefault="004065EE" w:rsidP="00FB0DF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4370D">
        <w:rPr>
          <w:rFonts w:ascii="Times New Roman" w:hAnsi="Times New Roman" w:cs="Times New Roman"/>
          <w:i/>
          <w:iCs/>
          <w:sz w:val="24"/>
          <w:szCs w:val="24"/>
        </w:rPr>
        <w:t xml:space="preserve">Raquel Siqueira </w:t>
      </w:r>
      <w:proofErr w:type="spellStart"/>
      <w:r w:rsidRPr="00B4370D">
        <w:rPr>
          <w:rFonts w:ascii="Times New Roman" w:hAnsi="Times New Roman" w:cs="Times New Roman"/>
          <w:i/>
          <w:iCs/>
          <w:sz w:val="24"/>
          <w:szCs w:val="24"/>
        </w:rPr>
        <w:t>Buonocore</w:t>
      </w:r>
      <w:proofErr w:type="spellEnd"/>
      <w:r w:rsidR="00326785" w:rsidRPr="00B4370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footnoteReference w:id="2"/>
      </w:r>
      <w:r w:rsidR="00326785" w:rsidRPr="00B43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2030CB0" w14:textId="432C375D" w:rsidR="00326785" w:rsidRPr="00B4370D" w:rsidRDefault="004065EE" w:rsidP="00B417C0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4370D">
        <w:rPr>
          <w:rFonts w:ascii="Times New Roman" w:hAnsi="Times New Roman" w:cs="Times New Roman"/>
          <w:i/>
          <w:iCs/>
          <w:sz w:val="24"/>
          <w:szCs w:val="24"/>
        </w:rPr>
        <w:t>Cyntia</w:t>
      </w:r>
      <w:proofErr w:type="spellEnd"/>
      <w:r w:rsidRPr="00B43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370D">
        <w:rPr>
          <w:rFonts w:ascii="Times New Roman" w:hAnsi="Times New Roman" w:cs="Times New Roman"/>
          <w:i/>
          <w:iCs/>
          <w:sz w:val="24"/>
          <w:szCs w:val="24"/>
        </w:rPr>
        <w:t>Bailer</w:t>
      </w:r>
      <w:proofErr w:type="spellEnd"/>
      <w:r w:rsidR="00326785" w:rsidRPr="00B4370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footnoteReference w:id="3"/>
      </w:r>
      <w:r w:rsidR="00326785" w:rsidRPr="00B43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CF98BD6" w14:textId="7FF5D460" w:rsidR="00326785" w:rsidRPr="00B4370D" w:rsidRDefault="00326785" w:rsidP="00B417C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370D">
        <w:rPr>
          <w:rFonts w:ascii="Times New Roman" w:hAnsi="Times New Roman" w:cs="Times New Roman"/>
          <w:b/>
          <w:bCs/>
          <w:sz w:val="24"/>
          <w:szCs w:val="24"/>
        </w:rPr>
        <w:t>Eixo temático:</w:t>
      </w:r>
      <w:r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D545D5" w:rsidRPr="203031BC">
        <w:rPr>
          <w:rFonts w:ascii="Times New Roman" w:hAnsi="Times New Roman" w:cs="Times New Roman"/>
          <w:b/>
          <w:sz w:val="24"/>
          <w:szCs w:val="24"/>
        </w:rPr>
        <w:t>Linguagens e Arte</w:t>
      </w:r>
      <w:r w:rsidR="00DA546C">
        <w:rPr>
          <w:rFonts w:ascii="Times New Roman" w:hAnsi="Times New Roman" w:cs="Times New Roman"/>
          <w:b/>
          <w:sz w:val="24"/>
          <w:szCs w:val="24"/>
        </w:rPr>
        <w:t>s</w:t>
      </w:r>
    </w:p>
    <w:p w14:paraId="477FB345" w14:textId="779BEEBB" w:rsidR="74A96A40" w:rsidRDefault="74A96A40" w:rsidP="74A96A40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19249" w14:textId="1DFA65A0" w:rsidR="0073581B" w:rsidRPr="00113C45" w:rsidRDefault="00AF49EC" w:rsidP="000125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0D">
        <w:rPr>
          <w:rFonts w:ascii="Times New Roman" w:hAnsi="Times New Roman" w:cs="Times New Roman"/>
          <w:sz w:val="24"/>
          <w:szCs w:val="24"/>
        </w:rPr>
        <w:t>M</w:t>
      </w:r>
      <w:r w:rsidR="00A7499B" w:rsidRPr="00B4370D">
        <w:rPr>
          <w:rFonts w:ascii="Times New Roman" w:hAnsi="Times New Roman" w:cs="Times New Roman"/>
          <w:sz w:val="24"/>
          <w:szCs w:val="24"/>
        </w:rPr>
        <w:t>ovimentos d</w:t>
      </w:r>
      <w:r w:rsidRPr="00B4370D">
        <w:rPr>
          <w:rFonts w:ascii="Times New Roman" w:hAnsi="Times New Roman" w:cs="Times New Roman"/>
          <w:sz w:val="24"/>
          <w:szCs w:val="24"/>
        </w:rPr>
        <w:t>e</w:t>
      </w:r>
      <w:r w:rsidR="00A7499B" w:rsidRPr="00B4370D">
        <w:rPr>
          <w:rFonts w:ascii="Times New Roman" w:hAnsi="Times New Roman" w:cs="Times New Roman"/>
          <w:sz w:val="24"/>
          <w:szCs w:val="24"/>
        </w:rPr>
        <w:t xml:space="preserve"> globalização</w:t>
      </w:r>
      <w:r w:rsidR="00704AB1" w:rsidRPr="00B4370D">
        <w:rPr>
          <w:rFonts w:ascii="Times New Roman" w:hAnsi="Times New Roman" w:cs="Times New Roman"/>
          <w:sz w:val="24"/>
          <w:szCs w:val="24"/>
        </w:rPr>
        <w:t xml:space="preserve">, entre outros fatores, </w:t>
      </w:r>
      <w:r w:rsidR="007A71DF" w:rsidRPr="00B4370D">
        <w:rPr>
          <w:rFonts w:ascii="Times New Roman" w:hAnsi="Times New Roman" w:cs="Times New Roman"/>
          <w:sz w:val="24"/>
          <w:szCs w:val="24"/>
        </w:rPr>
        <w:t>nos apresenta</w:t>
      </w:r>
      <w:r w:rsidR="003D6086" w:rsidRPr="00B4370D">
        <w:rPr>
          <w:rFonts w:ascii="Times New Roman" w:hAnsi="Times New Roman" w:cs="Times New Roman"/>
          <w:sz w:val="24"/>
          <w:szCs w:val="24"/>
        </w:rPr>
        <w:t>m</w:t>
      </w:r>
      <w:r w:rsidR="007A71DF" w:rsidRPr="00B4370D">
        <w:rPr>
          <w:rFonts w:ascii="Times New Roman" w:hAnsi="Times New Roman" w:cs="Times New Roman"/>
          <w:sz w:val="24"/>
          <w:szCs w:val="24"/>
        </w:rPr>
        <w:t xml:space="preserve"> um novo fenômeno: o crescimento exponencial das Escolas Bilíngues (MEGALE, 2019).</w:t>
      </w:r>
      <w:r w:rsidR="003007E0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DD7C42" w:rsidRPr="00B4370D">
        <w:rPr>
          <w:rFonts w:ascii="Times New Roman" w:hAnsi="Times New Roman" w:cs="Times New Roman"/>
          <w:sz w:val="24"/>
          <w:szCs w:val="24"/>
        </w:rPr>
        <w:t>Em território nacional</w:t>
      </w:r>
      <w:r w:rsidR="00DC4CD5">
        <w:rPr>
          <w:rFonts w:ascii="Times New Roman" w:hAnsi="Times New Roman" w:cs="Times New Roman"/>
          <w:sz w:val="24"/>
          <w:szCs w:val="24"/>
        </w:rPr>
        <w:t>,</w:t>
      </w:r>
      <w:r w:rsidR="00DD7C42" w:rsidRPr="00B4370D">
        <w:rPr>
          <w:rFonts w:ascii="Times New Roman" w:hAnsi="Times New Roman" w:cs="Times New Roman"/>
          <w:sz w:val="24"/>
          <w:szCs w:val="24"/>
        </w:rPr>
        <w:t xml:space="preserve"> estas escolas</w:t>
      </w:r>
      <w:r w:rsidR="00C044DC" w:rsidRPr="00B4370D">
        <w:rPr>
          <w:rFonts w:ascii="Times New Roman" w:hAnsi="Times New Roman" w:cs="Times New Roman"/>
          <w:sz w:val="24"/>
          <w:szCs w:val="24"/>
        </w:rPr>
        <w:t>, sejam públicas ou privadas,</w:t>
      </w:r>
      <w:r w:rsidR="00DD7C42" w:rsidRPr="00B4370D">
        <w:rPr>
          <w:rFonts w:ascii="Times New Roman" w:hAnsi="Times New Roman" w:cs="Times New Roman"/>
          <w:sz w:val="24"/>
          <w:szCs w:val="24"/>
        </w:rPr>
        <w:t xml:space="preserve"> são regidas por documentos oficiais que </w:t>
      </w:r>
      <w:r w:rsidR="00AF6526" w:rsidRPr="00B4370D">
        <w:rPr>
          <w:rFonts w:ascii="Times New Roman" w:hAnsi="Times New Roman" w:cs="Times New Roman"/>
          <w:sz w:val="24"/>
          <w:szCs w:val="24"/>
        </w:rPr>
        <w:t>oferecem parâmetros</w:t>
      </w:r>
      <w:r w:rsidR="00DD7C42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8D199D" w:rsidRPr="00B4370D">
        <w:rPr>
          <w:rFonts w:ascii="Times New Roman" w:hAnsi="Times New Roman" w:cs="Times New Roman"/>
          <w:sz w:val="24"/>
          <w:szCs w:val="24"/>
        </w:rPr>
        <w:t xml:space="preserve">para </w:t>
      </w:r>
      <w:r w:rsidR="003436EC" w:rsidRPr="00B4370D">
        <w:rPr>
          <w:rFonts w:ascii="Times New Roman" w:hAnsi="Times New Roman" w:cs="Times New Roman"/>
          <w:sz w:val="24"/>
          <w:szCs w:val="24"/>
        </w:rPr>
        <w:t>seu funcionamento</w:t>
      </w:r>
      <w:r w:rsidR="00AF6526" w:rsidRPr="00B4370D">
        <w:rPr>
          <w:rFonts w:ascii="Times New Roman" w:hAnsi="Times New Roman" w:cs="Times New Roman"/>
          <w:sz w:val="24"/>
          <w:szCs w:val="24"/>
        </w:rPr>
        <w:t>, assim como pistas para o perfil dos</w:t>
      </w:r>
      <w:r w:rsidR="00911119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3436EC" w:rsidRPr="00B4370D">
        <w:rPr>
          <w:rFonts w:ascii="Times New Roman" w:hAnsi="Times New Roman" w:cs="Times New Roman"/>
          <w:sz w:val="24"/>
          <w:szCs w:val="24"/>
        </w:rPr>
        <w:t xml:space="preserve">profissionais que nela </w:t>
      </w:r>
      <w:r w:rsidR="0001250C" w:rsidRPr="00B4370D">
        <w:rPr>
          <w:rFonts w:ascii="Times New Roman" w:hAnsi="Times New Roman" w:cs="Times New Roman"/>
          <w:sz w:val="24"/>
          <w:szCs w:val="24"/>
        </w:rPr>
        <w:t>atuam</w:t>
      </w:r>
      <w:r w:rsidR="009C7610" w:rsidRPr="00B4370D">
        <w:rPr>
          <w:rFonts w:ascii="Times New Roman" w:hAnsi="Times New Roman" w:cs="Times New Roman"/>
          <w:sz w:val="24"/>
          <w:szCs w:val="24"/>
        </w:rPr>
        <w:t xml:space="preserve"> (SANTA CATARINA, 2016</w:t>
      </w:r>
      <w:r w:rsidR="00003218" w:rsidRPr="00B4370D">
        <w:rPr>
          <w:rFonts w:ascii="Times New Roman" w:hAnsi="Times New Roman" w:cs="Times New Roman"/>
          <w:sz w:val="24"/>
          <w:szCs w:val="24"/>
        </w:rPr>
        <w:t>a, 2016b</w:t>
      </w:r>
      <w:r w:rsidR="00EC7386">
        <w:rPr>
          <w:rStyle w:val="eop"/>
          <w:rFonts w:ascii="Times New Roman" w:hAnsi="Times New Roman" w:cs="Times New Roman"/>
          <w:sz w:val="24"/>
          <w:szCs w:val="24"/>
        </w:rPr>
        <w:t xml:space="preserve">; </w:t>
      </w:r>
      <w:r w:rsidR="009C7610" w:rsidRPr="00B4370D">
        <w:rPr>
          <w:rFonts w:ascii="Times New Roman" w:hAnsi="Times New Roman" w:cs="Times New Roman"/>
          <w:sz w:val="24"/>
          <w:szCs w:val="24"/>
        </w:rPr>
        <w:t>BLUMENAU, 2018a, 2018b</w:t>
      </w:r>
      <w:r w:rsidR="003861DA" w:rsidRPr="00B4370D">
        <w:rPr>
          <w:rFonts w:ascii="Times New Roman" w:hAnsi="Times New Roman" w:cs="Times New Roman"/>
          <w:sz w:val="24"/>
          <w:szCs w:val="24"/>
        </w:rPr>
        <w:t xml:space="preserve">, </w:t>
      </w:r>
      <w:r w:rsidR="009C7610" w:rsidRPr="00B4370D">
        <w:rPr>
          <w:rStyle w:val="eop"/>
          <w:rFonts w:ascii="Times New Roman" w:hAnsi="Times New Roman" w:cs="Times New Roman"/>
          <w:sz w:val="24"/>
          <w:szCs w:val="24"/>
        </w:rPr>
        <w:t>2020</w:t>
      </w:r>
      <w:r w:rsidR="001840E3">
        <w:rPr>
          <w:rStyle w:val="eop"/>
          <w:rFonts w:ascii="Times New Roman" w:hAnsi="Times New Roman" w:cs="Times New Roman"/>
          <w:sz w:val="24"/>
          <w:szCs w:val="24"/>
        </w:rPr>
        <w:t xml:space="preserve">; </w:t>
      </w:r>
      <w:r w:rsidR="009C7610" w:rsidRPr="00B4370D">
        <w:rPr>
          <w:rFonts w:ascii="Times New Roman" w:hAnsi="Times New Roman" w:cs="Times New Roman"/>
          <w:sz w:val="24"/>
          <w:szCs w:val="24"/>
        </w:rPr>
        <w:t>BRASIL,</w:t>
      </w:r>
      <w:r w:rsidR="00DC01D8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9C7610" w:rsidRPr="00B4370D">
        <w:rPr>
          <w:rFonts w:ascii="Times New Roman" w:hAnsi="Times New Roman" w:cs="Times New Roman"/>
          <w:sz w:val="24"/>
          <w:szCs w:val="24"/>
        </w:rPr>
        <w:t>2020</w:t>
      </w:r>
      <w:r w:rsidR="009C7610" w:rsidRPr="00B4370D">
        <w:rPr>
          <w:rStyle w:val="eop"/>
          <w:rFonts w:ascii="Times New Roman" w:hAnsi="Times New Roman" w:cs="Times New Roman"/>
          <w:sz w:val="24"/>
          <w:szCs w:val="24"/>
        </w:rPr>
        <w:t>)</w:t>
      </w:r>
      <w:r w:rsidR="003436EC" w:rsidRPr="00B4370D">
        <w:rPr>
          <w:rFonts w:ascii="Times New Roman" w:hAnsi="Times New Roman" w:cs="Times New Roman"/>
          <w:sz w:val="24"/>
          <w:szCs w:val="24"/>
        </w:rPr>
        <w:t>.</w:t>
      </w:r>
      <w:r w:rsidR="004B6621">
        <w:rPr>
          <w:rFonts w:ascii="Times New Roman" w:hAnsi="Times New Roman" w:cs="Times New Roman"/>
          <w:sz w:val="24"/>
          <w:szCs w:val="24"/>
        </w:rPr>
        <w:t xml:space="preserve"> </w:t>
      </w:r>
      <w:r w:rsidR="00B1650B">
        <w:rPr>
          <w:rFonts w:ascii="Times New Roman" w:hAnsi="Times New Roman" w:cs="Times New Roman"/>
          <w:sz w:val="24"/>
          <w:szCs w:val="24"/>
        </w:rPr>
        <w:t>Neste viés, e</w:t>
      </w:r>
      <w:r w:rsidR="004B6621">
        <w:rPr>
          <w:rFonts w:ascii="Times New Roman" w:hAnsi="Times New Roman" w:cs="Times New Roman"/>
          <w:sz w:val="24"/>
          <w:szCs w:val="24"/>
        </w:rPr>
        <w:t xml:space="preserve">sta comunicação </w:t>
      </w:r>
      <w:r w:rsidR="00CD2406" w:rsidRPr="00B4370D">
        <w:rPr>
          <w:rFonts w:ascii="Times New Roman" w:hAnsi="Times New Roman" w:cs="Times New Roman"/>
          <w:sz w:val="24"/>
          <w:szCs w:val="24"/>
        </w:rPr>
        <w:t>possui</w:t>
      </w:r>
      <w:r w:rsidR="0041182B" w:rsidRPr="00B4370D">
        <w:rPr>
          <w:rFonts w:ascii="Times New Roman" w:hAnsi="Times New Roman" w:cs="Times New Roman"/>
          <w:sz w:val="24"/>
          <w:szCs w:val="24"/>
        </w:rPr>
        <w:t xml:space="preserve"> c</w:t>
      </w:r>
      <w:r w:rsidR="00CF2ABC" w:rsidRPr="00B4370D">
        <w:rPr>
          <w:rFonts w:ascii="Times New Roman" w:hAnsi="Times New Roman" w:cs="Times New Roman"/>
          <w:sz w:val="24"/>
          <w:szCs w:val="24"/>
        </w:rPr>
        <w:t xml:space="preserve">omo </w:t>
      </w:r>
      <w:r w:rsidR="001F45A2" w:rsidRPr="00B4370D">
        <w:rPr>
          <w:rFonts w:ascii="Times New Roman" w:hAnsi="Times New Roman" w:cs="Times New Roman"/>
          <w:sz w:val="24"/>
          <w:szCs w:val="24"/>
        </w:rPr>
        <w:t>objetivo</w:t>
      </w:r>
      <w:r w:rsidR="00414BBE">
        <w:rPr>
          <w:rFonts w:ascii="Times New Roman" w:hAnsi="Times New Roman" w:cs="Times New Roman"/>
          <w:sz w:val="24"/>
          <w:szCs w:val="24"/>
        </w:rPr>
        <w:t xml:space="preserve"> </w:t>
      </w:r>
      <w:r w:rsidR="00792FEC">
        <w:rPr>
          <w:rFonts w:ascii="Times New Roman" w:hAnsi="Times New Roman" w:cs="Times New Roman"/>
          <w:sz w:val="24"/>
          <w:szCs w:val="24"/>
        </w:rPr>
        <w:t>c</w:t>
      </w:r>
      <w:r w:rsidR="001F45A2" w:rsidRPr="00B4370D">
        <w:rPr>
          <w:rFonts w:ascii="Times New Roman" w:hAnsi="Times New Roman" w:cs="Times New Roman"/>
          <w:sz w:val="24"/>
          <w:szCs w:val="24"/>
        </w:rPr>
        <w:t xml:space="preserve">ontrastar o perfil do professor da educação bi/plurilíngue </w:t>
      </w:r>
      <w:r w:rsidR="00E9381B" w:rsidRPr="00B4370D">
        <w:rPr>
          <w:rFonts w:ascii="Times New Roman" w:hAnsi="Times New Roman" w:cs="Times New Roman"/>
          <w:sz w:val="24"/>
          <w:szCs w:val="24"/>
        </w:rPr>
        <w:t>e</w:t>
      </w:r>
      <w:r w:rsidR="001F45A2" w:rsidRPr="00B4370D">
        <w:rPr>
          <w:rFonts w:ascii="Times New Roman" w:hAnsi="Times New Roman" w:cs="Times New Roman"/>
          <w:sz w:val="24"/>
          <w:szCs w:val="24"/>
        </w:rPr>
        <w:t xml:space="preserve"> documentos oficiais que regem </w:t>
      </w:r>
      <w:r w:rsidR="00E9381B" w:rsidRPr="00B4370D">
        <w:rPr>
          <w:rFonts w:ascii="Times New Roman" w:hAnsi="Times New Roman" w:cs="Times New Roman"/>
          <w:sz w:val="24"/>
          <w:szCs w:val="24"/>
        </w:rPr>
        <w:t>esta modalidade</w:t>
      </w:r>
      <w:r w:rsidR="001F45A2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E9381B" w:rsidRPr="00B4370D">
        <w:rPr>
          <w:rFonts w:ascii="Times New Roman" w:hAnsi="Times New Roman" w:cs="Times New Roman"/>
          <w:sz w:val="24"/>
          <w:szCs w:val="24"/>
        </w:rPr>
        <w:t xml:space="preserve">elucidando possíveis </w:t>
      </w:r>
      <w:r w:rsidR="00535612">
        <w:rPr>
          <w:rFonts w:ascii="Times New Roman" w:hAnsi="Times New Roman" w:cs="Times New Roman"/>
          <w:sz w:val="24"/>
          <w:szCs w:val="24"/>
        </w:rPr>
        <w:t>lacunas</w:t>
      </w:r>
      <w:r w:rsidR="001F45A2" w:rsidRPr="00B4370D">
        <w:rPr>
          <w:rFonts w:ascii="Times New Roman" w:hAnsi="Times New Roman" w:cs="Times New Roman"/>
          <w:sz w:val="24"/>
          <w:szCs w:val="24"/>
        </w:rPr>
        <w:t>.</w:t>
      </w:r>
      <w:r w:rsidR="00D47224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5D031F">
        <w:rPr>
          <w:rFonts w:ascii="Times New Roman" w:hAnsi="Times New Roman" w:cs="Times New Roman"/>
          <w:sz w:val="24"/>
          <w:szCs w:val="24"/>
        </w:rPr>
        <w:t>Os dados</w:t>
      </w:r>
      <w:r w:rsidR="002F53EA">
        <w:rPr>
          <w:rFonts w:ascii="Times New Roman" w:hAnsi="Times New Roman" w:cs="Times New Roman"/>
          <w:sz w:val="24"/>
          <w:szCs w:val="24"/>
        </w:rPr>
        <w:t xml:space="preserve"> </w:t>
      </w:r>
      <w:r w:rsidR="002B2727">
        <w:rPr>
          <w:rFonts w:ascii="Times New Roman" w:hAnsi="Times New Roman" w:cs="Times New Roman"/>
          <w:sz w:val="24"/>
          <w:szCs w:val="24"/>
        </w:rPr>
        <w:t>advêm</w:t>
      </w:r>
      <w:r w:rsidR="00B42C05">
        <w:rPr>
          <w:rFonts w:ascii="Times New Roman" w:hAnsi="Times New Roman" w:cs="Times New Roman"/>
          <w:sz w:val="24"/>
          <w:szCs w:val="24"/>
        </w:rPr>
        <w:t xml:space="preserve"> de</w:t>
      </w:r>
      <w:r w:rsidR="004B6621" w:rsidRPr="00B4370D">
        <w:rPr>
          <w:rFonts w:ascii="Times New Roman" w:hAnsi="Times New Roman" w:cs="Times New Roman"/>
          <w:sz w:val="24"/>
          <w:szCs w:val="24"/>
        </w:rPr>
        <w:t xml:space="preserve"> um recorte inicial de uma dissertação em andamento</w:t>
      </w:r>
      <w:r w:rsidR="004B6621">
        <w:rPr>
          <w:rFonts w:ascii="Times New Roman" w:hAnsi="Times New Roman" w:cs="Times New Roman"/>
          <w:sz w:val="24"/>
          <w:szCs w:val="24"/>
        </w:rPr>
        <w:t>.</w:t>
      </w:r>
      <w:r w:rsidR="0020240F">
        <w:rPr>
          <w:rFonts w:ascii="Times New Roman" w:hAnsi="Times New Roman" w:cs="Times New Roman"/>
          <w:sz w:val="24"/>
          <w:szCs w:val="24"/>
        </w:rPr>
        <w:t xml:space="preserve"> </w:t>
      </w:r>
      <w:r w:rsidR="00CA6B66">
        <w:rPr>
          <w:rFonts w:ascii="Times New Roman" w:hAnsi="Times New Roman" w:cs="Times New Roman"/>
          <w:sz w:val="24"/>
          <w:szCs w:val="24"/>
        </w:rPr>
        <w:t>N</w:t>
      </w:r>
      <w:r w:rsidR="00D47224" w:rsidRPr="00B4370D">
        <w:rPr>
          <w:rFonts w:ascii="Times New Roman" w:hAnsi="Times New Roman" w:cs="Times New Roman"/>
          <w:sz w:val="24"/>
          <w:szCs w:val="24"/>
        </w:rPr>
        <w:t>ossa pesquisa se caracteriza pela abordagem qualitativa com instrumentos da etnografia (</w:t>
      </w:r>
      <w:r w:rsidR="00CA6B66" w:rsidRPr="00B4370D">
        <w:rPr>
          <w:rFonts w:ascii="Times New Roman" w:hAnsi="Times New Roman" w:cs="Times New Roman"/>
          <w:sz w:val="24"/>
          <w:szCs w:val="24"/>
        </w:rPr>
        <w:t>ERICKSON, 1984</w:t>
      </w:r>
      <w:r w:rsidR="00CA6B66">
        <w:rPr>
          <w:rFonts w:ascii="Times New Roman" w:hAnsi="Times New Roman" w:cs="Times New Roman"/>
          <w:sz w:val="24"/>
          <w:szCs w:val="24"/>
        </w:rPr>
        <w:t xml:space="preserve">; </w:t>
      </w:r>
      <w:r w:rsidR="00707F41" w:rsidRPr="00B4370D">
        <w:rPr>
          <w:rFonts w:ascii="Times New Roman" w:hAnsi="Times New Roman" w:cs="Times New Roman"/>
          <w:sz w:val="24"/>
          <w:szCs w:val="24"/>
        </w:rPr>
        <w:t>BOGDAN</w:t>
      </w:r>
      <w:r w:rsidR="001B485E">
        <w:rPr>
          <w:rFonts w:ascii="Times New Roman" w:hAnsi="Times New Roman" w:cs="Times New Roman"/>
          <w:sz w:val="24"/>
          <w:szCs w:val="24"/>
        </w:rPr>
        <w:t>;</w:t>
      </w:r>
      <w:r w:rsidR="00707F41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D47224" w:rsidRPr="00B4370D">
        <w:rPr>
          <w:rFonts w:ascii="Times New Roman" w:hAnsi="Times New Roman" w:cs="Times New Roman"/>
          <w:sz w:val="24"/>
          <w:szCs w:val="24"/>
        </w:rPr>
        <w:t>BIKLEN,</w:t>
      </w:r>
      <w:r w:rsidR="001B485E">
        <w:rPr>
          <w:rFonts w:ascii="Times New Roman" w:hAnsi="Times New Roman" w:cs="Times New Roman"/>
          <w:sz w:val="24"/>
          <w:szCs w:val="24"/>
        </w:rPr>
        <w:t xml:space="preserve"> </w:t>
      </w:r>
      <w:r w:rsidR="00D47224" w:rsidRPr="00B4370D">
        <w:rPr>
          <w:rFonts w:ascii="Times New Roman" w:hAnsi="Times New Roman" w:cs="Times New Roman"/>
          <w:sz w:val="24"/>
          <w:szCs w:val="24"/>
        </w:rPr>
        <w:t>1994</w:t>
      </w:r>
      <w:r w:rsidR="001B485E">
        <w:rPr>
          <w:rFonts w:ascii="Times New Roman" w:hAnsi="Times New Roman" w:cs="Times New Roman"/>
          <w:sz w:val="24"/>
          <w:szCs w:val="24"/>
        </w:rPr>
        <w:t xml:space="preserve">; </w:t>
      </w:r>
      <w:r w:rsidR="00D47224" w:rsidRPr="00B4370D">
        <w:rPr>
          <w:rFonts w:ascii="Times New Roman" w:hAnsi="Times New Roman" w:cs="Times New Roman"/>
          <w:sz w:val="24"/>
          <w:szCs w:val="24"/>
        </w:rPr>
        <w:t>MARTINS, 2004</w:t>
      </w:r>
      <w:r w:rsidR="001B485E">
        <w:rPr>
          <w:rFonts w:ascii="Times New Roman" w:hAnsi="Times New Roman" w:cs="Times New Roman"/>
          <w:sz w:val="24"/>
          <w:szCs w:val="24"/>
        </w:rPr>
        <w:t xml:space="preserve">; </w:t>
      </w:r>
      <w:r w:rsidR="00D47224" w:rsidRPr="00B4370D">
        <w:rPr>
          <w:rFonts w:ascii="Times New Roman" w:hAnsi="Times New Roman" w:cs="Times New Roman"/>
          <w:sz w:val="24"/>
          <w:szCs w:val="24"/>
        </w:rPr>
        <w:t>FRITZEN, 201</w:t>
      </w:r>
      <w:r w:rsidR="00CA6B66">
        <w:rPr>
          <w:rFonts w:ascii="Times New Roman" w:hAnsi="Times New Roman" w:cs="Times New Roman"/>
          <w:sz w:val="24"/>
          <w:szCs w:val="24"/>
        </w:rPr>
        <w:t>2</w:t>
      </w:r>
      <w:r w:rsidR="00D47224" w:rsidRPr="00B4370D">
        <w:rPr>
          <w:rFonts w:ascii="Times New Roman" w:hAnsi="Times New Roman" w:cs="Times New Roman"/>
          <w:sz w:val="24"/>
          <w:szCs w:val="24"/>
        </w:rPr>
        <w:t xml:space="preserve">). Também </w:t>
      </w:r>
      <w:r w:rsidR="002554B3" w:rsidRPr="00B4370D">
        <w:rPr>
          <w:rFonts w:ascii="Times New Roman" w:hAnsi="Times New Roman" w:cs="Times New Roman"/>
          <w:sz w:val="24"/>
          <w:szCs w:val="24"/>
        </w:rPr>
        <w:t>se encontra</w:t>
      </w:r>
      <w:r w:rsidR="00D47224" w:rsidRPr="00B4370D">
        <w:rPr>
          <w:rFonts w:ascii="Times New Roman" w:hAnsi="Times New Roman" w:cs="Times New Roman"/>
          <w:sz w:val="24"/>
          <w:szCs w:val="24"/>
        </w:rPr>
        <w:t xml:space="preserve"> pautada nos princípios da pesquisa documental (CELLARD, 2008</w:t>
      </w:r>
      <w:r w:rsidR="003861DA" w:rsidRPr="00B4370D">
        <w:rPr>
          <w:rFonts w:ascii="Times New Roman" w:hAnsi="Times New Roman" w:cs="Times New Roman"/>
          <w:sz w:val="24"/>
          <w:szCs w:val="24"/>
        </w:rPr>
        <w:t>)</w:t>
      </w:r>
      <w:r w:rsidR="00D47224" w:rsidRPr="00B4370D">
        <w:rPr>
          <w:rFonts w:ascii="Times New Roman" w:hAnsi="Times New Roman" w:cs="Times New Roman"/>
          <w:sz w:val="24"/>
          <w:szCs w:val="24"/>
        </w:rPr>
        <w:t>.</w:t>
      </w:r>
      <w:r w:rsidR="003861DA" w:rsidRPr="00B4370D">
        <w:rPr>
          <w:rFonts w:ascii="Times New Roman" w:hAnsi="Times New Roman" w:cs="Times New Roman"/>
          <w:sz w:val="24"/>
          <w:szCs w:val="24"/>
        </w:rPr>
        <w:t xml:space="preserve"> Para os fins a que se destina</w:t>
      </w:r>
      <w:r w:rsidR="00364A02" w:rsidRPr="00B4370D">
        <w:rPr>
          <w:rFonts w:ascii="Times New Roman" w:hAnsi="Times New Roman" w:cs="Times New Roman"/>
          <w:sz w:val="24"/>
          <w:szCs w:val="24"/>
        </w:rPr>
        <w:t>,</w:t>
      </w:r>
      <w:r w:rsidR="003861DA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D25CC7" w:rsidRPr="00B4370D">
        <w:rPr>
          <w:rFonts w:ascii="Times New Roman" w:hAnsi="Times New Roman" w:cs="Times New Roman"/>
          <w:sz w:val="24"/>
          <w:szCs w:val="24"/>
        </w:rPr>
        <w:t>foi selecionada como campo a Escola Básica Municipal</w:t>
      </w:r>
      <w:r w:rsidR="00966639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D25CC7" w:rsidRPr="00B4370D">
        <w:rPr>
          <w:rFonts w:ascii="Times New Roman" w:hAnsi="Times New Roman" w:cs="Times New Roman"/>
          <w:sz w:val="24"/>
          <w:szCs w:val="24"/>
        </w:rPr>
        <w:t xml:space="preserve">de Educação Bilíngue Professor Fernando </w:t>
      </w:r>
      <w:proofErr w:type="spellStart"/>
      <w:r w:rsidR="00D25CC7" w:rsidRPr="00B4370D">
        <w:rPr>
          <w:rFonts w:ascii="Times New Roman" w:hAnsi="Times New Roman" w:cs="Times New Roman"/>
          <w:sz w:val="24"/>
          <w:szCs w:val="24"/>
        </w:rPr>
        <w:t>Ostermann</w:t>
      </w:r>
      <w:proofErr w:type="spellEnd"/>
      <w:r w:rsidR="00D25CC7" w:rsidRPr="00B4370D">
        <w:rPr>
          <w:rFonts w:ascii="Times New Roman" w:hAnsi="Times New Roman" w:cs="Times New Roman"/>
          <w:sz w:val="24"/>
          <w:szCs w:val="24"/>
        </w:rPr>
        <w:t xml:space="preserve">, em Blumenau, com o par linguístico português-inglês. </w:t>
      </w:r>
      <w:r w:rsidR="002700DF" w:rsidRPr="00B4370D">
        <w:rPr>
          <w:rFonts w:ascii="Times New Roman" w:hAnsi="Times New Roman" w:cs="Times New Roman"/>
          <w:sz w:val="24"/>
          <w:szCs w:val="24"/>
        </w:rPr>
        <w:t>O</w:t>
      </w:r>
      <w:r w:rsidR="00804949">
        <w:rPr>
          <w:rFonts w:ascii="Times New Roman" w:hAnsi="Times New Roman" w:cs="Times New Roman"/>
          <w:sz w:val="24"/>
          <w:szCs w:val="24"/>
        </w:rPr>
        <w:t xml:space="preserve">s participantes </w:t>
      </w:r>
      <w:r w:rsidR="002700DF" w:rsidRPr="00B4370D">
        <w:rPr>
          <w:rFonts w:ascii="Times New Roman" w:hAnsi="Times New Roman" w:cs="Times New Roman"/>
          <w:sz w:val="24"/>
          <w:szCs w:val="24"/>
        </w:rPr>
        <w:t xml:space="preserve">da pesquisa </w:t>
      </w:r>
      <w:r w:rsidR="00804949">
        <w:rPr>
          <w:rFonts w:ascii="Times New Roman" w:hAnsi="Times New Roman" w:cs="Times New Roman"/>
          <w:sz w:val="24"/>
          <w:szCs w:val="24"/>
        </w:rPr>
        <w:t xml:space="preserve">são </w:t>
      </w:r>
      <w:r w:rsidR="0061237A">
        <w:rPr>
          <w:rFonts w:ascii="Times New Roman" w:hAnsi="Times New Roman" w:cs="Times New Roman"/>
          <w:sz w:val="24"/>
          <w:szCs w:val="24"/>
        </w:rPr>
        <w:t>seis</w:t>
      </w:r>
      <w:r w:rsidR="001C73F4" w:rsidRPr="00B4370D">
        <w:rPr>
          <w:rFonts w:ascii="Times New Roman" w:hAnsi="Times New Roman" w:cs="Times New Roman"/>
          <w:sz w:val="24"/>
          <w:szCs w:val="24"/>
        </w:rPr>
        <w:t xml:space="preserve"> professores do ensino bilíngue do 1º</w:t>
      </w:r>
      <w:r w:rsidR="002554B3" w:rsidRPr="00B4370D">
        <w:rPr>
          <w:rFonts w:ascii="Times New Roman" w:hAnsi="Times New Roman" w:cs="Times New Roman"/>
          <w:sz w:val="24"/>
          <w:szCs w:val="24"/>
        </w:rPr>
        <w:t xml:space="preserve"> ao</w:t>
      </w:r>
      <w:r w:rsidR="001C73F4" w:rsidRPr="00B4370D">
        <w:rPr>
          <w:rFonts w:ascii="Times New Roman" w:hAnsi="Times New Roman" w:cs="Times New Roman"/>
          <w:sz w:val="24"/>
          <w:szCs w:val="24"/>
        </w:rPr>
        <w:t xml:space="preserve"> 3º ano </w:t>
      </w:r>
      <w:r w:rsidR="00503986" w:rsidRPr="00B4370D">
        <w:rPr>
          <w:rFonts w:ascii="Times New Roman" w:hAnsi="Times New Roman" w:cs="Times New Roman"/>
          <w:sz w:val="24"/>
          <w:szCs w:val="24"/>
        </w:rPr>
        <w:t>do ensino fundamental</w:t>
      </w:r>
      <w:r w:rsidR="00695AE9" w:rsidRPr="00B4370D">
        <w:rPr>
          <w:rFonts w:ascii="Times New Roman" w:hAnsi="Times New Roman" w:cs="Times New Roman"/>
          <w:sz w:val="24"/>
          <w:szCs w:val="24"/>
        </w:rPr>
        <w:t xml:space="preserve">, </w:t>
      </w:r>
      <w:r w:rsidR="00450244" w:rsidRPr="00B4370D">
        <w:rPr>
          <w:rFonts w:ascii="Times New Roman" w:hAnsi="Times New Roman" w:cs="Times New Roman"/>
          <w:sz w:val="24"/>
          <w:szCs w:val="24"/>
        </w:rPr>
        <w:t xml:space="preserve">cada </w:t>
      </w:r>
      <w:r w:rsidR="00900A1C" w:rsidRPr="00B4370D">
        <w:rPr>
          <w:rFonts w:ascii="Times New Roman" w:hAnsi="Times New Roman" w:cs="Times New Roman"/>
          <w:sz w:val="24"/>
          <w:szCs w:val="24"/>
        </w:rPr>
        <w:t>turma possui dois prof</w:t>
      </w:r>
      <w:r w:rsidR="00FA60B6" w:rsidRPr="00B4370D">
        <w:rPr>
          <w:rFonts w:ascii="Times New Roman" w:hAnsi="Times New Roman" w:cs="Times New Roman"/>
          <w:sz w:val="24"/>
          <w:szCs w:val="24"/>
        </w:rPr>
        <w:t>issionais</w:t>
      </w:r>
      <w:r w:rsidR="000A4B06">
        <w:rPr>
          <w:rFonts w:ascii="Times New Roman" w:hAnsi="Times New Roman" w:cs="Times New Roman"/>
          <w:sz w:val="24"/>
          <w:szCs w:val="24"/>
        </w:rPr>
        <w:t xml:space="preserve"> (</w:t>
      </w:r>
      <w:r w:rsidR="002554B3" w:rsidRPr="00B4370D">
        <w:rPr>
          <w:rFonts w:ascii="Times New Roman" w:hAnsi="Times New Roman" w:cs="Times New Roman"/>
          <w:sz w:val="24"/>
          <w:szCs w:val="24"/>
        </w:rPr>
        <w:t>um</w:t>
      </w:r>
      <w:r w:rsidR="00900A1C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FA60B6" w:rsidRPr="00B4370D">
        <w:rPr>
          <w:rFonts w:ascii="Times New Roman" w:hAnsi="Times New Roman" w:cs="Times New Roman"/>
          <w:sz w:val="24"/>
          <w:szCs w:val="24"/>
        </w:rPr>
        <w:t xml:space="preserve">professor </w:t>
      </w:r>
      <w:r w:rsidR="00900A1C" w:rsidRPr="00B4370D">
        <w:rPr>
          <w:rFonts w:ascii="Times New Roman" w:hAnsi="Times New Roman" w:cs="Times New Roman"/>
          <w:sz w:val="24"/>
          <w:szCs w:val="24"/>
        </w:rPr>
        <w:t xml:space="preserve">pedagogo e </w:t>
      </w:r>
      <w:r w:rsidR="002554B3" w:rsidRPr="00B4370D">
        <w:rPr>
          <w:rFonts w:ascii="Times New Roman" w:hAnsi="Times New Roman" w:cs="Times New Roman"/>
          <w:sz w:val="24"/>
          <w:szCs w:val="24"/>
        </w:rPr>
        <w:t>um</w:t>
      </w:r>
      <w:r w:rsidR="00900A1C" w:rsidRPr="00B4370D">
        <w:rPr>
          <w:rFonts w:ascii="Times New Roman" w:hAnsi="Times New Roman" w:cs="Times New Roman"/>
          <w:sz w:val="24"/>
          <w:szCs w:val="24"/>
        </w:rPr>
        <w:t xml:space="preserve"> bilíngue</w:t>
      </w:r>
      <w:r w:rsidR="0001250C" w:rsidRPr="00B4370D">
        <w:rPr>
          <w:rFonts w:ascii="Times New Roman" w:hAnsi="Times New Roman" w:cs="Times New Roman"/>
          <w:sz w:val="24"/>
          <w:szCs w:val="24"/>
        </w:rPr>
        <w:t xml:space="preserve"> que atuam em conjunto</w:t>
      </w:r>
      <w:r w:rsidR="000A4B06">
        <w:rPr>
          <w:rFonts w:ascii="Times New Roman" w:hAnsi="Times New Roman" w:cs="Times New Roman"/>
          <w:sz w:val="24"/>
          <w:szCs w:val="24"/>
        </w:rPr>
        <w:t>)</w:t>
      </w:r>
      <w:r w:rsidR="00900A1C" w:rsidRPr="00B4370D">
        <w:rPr>
          <w:rFonts w:ascii="Times New Roman" w:hAnsi="Times New Roman" w:cs="Times New Roman"/>
          <w:sz w:val="24"/>
          <w:szCs w:val="24"/>
        </w:rPr>
        <w:t>.</w:t>
      </w:r>
      <w:r w:rsidR="00900A1C" w:rsidRPr="00B4370D">
        <w:rPr>
          <w:rFonts w:ascii="Times New Roman" w:hAnsi="Times New Roman" w:cs="Times New Roman"/>
        </w:rPr>
        <w:t xml:space="preserve"> </w:t>
      </w:r>
      <w:r w:rsidR="00D871B5" w:rsidRPr="00B4370D">
        <w:rPr>
          <w:rFonts w:ascii="Times New Roman" w:hAnsi="Times New Roman" w:cs="Times New Roman"/>
          <w:sz w:val="24"/>
          <w:szCs w:val="24"/>
        </w:rPr>
        <w:t>O processo para geração de dados teve seu início em fevereiro de 2022</w:t>
      </w:r>
      <w:r w:rsidR="00CD2406" w:rsidRPr="00B4370D">
        <w:rPr>
          <w:rFonts w:ascii="Times New Roman" w:hAnsi="Times New Roman" w:cs="Times New Roman"/>
          <w:sz w:val="24"/>
          <w:szCs w:val="24"/>
        </w:rPr>
        <w:t>. Como</w:t>
      </w:r>
      <w:r w:rsidR="00C2112D" w:rsidRPr="00B4370D">
        <w:rPr>
          <w:rFonts w:ascii="Times New Roman" w:hAnsi="Times New Roman" w:cs="Times New Roman"/>
          <w:sz w:val="24"/>
          <w:szCs w:val="24"/>
        </w:rPr>
        <w:t xml:space="preserve"> primeiro movimento</w:t>
      </w:r>
      <w:r w:rsidR="00113C45">
        <w:rPr>
          <w:rFonts w:ascii="Times New Roman" w:hAnsi="Times New Roman" w:cs="Times New Roman"/>
          <w:sz w:val="24"/>
          <w:szCs w:val="24"/>
        </w:rPr>
        <w:t>,</w:t>
      </w:r>
      <w:r w:rsidR="002A103E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CD2406" w:rsidRPr="00B4370D">
        <w:rPr>
          <w:rFonts w:ascii="Times New Roman" w:hAnsi="Times New Roman" w:cs="Times New Roman"/>
          <w:sz w:val="24"/>
          <w:szCs w:val="24"/>
        </w:rPr>
        <w:t xml:space="preserve">foi aplicado </w:t>
      </w:r>
      <w:r w:rsidR="002A103E" w:rsidRPr="00B4370D">
        <w:rPr>
          <w:rFonts w:ascii="Times New Roman" w:hAnsi="Times New Roman" w:cs="Times New Roman"/>
          <w:sz w:val="24"/>
          <w:szCs w:val="24"/>
        </w:rPr>
        <w:t>um questionário</w:t>
      </w:r>
      <w:r w:rsidR="00113C45">
        <w:rPr>
          <w:rFonts w:ascii="Times New Roman" w:hAnsi="Times New Roman" w:cs="Times New Roman"/>
          <w:sz w:val="24"/>
          <w:szCs w:val="24"/>
        </w:rPr>
        <w:t xml:space="preserve"> para caracterizar</w:t>
      </w:r>
      <w:r w:rsidR="005A73B8">
        <w:rPr>
          <w:rFonts w:ascii="Times New Roman" w:hAnsi="Times New Roman" w:cs="Times New Roman"/>
          <w:sz w:val="24"/>
          <w:szCs w:val="24"/>
        </w:rPr>
        <w:t xml:space="preserve"> o perfil dos participantes</w:t>
      </w:r>
      <w:r w:rsidR="008B3036" w:rsidRPr="00B4370D">
        <w:rPr>
          <w:rFonts w:ascii="Times New Roman" w:hAnsi="Times New Roman" w:cs="Times New Roman"/>
          <w:sz w:val="24"/>
          <w:szCs w:val="24"/>
        </w:rPr>
        <w:t>.</w:t>
      </w:r>
      <w:r w:rsidR="00CD2D5E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8B3036" w:rsidRPr="00B4370D">
        <w:rPr>
          <w:rFonts w:ascii="Times New Roman" w:hAnsi="Times New Roman" w:cs="Times New Roman"/>
          <w:sz w:val="24"/>
          <w:szCs w:val="24"/>
        </w:rPr>
        <w:t>Como segundo movimento</w:t>
      </w:r>
      <w:r w:rsidR="00CD2406" w:rsidRPr="00B4370D">
        <w:rPr>
          <w:rFonts w:ascii="Times New Roman" w:hAnsi="Times New Roman" w:cs="Times New Roman"/>
          <w:sz w:val="24"/>
          <w:szCs w:val="24"/>
        </w:rPr>
        <w:t>,</w:t>
      </w:r>
      <w:r w:rsidR="008B3036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CD2D5E" w:rsidRPr="00B4370D">
        <w:rPr>
          <w:rFonts w:ascii="Times New Roman" w:hAnsi="Times New Roman" w:cs="Times New Roman"/>
          <w:sz w:val="24"/>
          <w:szCs w:val="24"/>
        </w:rPr>
        <w:t xml:space="preserve">foi realizada uma análise </w:t>
      </w:r>
      <w:r w:rsidR="00CD2406" w:rsidRPr="00B4370D">
        <w:rPr>
          <w:rFonts w:ascii="Times New Roman" w:hAnsi="Times New Roman" w:cs="Times New Roman"/>
          <w:sz w:val="24"/>
          <w:szCs w:val="24"/>
        </w:rPr>
        <w:t xml:space="preserve">dos documentos </w:t>
      </w:r>
      <w:r w:rsidR="002554B3" w:rsidRPr="00B4370D">
        <w:rPr>
          <w:rFonts w:ascii="Times New Roman" w:hAnsi="Times New Roman" w:cs="Times New Roman"/>
          <w:sz w:val="24"/>
          <w:szCs w:val="24"/>
        </w:rPr>
        <w:t xml:space="preserve">oficiais </w:t>
      </w:r>
      <w:r w:rsidR="009C64B2" w:rsidRPr="00B4370D">
        <w:rPr>
          <w:rFonts w:ascii="Times New Roman" w:hAnsi="Times New Roman" w:cs="Times New Roman"/>
          <w:sz w:val="24"/>
          <w:szCs w:val="24"/>
        </w:rPr>
        <w:t xml:space="preserve">que regem </w:t>
      </w:r>
      <w:r w:rsidR="00CD2406" w:rsidRPr="00B4370D">
        <w:rPr>
          <w:rFonts w:ascii="Times New Roman" w:hAnsi="Times New Roman" w:cs="Times New Roman"/>
          <w:sz w:val="24"/>
          <w:szCs w:val="24"/>
        </w:rPr>
        <w:t>a educação bi/plurilíngue</w:t>
      </w:r>
      <w:r w:rsidR="00900A1C" w:rsidRPr="00B4370D">
        <w:rPr>
          <w:rFonts w:ascii="Times New Roman" w:hAnsi="Times New Roman" w:cs="Times New Roman"/>
          <w:sz w:val="24"/>
          <w:szCs w:val="24"/>
        </w:rPr>
        <w:t>.</w:t>
      </w:r>
      <w:r w:rsidR="00AB4C37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900A1C" w:rsidRPr="00B4370D">
        <w:rPr>
          <w:rFonts w:ascii="Times New Roman" w:hAnsi="Times New Roman" w:cs="Times New Roman"/>
          <w:sz w:val="24"/>
          <w:szCs w:val="24"/>
        </w:rPr>
        <w:t>N</w:t>
      </w:r>
      <w:r w:rsidR="00AB4C37" w:rsidRPr="00B4370D">
        <w:rPr>
          <w:rFonts w:ascii="Times New Roman" w:hAnsi="Times New Roman" w:cs="Times New Roman"/>
          <w:sz w:val="24"/>
          <w:szCs w:val="24"/>
        </w:rPr>
        <w:t>a sequência</w:t>
      </w:r>
      <w:r w:rsidR="002554B3" w:rsidRPr="00B4370D">
        <w:rPr>
          <w:rFonts w:ascii="Times New Roman" w:hAnsi="Times New Roman" w:cs="Times New Roman"/>
          <w:sz w:val="24"/>
          <w:szCs w:val="24"/>
        </w:rPr>
        <w:t>,</w:t>
      </w:r>
      <w:r w:rsidR="00AB4C37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8B3036" w:rsidRPr="00B4370D">
        <w:rPr>
          <w:rFonts w:ascii="Times New Roman" w:hAnsi="Times New Roman" w:cs="Times New Roman"/>
          <w:sz w:val="24"/>
          <w:szCs w:val="24"/>
        </w:rPr>
        <w:t>como terceiro movimento</w:t>
      </w:r>
      <w:r w:rsidR="00900A1C" w:rsidRPr="00B4370D">
        <w:rPr>
          <w:rFonts w:ascii="Times New Roman" w:hAnsi="Times New Roman" w:cs="Times New Roman"/>
          <w:sz w:val="24"/>
          <w:szCs w:val="24"/>
        </w:rPr>
        <w:t>,</w:t>
      </w:r>
      <w:r w:rsidR="008B3036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06679E" w:rsidRPr="00B4370D">
        <w:rPr>
          <w:rFonts w:ascii="Times New Roman" w:hAnsi="Times New Roman" w:cs="Times New Roman"/>
          <w:sz w:val="24"/>
          <w:szCs w:val="24"/>
        </w:rPr>
        <w:t xml:space="preserve">contrastou-se </w:t>
      </w:r>
      <w:r w:rsidR="00646451" w:rsidRPr="00B4370D">
        <w:rPr>
          <w:rFonts w:ascii="Times New Roman" w:hAnsi="Times New Roman" w:cs="Times New Roman"/>
          <w:sz w:val="24"/>
          <w:szCs w:val="24"/>
        </w:rPr>
        <w:lastRenderedPageBreak/>
        <w:t xml:space="preserve">informações </w:t>
      </w:r>
      <w:r w:rsidR="009C64B2" w:rsidRPr="00B4370D">
        <w:rPr>
          <w:rFonts w:ascii="Times New Roman" w:hAnsi="Times New Roman" w:cs="Times New Roman"/>
          <w:sz w:val="24"/>
          <w:szCs w:val="24"/>
        </w:rPr>
        <w:t>advindas dos documentos</w:t>
      </w:r>
      <w:r w:rsidR="00676424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8225B2" w:rsidRPr="00B4370D">
        <w:rPr>
          <w:rFonts w:ascii="Times New Roman" w:hAnsi="Times New Roman" w:cs="Times New Roman"/>
          <w:sz w:val="24"/>
          <w:szCs w:val="24"/>
        </w:rPr>
        <w:t>e</w:t>
      </w:r>
      <w:r w:rsidR="00206295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8225B2" w:rsidRPr="00B4370D">
        <w:rPr>
          <w:rFonts w:ascii="Times New Roman" w:hAnsi="Times New Roman" w:cs="Times New Roman"/>
          <w:sz w:val="24"/>
          <w:szCs w:val="24"/>
        </w:rPr>
        <w:t>dados</w:t>
      </w:r>
      <w:r w:rsidR="006B4E26" w:rsidRPr="00B4370D">
        <w:rPr>
          <w:rFonts w:ascii="Times New Roman" w:hAnsi="Times New Roman" w:cs="Times New Roman"/>
          <w:sz w:val="24"/>
          <w:szCs w:val="24"/>
        </w:rPr>
        <w:t xml:space="preserve"> gerados</w:t>
      </w:r>
      <w:r w:rsidR="00726B68" w:rsidRPr="00B4370D">
        <w:rPr>
          <w:rFonts w:ascii="Times New Roman" w:hAnsi="Times New Roman" w:cs="Times New Roman"/>
          <w:sz w:val="24"/>
          <w:szCs w:val="24"/>
        </w:rPr>
        <w:t>.</w:t>
      </w:r>
      <w:r w:rsidR="00900A1C"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BA0D72" w:rsidRPr="00B4370D">
        <w:rPr>
          <w:rFonts w:ascii="Times New Roman" w:hAnsi="Times New Roman" w:cs="Times New Roman"/>
          <w:sz w:val="24"/>
          <w:szCs w:val="24"/>
        </w:rPr>
        <w:t>Após análise documental</w:t>
      </w:r>
      <w:r w:rsidR="00113C45">
        <w:rPr>
          <w:rFonts w:ascii="Times New Roman" w:hAnsi="Times New Roman" w:cs="Times New Roman"/>
          <w:sz w:val="24"/>
          <w:szCs w:val="24"/>
        </w:rPr>
        <w:t>,</w:t>
      </w:r>
      <w:r w:rsidR="00BA0D72" w:rsidRPr="00B4370D">
        <w:rPr>
          <w:rFonts w:ascii="Times New Roman" w:hAnsi="Times New Roman" w:cs="Times New Roman"/>
          <w:sz w:val="24"/>
          <w:szCs w:val="24"/>
        </w:rPr>
        <w:t xml:space="preserve"> foi possível identificar pistas para o perfil do professor da educação bi/plurilíngue, </w:t>
      </w:r>
      <w:r w:rsidR="00D42F00" w:rsidRPr="00B4370D">
        <w:rPr>
          <w:rFonts w:ascii="Times New Roman" w:hAnsi="Times New Roman" w:cs="Times New Roman"/>
          <w:sz w:val="24"/>
          <w:szCs w:val="24"/>
        </w:rPr>
        <w:t>que</w:t>
      </w:r>
      <w:r w:rsidR="00BA0D72" w:rsidRPr="00B4370D">
        <w:rPr>
          <w:rFonts w:ascii="Times New Roman" w:hAnsi="Times New Roman" w:cs="Times New Roman"/>
          <w:sz w:val="24"/>
          <w:szCs w:val="24"/>
        </w:rPr>
        <w:t xml:space="preserve"> optamos por </w:t>
      </w:r>
      <w:r w:rsidR="0058731B" w:rsidRPr="00B4370D">
        <w:rPr>
          <w:rFonts w:ascii="Times New Roman" w:hAnsi="Times New Roman" w:cs="Times New Roman"/>
          <w:sz w:val="24"/>
          <w:szCs w:val="24"/>
        </w:rPr>
        <w:t>categoriz</w:t>
      </w:r>
      <w:r w:rsidR="00D42F00" w:rsidRPr="00B4370D">
        <w:rPr>
          <w:rFonts w:ascii="Times New Roman" w:hAnsi="Times New Roman" w:cs="Times New Roman"/>
          <w:sz w:val="24"/>
          <w:szCs w:val="24"/>
        </w:rPr>
        <w:t>ar</w:t>
      </w:r>
      <w:r w:rsidR="00BA0D72" w:rsidRPr="00B4370D">
        <w:rPr>
          <w:rFonts w:ascii="Times New Roman" w:hAnsi="Times New Roman" w:cs="Times New Roman"/>
          <w:sz w:val="24"/>
          <w:szCs w:val="24"/>
        </w:rPr>
        <w:t xml:space="preserve"> em três grandes </w:t>
      </w:r>
      <w:r w:rsidR="006B4E26" w:rsidRPr="00B4370D">
        <w:rPr>
          <w:rFonts w:ascii="Times New Roman" w:hAnsi="Times New Roman" w:cs="Times New Roman"/>
          <w:sz w:val="24"/>
          <w:szCs w:val="24"/>
        </w:rPr>
        <w:t>eixos</w:t>
      </w:r>
      <w:r w:rsidR="00113C45">
        <w:rPr>
          <w:rFonts w:ascii="Times New Roman" w:hAnsi="Times New Roman" w:cs="Times New Roman"/>
          <w:sz w:val="24"/>
          <w:szCs w:val="24"/>
        </w:rPr>
        <w:t>: (1)</w:t>
      </w:r>
      <w:r w:rsidR="00BA0D72" w:rsidRPr="00113C45">
        <w:rPr>
          <w:rFonts w:ascii="Times New Roman" w:hAnsi="Times New Roman" w:cs="Times New Roman"/>
          <w:sz w:val="24"/>
          <w:szCs w:val="24"/>
        </w:rPr>
        <w:t xml:space="preserve"> Formação Inicial</w:t>
      </w:r>
      <w:r w:rsidR="009B7591" w:rsidRPr="00113C45">
        <w:rPr>
          <w:rFonts w:ascii="Times New Roman" w:hAnsi="Times New Roman" w:cs="Times New Roman"/>
          <w:sz w:val="24"/>
          <w:szCs w:val="24"/>
        </w:rPr>
        <w:t>;</w:t>
      </w:r>
      <w:r w:rsidR="004E1D15" w:rsidRPr="00113C45">
        <w:rPr>
          <w:rFonts w:ascii="Times New Roman" w:hAnsi="Times New Roman" w:cs="Times New Roman"/>
          <w:sz w:val="24"/>
          <w:szCs w:val="24"/>
        </w:rPr>
        <w:t xml:space="preserve"> </w:t>
      </w:r>
      <w:r w:rsidR="00113C45">
        <w:rPr>
          <w:rFonts w:ascii="Times New Roman" w:hAnsi="Times New Roman" w:cs="Times New Roman"/>
          <w:sz w:val="24"/>
          <w:szCs w:val="24"/>
        </w:rPr>
        <w:t>(2)</w:t>
      </w:r>
      <w:r w:rsidR="004E1D15" w:rsidRPr="00113C45">
        <w:rPr>
          <w:rFonts w:ascii="Times New Roman" w:hAnsi="Times New Roman" w:cs="Times New Roman"/>
          <w:sz w:val="24"/>
          <w:szCs w:val="24"/>
        </w:rPr>
        <w:t xml:space="preserve"> Comprovação de proficiência</w:t>
      </w:r>
      <w:r w:rsidR="009B7591" w:rsidRPr="00113C45">
        <w:rPr>
          <w:rFonts w:ascii="Times New Roman" w:hAnsi="Times New Roman" w:cs="Times New Roman"/>
          <w:sz w:val="24"/>
          <w:szCs w:val="24"/>
        </w:rPr>
        <w:t xml:space="preserve">; e </w:t>
      </w:r>
      <w:r w:rsidR="00113C45">
        <w:rPr>
          <w:rFonts w:ascii="Times New Roman" w:hAnsi="Times New Roman" w:cs="Times New Roman"/>
          <w:sz w:val="24"/>
          <w:szCs w:val="24"/>
        </w:rPr>
        <w:t>(3)</w:t>
      </w:r>
      <w:r w:rsidR="004E1D15" w:rsidRPr="00113C45">
        <w:rPr>
          <w:rFonts w:ascii="Times New Roman" w:hAnsi="Times New Roman" w:cs="Times New Roman"/>
          <w:sz w:val="24"/>
          <w:szCs w:val="24"/>
        </w:rPr>
        <w:t xml:space="preserve"> Formação complementar em Educação Bilíngue</w:t>
      </w:r>
      <w:r w:rsidR="003C6851" w:rsidRPr="00113C45">
        <w:rPr>
          <w:rFonts w:ascii="Times New Roman" w:hAnsi="Times New Roman" w:cs="Times New Roman"/>
          <w:sz w:val="24"/>
          <w:szCs w:val="24"/>
        </w:rPr>
        <w:t>.</w:t>
      </w:r>
      <w:r w:rsidR="0001250C" w:rsidRPr="00113C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EDB41" w14:textId="1321479F" w:rsidR="0073581B" w:rsidRPr="00B4370D" w:rsidRDefault="00A237FF" w:rsidP="0001250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70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1" behindDoc="0" locked="0" layoutInCell="1" allowOverlap="1" wp14:anchorId="7674607B" wp14:editId="779397F3">
            <wp:simplePos x="0" y="0"/>
            <wp:positionH relativeFrom="margin">
              <wp:align>left</wp:align>
            </wp:positionH>
            <wp:positionV relativeFrom="paragraph">
              <wp:posOffset>361950</wp:posOffset>
            </wp:positionV>
            <wp:extent cx="3639185" cy="3228975"/>
            <wp:effectExtent l="0" t="0" r="0" b="0"/>
            <wp:wrapTopAndBottom/>
            <wp:docPr id="1" name="Imagem 1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Site&#10;&#10;Descrição gerada automaticament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63" t="34136" r="32901" b="11843"/>
                    <a:stretch/>
                  </pic:blipFill>
                  <pic:spPr bwMode="auto">
                    <a:xfrm>
                      <a:off x="0" y="0"/>
                      <a:ext cx="3643299" cy="3232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81B" w:rsidRPr="00B4370D">
        <w:rPr>
          <w:rFonts w:ascii="Times New Roman" w:hAnsi="Times New Roman" w:cs="Times New Roman"/>
          <w:b/>
          <w:bCs/>
          <w:sz w:val="24"/>
          <w:szCs w:val="24"/>
        </w:rPr>
        <w:t>Figura 1</w:t>
      </w:r>
      <w:r w:rsidR="00025598" w:rsidRPr="00B4370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50333" w:rsidRPr="00B4370D">
        <w:rPr>
          <w:rFonts w:ascii="Times New Roman" w:hAnsi="Times New Roman" w:cs="Times New Roman"/>
          <w:b/>
          <w:bCs/>
          <w:sz w:val="24"/>
          <w:szCs w:val="24"/>
        </w:rPr>
        <w:t>Eixos</w:t>
      </w:r>
      <w:r w:rsidR="00025598" w:rsidRPr="00B43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5E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25598" w:rsidRPr="00B4370D">
        <w:rPr>
          <w:rFonts w:ascii="Times New Roman" w:hAnsi="Times New Roman" w:cs="Times New Roman"/>
          <w:b/>
          <w:bCs/>
          <w:sz w:val="24"/>
          <w:szCs w:val="24"/>
        </w:rPr>
        <w:t>o perfil do professor da educação bi/plurilíngue</w:t>
      </w:r>
    </w:p>
    <w:p w14:paraId="1050BCCF" w14:textId="3EAD22EA" w:rsidR="00EC6702" w:rsidRPr="00A237FF" w:rsidRDefault="00EC6702" w:rsidP="00D70AC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237FF">
        <w:rPr>
          <w:rFonts w:ascii="Times New Roman" w:hAnsi="Times New Roman" w:cs="Times New Roman"/>
          <w:sz w:val="20"/>
          <w:szCs w:val="20"/>
        </w:rPr>
        <w:t>Fonte: Dados da pesquisa</w:t>
      </w:r>
      <w:r w:rsidR="0050197D" w:rsidRPr="00A237FF">
        <w:rPr>
          <w:rFonts w:ascii="Times New Roman" w:hAnsi="Times New Roman" w:cs="Times New Roman"/>
          <w:sz w:val="20"/>
          <w:szCs w:val="20"/>
        </w:rPr>
        <w:t xml:space="preserve"> (2022). </w:t>
      </w:r>
    </w:p>
    <w:p w14:paraId="00B1D4B5" w14:textId="468646D0" w:rsidR="00A441E7" w:rsidRPr="00EC6702" w:rsidRDefault="001203F7" w:rsidP="595345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9534581">
        <w:rPr>
          <w:rFonts w:ascii="Times New Roman" w:eastAsia="Times New Roman" w:hAnsi="Times New Roman" w:cs="Times New Roman"/>
          <w:sz w:val="24"/>
          <w:szCs w:val="24"/>
        </w:rPr>
        <w:t>P</w:t>
      </w:r>
      <w:r w:rsidR="009314DD" w:rsidRPr="59534581">
        <w:rPr>
          <w:rFonts w:ascii="Times New Roman" w:eastAsia="Times New Roman" w:hAnsi="Times New Roman" w:cs="Times New Roman"/>
          <w:sz w:val="24"/>
          <w:szCs w:val="24"/>
        </w:rPr>
        <w:t xml:space="preserve">ara </w:t>
      </w:r>
      <w:r w:rsidR="00934EC3" w:rsidRPr="59534581">
        <w:rPr>
          <w:rFonts w:ascii="Times New Roman" w:eastAsia="Times New Roman" w:hAnsi="Times New Roman" w:cs="Times New Roman"/>
          <w:sz w:val="24"/>
          <w:szCs w:val="24"/>
        </w:rPr>
        <w:t>organiza</w:t>
      </w:r>
      <w:r w:rsidR="009C0C0E" w:rsidRPr="59534581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5953458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7526AC" w:rsidRPr="59534581">
        <w:rPr>
          <w:rFonts w:ascii="Times New Roman" w:eastAsia="Times New Roman" w:hAnsi="Times New Roman" w:cs="Times New Roman"/>
          <w:sz w:val="24"/>
          <w:szCs w:val="24"/>
        </w:rPr>
        <w:t>dados</w:t>
      </w:r>
      <w:r w:rsidR="009C0C0E" w:rsidRPr="59534581">
        <w:rPr>
          <w:rFonts w:ascii="Times New Roman" w:eastAsia="Times New Roman" w:hAnsi="Times New Roman" w:cs="Times New Roman"/>
          <w:sz w:val="24"/>
          <w:szCs w:val="24"/>
        </w:rPr>
        <w:t>, dividimos</w:t>
      </w:r>
      <w:r w:rsidRPr="59534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4DD" w:rsidRPr="5953458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073E2" w:rsidRPr="59534581">
        <w:rPr>
          <w:rFonts w:ascii="Times New Roman" w:eastAsia="Times New Roman" w:hAnsi="Times New Roman" w:cs="Times New Roman"/>
          <w:sz w:val="24"/>
          <w:szCs w:val="24"/>
        </w:rPr>
        <w:t>participantes</w:t>
      </w:r>
      <w:r w:rsidR="009314DD" w:rsidRPr="59534581">
        <w:rPr>
          <w:rFonts w:ascii="Times New Roman" w:eastAsia="Times New Roman" w:hAnsi="Times New Roman" w:cs="Times New Roman"/>
          <w:sz w:val="24"/>
          <w:szCs w:val="24"/>
        </w:rPr>
        <w:t xml:space="preserve"> em dois grupos</w:t>
      </w:r>
      <w:r w:rsidR="00C84331" w:rsidRPr="595345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15052" w:rsidRPr="59534581">
        <w:rPr>
          <w:rFonts w:ascii="Times New Roman" w:eastAsia="Times New Roman" w:hAnsi="Times New Roman" w:cs="Times New Roman"/>
          <w:sz w:val="24"/>
          <w:szCs w:val="24"/>
        </w:rPr>
        <w:t>(</w:t>
      </w:r>
      <w:r w:rsidR="009314DD" w:rsidRPr="59534581">
        <w:rPr>
          <w:rFonts w:ascii="Times New Roman" w:eastAsia="Times New Roman" w:hAnsi="Times New Roman" w:cs="Times New Roman"/>
          <w:sz w:val="24"/>
          <w:szCs w:val="24"/>
        </w:rPr>
        <w:t>A</w:t>
      </w:r>
      <w:r w:rsidR="00815052" w:rsidRPr="5953458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314DD" w:rsidRPr="59534581">
        <w:rPr>
          <w:rFonts w:ascii="Times New Roman" w:eastAsia="Times New Roman" w:hAnsi="Times New Roman" w:cs="Times New Roman"/>
          <w:sz w:val="24"/>
          <w:szCs w:val="24"/>
        </w:rPr>
        <w:t>professores bilíngue</w:t>
      </w:r>
      <w:r w:rsidR="007526AC" w:rsidRPr="59534581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14DD" w:rsidRPr="5953458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E55985" w:rsidRPr="59534581">
        <w:rPr>
          <w:rFonts w:ascii="Times New Roman" w:eastAsia="Times New Roman" w:hAnsi="Times New Roman" w:cs="Times New Roman"/>
          <w:sz w:val="24"/>
          <w:szCs w:val="24"/>
        </w:rPr>
        <w:t>(B) p</w:t>
      </w:r>
      <w:r w:rsidR="009314DD" w:rsidRPr="59534581">
        <w:rPr>
          <w:rFonts w:ascii="Times New Roman" w:eastAsia="Times New Roman" w:hAnsi="Times New Roman" w:cs="Times New Roman"/>
          <w:sz w:val="24"/>
          <w:szCs w:val="24"/>
        </w:rPr>
        <w:t xml:space="preserve">rofessores pedagogos. </w:t>
      </w:r>
      <w:r w:rsidR="005E382E" w:rsidRPr="5953458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0244" w:rsidRPr="59534581">
        <w:rPr>
          <w:rFonts w:ascii="Times New Roman" w:eastAsia="Times New Roman" w:hAnsi="Times New Roman" w:cs="Times New Roman"/>
          <w:sz w:val="24"/>
          <w:szCs w:val="24"/>
        </w:rPr>
        <w:t xml:space="preserve">m relação </w:t>
      </w:r>
      <w:r w:rsidR="00491B7E" w:rsidRPr="59534581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4E37D0" w:rsidRPr="59534581">
        <w:rPr>
          <w:rFonts w:ascii="Times New Roman" w:eastAsia="Times New Roman" w:hAnsi="Times New Roman" w:cs="Times New Roman"/>
          <w:sz w:val="24"/>
          <w:szCs w:val="24"/>
        </w:rPr>
        <w:t>Eixo</w:t>
      </w:r>
      <w:r w:rsidR="00491B7E" w:rsidRPr="59534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244" w:rsidRPr="5953458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382E" w:rsidRPr="595345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0244" w:rsidRPr="5953458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CF629E" w:rsidRPr="59534581">
        <w:rPr>
          <w:rFonts w:ascii="Times New Roman" w:eastAsia="Times New Roman" w:hAnsi="Times New Roman" w:cs="Times New Roman"/>
          <w:sz w:val="24"/>
          <w:szCs w:val="24"/>
        </w:rPr>
        <w:t xml:space="preserve">odos </w:t>
      </w:r>
      <w:r w:rsidR="00450244" w:rsidRPr="59534581">
        <w:rPr>
          <w:rFonts w:ascii="Times New Roman" w:eastAsia="Times New Roman" w:hAnsi="Times New Roman" w:cs="Times New Roman"/>
          <w:sz w:val="24"/>
          <w:szCs w:val="24"/>
        </w:rPr>
        <w:t>os participantes possuem a formação exigida pelos documentos oficiais</w:t>
      </w:r>
      <w:r w:rsidR="0057338D" w:rsidRPr="595345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0244" w:rsidRPr="59534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38D" w:rsidRPr="5953458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E37D0" w:rsidRPr="59534581">
        <w:rPr>
          <w:rFonts w:ascii="Times New Roman" w:eastAsia="Times New Roman" w:hAnsi="Times New Roman" w:cs="Times New Roman"/>
          <w:sz w:val="24"/>
          <w:szCs w:val="24"/>
        </w:rPr>
        <w:t xml:space="preserve">Eixo </w:t>
      </w:r>
      <w:r w:rsidR="00450244" w:rsidRPr="595345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7338D" w:rsidRPr="59534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244" w:rsidRPr="59534581">
        <w:rPr>
          <w:rFonts w:ascii="Times New Roman" w:eastAsia="Times New Roman" w:hAnsi="Times New Roman" w:cs="Times New Roman"/>
          <w:sz w:val="24"/>
          <w:szCs w:val="24"/>
        </w:rPr>
        <w:t xml:space="preserve">se aplica apenas aos </w:t>
      </w:r>
      <w:r w:rsidR="001E3829" w:rsidRPr="59534581">
        <w:rPr>
          <w:rFonts w:ascii="Times New Roman" w:eastAsia="Times New Roman" w:hAnsi="Times New Roman" w:cs="Times New Roman"/>
          <w:sz w:val="24"/>
          <w:szCs w:val="24"/>
        </w:rPr>
        <w:t>participantes</w:t>
      </w:r>
      <w:r w:rsidR="00C326BA" w:rsidRPr="59534581">
        <w:rPr>
          <w:rFonts w:ascii="Times New Roman" w:eastAsia="Times New Roman" w:hAnsi="Times New Roman" w:cs="Times New Roman"/>
          <w:sz w:val="24"/>
          <w:szCs w:val="24"/>
        </w:rPr>
        <w:t xml:space="preserve"> do Grupo A</w:t>
      </w:r>
      <w:r w:rsidR="005E382E" w:rsidRPr="595345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338D" w:rsidRPr="59534581">
        <w:rPr>
          <w:rFonts w:ascii="Times New Roman" w:eastAsia="Times New Roman" w:hAnsi="Times New Roman" w:cs="Times New Roman"/>
          <w:sz w:val="24"/>
          <w:szCs w:val="24"/>
        </w:rPr>
        <w:t>professores bilíngues</w:t>
      </w:r>
      <w:r w:rsidR="00401453" w:rsidRPr="59534581">
        <w:rPr>
          <w:rFonts w:ascii="Times New Roman" w:eastAsia="Times New Roman" w:hAnsi="Times New Roman" w:cs="Times New Roman"/>
          <w:sz w:val="24"/>
          <w:szCs w:val="24"/>
        </w:rPr>
        <w:t>. D</w:t>
      </w:r>
      <w:r w:rsidR="005E382E" w:rsidRPr="5953458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401453" w:rsidRPr="59534581">
        <w:rPr>
          <w:rFonts w:ascii="Times New Roman" w:eastAsia="Times New Roman" w:hAnsi="Times New Roman" w:cs="Times New Roman"/>
          <w:sz w:val="24"/>
          <w:szCs w:val="24"/>
        </w:rPr>
        <w:t>três,</w:t>
      </w:r>
      <w:r w:rsidR="005E382E" w:rsidRPr="59534581">
        <w:rPr>
          <w:rFonts w:ascii="Times New Roman" w:eastAsia="Times New Roman" w:hAnsi="Times New Roman" w:cs="Times New Roman"/>
          <w:sz w:val="24"/>
          <w:szCs w:val="24"/>
        </w:rPr>
        <w:t xml:space="preserve"> apenas </w:t>
      </w:r>
      <w:r w:rsidR="00401453" w:rsidRPr="59534581">
        <w:rPr>
          <w:rFonts w:ascii="Times New Roman" w:eastAsia="Times New Roman" w:hAnsi="Times New Roman" w:cs="Times New Roman"/>
          <w:sz w:val="24"/>
          <w:szCs w:val="24"/>
        </w:rPr>
        <w:t>um</w:t>
      </w:r>
      <w:r w:rsidR="005E382E" w:rsidRPr="59534581">
        <w:rPr>
          <w:rFonts w:ascii="Times New Roman" w:eastAsia="Times New Roman" w:hAnsi="Times New Roman" w:cs="Times New Roman"/>
          <w:sz w:val="24"/>
          <w:szCs w:val="24"/>
        </w:rPr>
        <w:t xml:space="preserve"> possui </w:t>
      </w:r>
      <w:r w:rsidR="00401453" w:rsidRPr="59534581">
        <w:rPr>
          <w:rFonts w:ascii="Times New Roman" w:eastAsia="Times New Roman" w:hAnsi="Times New Roman" w:cs="Times New Roman"/>
          <w:sz w:val="24"/>
          <w:szCs w:val="24"/>
        </w:rPr>
        <w:t xml:space="preserve">certificação </w:t>
      </w:r>
      <w:r w:rsidR="005E382E" w:rsidRPr="59534581">
        <w:rPr>
          <w:rFonts w:ascii="Times New Roman" w:eastAsia="Times New Roman" w:hAnsi="Times New Roman" w:cs="Times New Roman"/>
          <w:sz w:val="24"/>
          <w:szCs w:val="24"/>
        </w:rPr>
        <w:t>de proficiênci</w:t>
      </w:r>
      <w:r w:rsidR="001A3069" w:rsidRPr="59534581">
        <w:rPr>
          <w:rFonts w:ascii="Times New Roman" w:eastAsia="Times New Roman" w:hAnsi="Times New Roman" w:cs="Times New Roman"/>
          <w:sz w:val="24"/>
          <w:szCs w:val="24"/>
        </w:rPr>
        <w:t>a, o que é uma recomendação</w:t>
      </w:r>
      <w:r w:rsidR="00C51C75" w:rsidRPr="59534581">
        <w:rPr>
          <w:rFonts w:ascii="Times New Roman" w:eastAsia="Times New Roman" w:hAnsi="Times New Roman" w:cs="Times New Roman"/>
          <w:sz w:val="24"/>
          <w:szCs w:val="24"/>
        </w:rPr>
        <w:t xml:space="preserve"> dos documentos oficiais</w:t>
      </w:r>
      <w:r w:rsidR="005E382E" w:rsidRPr="59534581">
        <w:rPr>
          <w:rFonts w:ascii="Times New Roman" w:eastAsia="Times New Roman" w:hAnsi="Times New Roman" w:cs="Times New Roman"/>
          <w:sz w:val="24"/>
          <w:szCs w:val="24"/>
        </w:rPr>
        <w:t xml:space="preserve">. No tocante ao </w:t>
      </w:r>
      <w:r w:rsidR="004E37D0" w:rsidRPr="59534581">
        <w:rPr>
          <w:rFonts w:ascii="Times New Roman" w:eastAsia="Times New Roman" w:hAnsi="Times New Roman" w:cs="Times New Roman"/>
          <w:sz w:val="24"/>
          <w:szCs w:val="24"/>
        </w:rPr>
        <w:t xml:space="preserve">Eixo </w:t>
      </w:r>
      <w:r w:rsidR="005E382E" w:rsidRPr="59534581">
        <w:rPr>
          <w:rFonts w:ascii="Times New Roman" w:eastAsia="Times New Roman" w:hAnsi="Times New Roman" w:cs="Times New Roman"/>
          <w:sz w:val="24"/>
          <w:szCs w:val="24"/>
        </w:rPr>
        <w:t xml:space="preserve">3, </w:t>
      </w:r>
      <w:r w:rsidR="00525939" w:rsidRPr="59534581">
        <w:rPr>
          <w:rFonts w:ascii="Times New Roman" w:eastAsia="Times New Roman" w:hAnsi="Times New Roman" w:cs="Times New Roman"/>
          <w:sz w:val="24"/>
          <w:szCs w:val="24"/>
        </w:rPr>
        <w:t>dos seis</w:t>
      </w:r>
      <w:r w:rsidR="005E382E" w:rsidRPr="59534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674" w:rsidRPr="59534581">
        <w:rPr>
          <w:rFonts w:ascii="Times New Roman" w:eastAsia="Times New Roman" w:hAnsi="Times New Roman" w:cs="Times New Roman"/>
          <w:sz w:val="24"/>
          <w:szCs w:val="24"/>
        </w:rPr>
        <w:t>participantes</w:t>
      </w:r>
      <w:r w:rsidR="00EA62D2" w:rsidRPr="59534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87A" w:rsidRPr="59534581">
        <w:rPr>
          <w:rFonts w:ascii="Times New Roman" w:eastAsia="Times New Roman" w:hAnsi="Times New Roman" w:cs="Times New Roman"/>
          <w:sz w:val="24"/>
          <w:szCs w:val="24"/>
        </w:rPr>
        <w:t xml:space="preserve">apenas </w:t>
      </w:r>
      <w:r w:rsidR="00525939" w:rsidRPr="59534581">
        <w:rPr>
          <w:rFonts w:ascii="Times New Roman" w:eastAsia="Times New Roman" w:hAnsi="Times New Roman" w:cs="Times New Roman"/>
          <w:sz w:val="24"/>
          <w:szCs w:val="24"/>
        </w:rPr>
        <w:t>quatro</w:t>
      </w:r>
      <w:r w:rsidR="00044947" w:rsidRPr="59534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82E" w:rsidRPr="59534581">
        <w:rPr>
          <w:rFonts w:ascii="Times New Roman" w:eastAsia="Times New Roman" w:hAnsi="Times New Roman" w:cs="Times New Roman"/>
          <w:sz w:val="24"/>
          <w:szCs w:val="24"/>
        </w:rPr>
        <w:t>possu</w:t>
      </w:r>
      <w:r w:rsidR="00044947" w:rsidRPr="59534581">
        <w:rPr>
          <w:rFonts w:ascii="Times New Roman" w:eastAsia="Times New Roman" w:hAnsi="Times New Roman" w:cs="Times New Roman"/>
          <w:sz w:val="24"/>
          <w:szCs w:val="24"/>
        </w:rPr>
        <w:t>em</w:t>
      </w:r>
      <w:r w:rsidR="005E382E" w:rsidRPr="59534581">
        <w:rPr>
          <w:rFonts w:ascii="Times New Roman" w:eastAsia="Times New Roman" w:hAnsi="Times New Roman" w:cs="Times New Roman"/>
          <w:sz w:val="24"/>
          <w:szCs w:val="24"/>
        </w:rPr>
        <w:t xml:space="preserve"> formação complementar em </w:t>
      </w:r>
      <w:r w:rsidR="008F4EDD" w:rsidRPr="59534581">
        <w:rPr>
          <w:rFonts w:ascii="Times New Roman" w:eastAsia="Times New Roman" w:hAnsi="Times New Roman" w:cs="Times New Roman"/>
          <w:sz w:val="24"/>
          <w:szCs w:val="24"/>
        </w:rPr>
        <w:t>E</w:t>
      </w:r>
      <w:r w:rsidR="005E382E" w:rsidRPr="59534581">
        <w:rPr>
          <w:rFonts w:ascii="Times New Roman" w:eastAsia="Times New Roman" w:hAnsi="Times New Roman" w:cs="Times New Roman"/>
          <w:sz w:val="24"/>
          <w:szCs w:val="24"/>
        </w:rPr>
        <w:t>ducação</w:t>
      </w:r>
      <w:r w:rsidR="008F4EDD" w:rsidRPr="59534581">
        <w:rPr>
          <w:rFonts w:ascii="Times New Roman" w:eastAsia="Times New Roman" w:hAnsi="Times New Roman" w:cs="Times New Roman"/>
          <w:sz w:val="24"/>
          <w:szCs w:val="24"/>
        </w:rPr>
        <w:t xml:space="preserve"> Bilingue</w:t>
      </w:r>
      <w:r w:rsidR="00381382" w:rsidRPr="595345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218D" w:rsidRPr="59534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2A3" w:rsidRPr="59534581">
        <w:rPr>
          <w:rFonts w:ascii="Times New Roman" w:eastAsia="Times New Roman" w:hAnsi="Times New Roman" w:cs="Times New Roman"/>
          <w:sz w:val="24"/>
          <w:szCs w:val="24"/>
        </w:rPr>
        <w:t xml:space="preserve">Ao serem questionados </w:t>
      </w:r>
      <w:r w:rsidR="00EF3D9D" w:rsidRPr="59534581">
        <w:rPr>
          <w:rFonts w:ascii="Times New Roman" w:eastAsia="Times New Roman" w:hAnsi="Times New Roman" w:cs="Times New Roman"/>
          <w:sz w:val="24"/>
          <w:szCs w:val="24"/>
        </w:rPr>
        <w:t xml:space="preserve">a respeito de seus conhecimentos </w:t>
      </w:r>
      <w:r w:rsidR="00266860" w:rsidRPr="59534581">
        <w:rPr>
          <w:rFonts w:ascii="Times New Roman" w:eastAsia="Times New Roman" w:hAnsi="Times New Roman" w:cs="Times New Roman"/>
          <w:sz w:val="24"/>
          <w:szCs w:val="24"/>
        </w:rPr>
        <w:t xml:space="preserve">acerca </w:t>
      </w:r>
      <w:r w:rsidR="00DE52A3" w:rsidRPr="59534581">
        <w:rPr>
          <w:rFonts w:ascii="Times New Roman" w:eastAsia="Times New Roman" w:hAnsi="Times New Roman" w:cs="Times New Roman"/>
          <w:sz w:val="24"/>
          <w:szCs w:val="24"/>
        </w:rPr>
        <w:t>dos documentos oficiais que regem a educação bi/plurilíngue</w:t>
      </w:r>
      <w:r w:rsidR="00555149" w:rsidRPr="595345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0866" w:rsidRPr="59534581">
        <w:rPr>
          <w:rFonts w:ascii="Times New Roman" w:eastAsia="Times New Roman" w:hAnsi="Times New Roman" w:cs="Times New Roman"/>
          <w:sz w:val="24"/>
          <w:szCs w:val="24"/>
        </w:rPr>
        <w:t xml:space="preserve"> todos os </w:t>
      </w:r>
      <w:r w:rsidR="009B6674" w:rsidRPr="59534581">
        <w:rPr>
          <w:rFonts w:ascii="Times New Roman" w:eastAsia="Times New Roman" w:hAnsi="Times New Roman" w:cs="Times New Roman"/>
          <w:sz w:val="24"/>
          <w:szCs w:val="24"/>
        </w:rPr>
        <w:t>participantes</w:t>
      </w:r>
      <w:r w:rsidR="00620866" w:rsidRPr="59534581">
        <w:rPr>
          <w:rFonts w:ascii="Times New Roman" w:eastAsia="Times New Roman" w:hAnsi="Times New Roman" w:cs="Times New Roman"/>
          <w:sz w:val="24"/>
          <w:szCs w:val="24"/>
        </w:rPr>
        <w:t xml:space="preserve"> do Grupo A</w:t>
      </w:r>
      <w:r w:rsidR="00555149" w:rsidRPr="59534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866" w:rsidRPr="59534581">
        <w:rPr>
          <w:rFonts w:ascii="Times New Roman" w:eastAsia="Times New Roman" w:hAnsi="Times New Roman" w:cs="Times New Roman"/>
          <w:sz w:val="24"/>
          <w:szCs w:val="24"/>
        </w:rPr>
        <w:t>declararam desconhecer tais documentos</w:t>
      </w:r>
      <w:r w:rsidR="00C82074" w:rsidRPr="595345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2373" w:rsidRPr="59534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074" w:rsidRPr="59534581">
        <w:rPr>
          <w:rFonts w:ascii="Times New Roman" w:eastAsia="Times New Roman" w:hAnsi="Times New Roman" w:cs="Times New Roman"/>
          <w:sz w:val="24"/>
          <w:szCs w:val="24"/>
        </w:rPr>
        <w:t>N</w:t>
      </w:r>
      <w:r w:rsidR="00E70DB5" w:rsidRPr="5953458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92373" w:rsidRPr="59534581">
        <w:rPr>
          <w:rFonts w:ascii="Times New Roman" w:eastAsia="Times New Roman" w:hAnsi="Times New Roman" w:cs="Times New Roman"/>
          <w:sz w:val="24"/>
          <w:szCs w:val="24"/>
        </w:rPr>
        <w:t xml:space="preserve"> Grupo B</w:t>
      </w:r>
      <w:r w:rsidR="00C82074" w:rsidRPr="595345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0DB5" w:rsidRPr="59534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485" w:rsidRPr="59534581">
        <w:rPr>
          <w:rFonts w:ascii="Times New Roman" w:eastAsia="Times New Roman" w:hAnsi="Times New Roman" w:cs="Times New Roman"/>
          <w:sz w:val="24"/>
          <w:szCs w:val="24"/>
        </w:rPr>
        <w:t>um</w:t>
      </w:r>
      <w:r w:rsidR="00E70DB5" w:rsidRPr="59534581">
        <w:rPr>
          <w:rFonts w:ascii="Times New Roman" w:eastAsia="Times New Roman" w:hAnsi="Times New Roman" w:cs="Times New Roman"/>
          <w:sz w:val="24"/>
          <w:szCs w:val="24"/>
        </w:rPr>
        <w:t xml:space="preserve"> afirmou </w:t>
      </w:r>
      <w:r w:rsidR="00BC35EB" w:rsidRPr="59534581">
        <w:rPr>
          <w:rFonts w:ascii="Times New Roman" w:eastAsia="Times New Roman" w:hAnsi="Times New Roman" w:cs="Times New Roman"/>
          <w:sz w:val="24"/>
          <w:szCs w:val="24"/>
        </w:rPr>
        <w:t xml:space="preserve">não </w:t>
      </w:r>
      <w:r w:rsidR="00E70DB5" w:rsidRPr="59534581">
        <w:rPr>
          <w:rFonts w:ascii="Times New Roman" w:eastAsia="Times New Roman" w:hAnsi="Times New Roman" w:cs="Times New Roman"/>
          <w:sz w:val="24"/>
          <w:szCs w:val="24"/>
        </w:rPr>
        <w:t>conhec</w:t>
      </w:r>
      <w:r w:rsidR="00BC35EB" w:rsidRPr="59534581">
        <w:rPr>
          <w:rFonts w:ascii="Times New Roman" w:eastAsia="Times New Roman" w:hAnsi="Times New Roman" w:cs="Times New Roman"/>
          <w:sz w:val="24"/>
          <w:szCs w:val="24"/>
        </w:rPr>
        <w:t>er os documentos oficiais, um declarou</w:t>
      </w:r>
      <w:r w:rsidR="008750DB" w:rsidRPr="59534581">
        <w:rPr>
          <w:rFonts w:ascii="Times New Roman" w:eastAsia="Times New Roman" w:hAnsi="Times New Roman" w:cs="Times New Roman"/>
          <w:sz w:val="24"/>
          <w:szCs w:val="24"/>
        </w:rPr>
        <w:t xml:space="preserve"> estar se apropriando e </w:t>
      </w:r>
      <w:r w:rsidR="004C3C44" w:rsidRPr="59534581">
        <w:rPr>
          <w:rFonts w:ascii="Times New Roman" w:eastAsia="Times New Roman" w:hAnsi="Times New Roman" w:cs="Times New Roman"/>
          <w:sz w:val="24"/>
          <w:szCs w:val="24"/>
        </w:rPr>
        <w:t>outro</w:t>
      </w:r>
      <w:r w:rsidR="008750DB" w:rsidRPr="59534581">
        <w:rPr>
          <w:rFonts w:ascii="Times New Roman" w:eastAsia="Times New Roman" w:hAnsi="Times New Roman" w:cs="Times New Roman"/>
          <w:sz w:val="24"/>
          <w:szCs w:val="24"/>
        </w:rPr>
        <w:t xml:space="preserve"> afirmou conhecer apenas os documentos do município</w:t>
      </w:r>
      <w:r w:rsidR="00492373" w:rsidRPr="595345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06AF" w:rsidRPr="5953458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A441E7" w:rsidRPr="59534581">
        <w:rPr>
          <w:rFonts w:ascii="Times New Roman" w:eastAsia="Times New Roman" w:hAnsi="Times New Roman" w:cs="Times New Roman"/>
          <w:sz w:val="24"/>
          <w:szCs w:val="24"/>
        </w:rPr>
        <w:t xml:space="preserve">mbora </w:t>
      </w:r>
      <w:r w:rsidR="009B10DE" w:rsidRPr="59534581">
        <w:rPr>
          <w:rFonts w:ascii="Times New Roman" w:eastAsia="Times New Roman" w:hAnsi="Times New Roman" w:cs="Times New Roman"/>
          <w:sz w:val="24"/>
          <w:szCs w:val="24"/>
        </w:rPr>
        <w:t>quatro</w:t>
      </w:r>
      <w:r w:rsidR="0022331A" w:rsidRPr="59534581">
        <w:rPr>
          <w:rFonts w:ascii="Times New Roman" w:eastAsia="Times New Roman" w:hAnsi="Times New Roman" w:cs="Times New Roman"/>
          <w:sz w:val="24"/>
          <w:szCs w:val="24"/>
        </w:rPr>
        <w:t xml:space="preserve"> participantes tenham declarado </w:t>
      </w:r>
      <w:r w:rsidR="00ED0FD8" w:rsidRPr="59534581">
        <w:rPr>
          <w:rFonts w:ascii="Times New Roman" w:eastAsia="Times New Roman" w:hAnsi="Times New Roman" w:cs="Times New Roman"/>
          <w:sz w:val="24"/>
          <w:szCs w:val="24"/>
        </w:rPr>
        <w:t xml:space="preserve">ter participado nas formações complementares ofertadas pela rede municipal, todos </w:t>
      </w:r>
      <w:r w:rsidR="00A441E7" w:rsidRPr="59534581">
        <w:rPr>
          <w:rFonts w:ascii="Times New Roman" w:eastAsia="Times New Roman" w:hAnsi="Times New Roman" w:cs="Times New Roman"/>
          <w:sz w:val="24"/>
          <w:szCs w:val="24"/>
        </w:rPr>
        <w:t xml:space="preserve">afirmaram não ter domínio e/ou conhecimento dos documentos oficiais que deveriam servir de bússola para suas práticas, o que </w:t>
      </w:r>
      <w:r w:rsidR="00ED0FD8" w:rsidRPr="59534581">
        <w:rPr>
          <w:rFonts w:ascii="Times New Roman" w:eastAsia="Times New Roman" w:hAnsi="Times New Roman" w:cs="Times New Roman"/>
          <w:sz w:val="24"/>
          <w:szCs w:val="24"/>
        </w:rPr>
        <w:t xml:space="preserve">parece </w:t>
      </w:r>
      <w:r w:rsidR="00A441E7" w:rsidRPr="59534581">
        <w:rPr>
          <w:rFonts w:ascii="Times New Roman" w:eastAsia="Times New Roman" w:hAnsi="Times New Roman" w:cs="Times New Roman"/>
          <w:sz w:val="24"/>
          <w:szCs w:val="24"/>
        </w:rPr>
        <w:t>revela</w:t>
      </w:r>
      <w:r w:rsidR="00ED0FD8" w:rsidRPr="59534581">
        <w:rPr>
          <w:rFonts w:ascii="Times New Roman" w:eastAsia="Times New Roman" w:hAnsi="Times New Roman" w:cs="Times New Roman"/>
          <w:sz w:val="24"/>
          <w:szCs w:val="24"/>
        </w:rPr>
        <w:t>r</w:t>
      </w:r>
      <w:r w:rsidR="00A441E7" w:rsidRPr="59534581">
        <w:rPr>
          <w:rFonts w:ascii="Times New Roman" w:eastAsia="Times New Roman" w:hAnsi="Times New Roman" w:cs="Times New Roman"/>
          <w:sz w:val="24"/>
          <w:szCs w:val="24"/>
        </w:rPr>
        <w:t xml:space="preserve"> um déficit na formação de</w:t>
      </w:r>
      <w:r w:rsidR="00AE6EBB" w:rsidRPr="59534581">
        <w:rPr>
          <w:rFonts w:ascii="Times New Roman" w:eastAsia="Times New Roman" w:hAnsi="Times New Roman" w:cs="Times New Roman"/>
          <w:sz w:val="24"/>
          <w:szCs w:val="24"/>
        </w:rPr>
        <w:t>sses</w:t>
      </w:r>
      <w:r w:rsidR="00A441E7" w:rsidRPr="59534581">
        <w:rPr>
          <w:rFonts w:ascii="Times New Roman" w:eastAsia="Times New Roman" w:hAnsi="Times New Roman" w:cs="Times New Roman"/>
          <w:sz w:val="24"/>
          <w:szCs w:val="24"/>
        </w:rPr>
        <w:t xml:space="preserve"> professores.</w:t>
      </w:r>
    </w:p>
    <w:p w14:paraId="05F30CFC" w14:textId="33AC1A47" w:rsidR="000B659D" w:rsidRPr="00B4370D" w:rsidRDefault="000B659D" w:rsidP="0001250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70D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Figura 2</w:t>
      </w:r>
      <w:r w:rsidR="00A529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719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43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123">
        <w:rPr>
          <w:rFonts w:ascii="Times New Roman" w:hAnsi="Times New Roman" w:cs="Times New Roman"/>
          <w:b/>
          <w:bCs/>
          <w:sz w:val="24"/>
          <w:szCs w:val="24"/>
        </w:rPr>
        <w:t>Esquema dos d</w:t>
      </w:r>
      <w:r w:rsidR="00CD719A">
        <w:rPr>
          <w:rFonts w:ascii="Times New Roman" w:hAnsi="Times New Roman" w:cs="Times New Roman"/>
          <w:b/>
          <w:bCs/>
          <w:sz w:val="24"/>
          <w:szCs w:val="24"/>
        </w:rPr>
        <w:t>ados da pesquisa</w:t>
      </w:r>
    </w:p>
    <w:p w14:paraId="7D6711BD" w14:textId="43399243" w:rsidR="00562B9A" w:rsidRDefault="007862EB" w:rsidP="00562B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8B15C0" wp14:editId="2B73402D">
            <wp:simplePos x="0" y="0"/>
            <wp:positionH relativeFrom="column">
              <wp:posOffset>-1962</wp:posOffset>
            </wp:positionH>
            <wp:positionV relativeFrom="paragraph">
              <wp:posOffset>-1336</wp:posOffset>
            </wp:positionV>
            <wp:extent cx="4667534" cy="3263582"/>
            <wp:effectExtent l="0" t="0" r="0" b="0"/>
            <wp:wrapTopAndBottom/>
            <wp:docPr id="7" name="Imagem 7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Interface gráfica do usuário, Site&#10;&#10;Descrição gerada automaticament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0" t="31189" r="29393" b="12977"/>
                    <a:stretch/>
                  </pic:blipFill>
                  <pic:spPr bwMode="auto">
                    <a:xfrm>
                      <a:off x="0" y="0"/>
                      <a:ext cx="4667534" cy="3263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B9A" w:rsidRPr="00076442">
        <w:rPr>
          <w:rFonts w:ascii="Times New Roman" w:hAnsi="Times New Roman" w:cs="Times New Roman"/>
          <w:sz w:val="20"/>
          <w:szCs w:val="20"/>
        </w:rPr>
        <w:t xml:space="preserve">Fonte: </w:t>
      </w:r>
      <w:r w:rsidR="00562B9A">
        <w:rPr>
          <w:rFonts w:ascii="Times New Roman" w:hAnsi="Times New Roman" w:cs="Times New Roman"/>
          <w:sz w:val="20"/>
          <w:szCs w:val="20"/>
        </w:rPr>
        <w:t>Dados da pesquisa</w:t>
      </w:r>
      <w:r w:rsidR="00562B9A" w:rsidRPr="00076442">
        <w:rPr>
          <w:rFonts w:ascii="Times New Roman" w:hAnsi="Times New Roman" w:cs="Times New Roman"/>
          <w:sz w:val="20"/>
          <w:szCs w:val="20"/>
        </w:rPr>
        <w:t xml:space="preserve"> (20</w:t>
      </w:r>
      <w:r w:rsidR="00562B9A">
        <w:rPr>
          <w:rFonts w:ascii="Times New Roman" w:hAnsi="Times New Roman" w:cs="Times New Roman"/>
          <w:sz w:val="20"/>
          <w:szCs w:val="20"/>
        </w:rPr>
        <w:t>22</w:t>
      </w:r>
      <w:r w:rsidR="00562B9A" w:rsidRPr="00076442">
        <w:rPr>
          <w:rFonts w:ascii="Times New Roman" w:hAnsi="Times New Roman" w:cs="Times New Roman"/>
          <w:sz w:val="20"/>
          <w:szCs w:val="20"/>
        </w:rPr>
        <w:t>)</w:t>
      </w:r>
      <w:r w:rsidR="00EF3645">
        <w:rPr>
          <w:rFonts w:ascii="Times New Roman" w:hAnsi="Times New Roman" w:cs="Times New Roman"/>
          <w:noProof/>
        </w:rPr>
        <w:t>.</w:t>
      </w:r>
    </w:p>
    <w:p w14:paraId="1E1F7F66" w14:textId="77777777" w:rsidR="00EF3645" w:rsidRDefault="00EF3645" w:rsidP="00562B9A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113C0064" w14:textId="2E01FA37" w:rsidR="000C4B5A" w:rsidRDefault="009426C8" w:rsidP="7494143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os dados revelam que </w:t>
      </w:r>
      <w:r w:rsidR="00175A7F">
        <w:rPr>
          <w:rFonts w:ascii="Times New Roman" w:hAnsi="Times New Roman" w:cs="Times New Roman"/>
          <w:sz w:val="24"/>
          <w:szCs w:val="24"/>
        </w:rPr>
        <w:t xml:space="preserve">há pouco conhecimento por parte dos professores acerca dos documentos oficiais que norteiam a </w:t>
      </w:r>
      <w:r w:rsidR="00175A7F" w:rsidRPr="00B4370D">
        <w:rPr>
          <w:rFonts w:ascii="Times New Roman" w:hAnsi="Times New Roman" w:cs="Times New Roman"/>
          <w:sz w:val="24"/>
          <w:szCs w:val="24"/>
        </w:rPr>
        <w:t>educação bi/plurilíngue</w:t>
      </w:r>
      <w:r w:rsidR="00D23927">
        <w:rPr>
          <w:rFonts w:ascii="Times New Roman" w:hAnsi="Times New Roman" w:cs="Times New Roman"/>
          <w:sz w:val="24"/>
          <w:szCs w:val="24"/>
        </w:rPr>
        <w:t xml:space="preserve">. </w:t>
      </w:r>
      <w:r w:rsidR="00C61C5D">
        <w:rPr>
          <w:rFonts w:ascii="Times New Roman" w:hAnsi="Times New Roman" w:cs="Times New Roman"/>
          <w:sz w:val="24"/>
          <w:szCs w:val="24"/>
        </w:rPr>
        <w:t xml:space="preserve">É importante ressaltar que os </w:t>
      </w:r>
      <w:r w:rsidR="00C85A6B" w:rsidRPr="7494143D">
        <w:rPr>
          <w:rFonts w:ascii="Times New Roman" w:hAnsi="Times New Roman" w:cs="Times New Roman"/>
          <w:sz w:val="24"/>
          <w:szCs w:val="24"/>
        </w:rPr>
        <w:t>órgão</w:t>
      </w:r>
      <w:r w:rsidR="00FC7738" w:rsidRPr="7494143D">
        <w:rPr>
          <w:rFonts w:ascii="Times New Roman" w:hAnsi="Times New Roman" w:cs="Times New Roman"/>
          <w:sz w:val="24"/>
          <w:szCs w:val="24"/>
        </w:rPr>
        <w:t>s</w:t>
      </w:r>
      <w:r w:rsidR="00C85A6B" w:rsidRPr="7494143D">
        <w:rPr>
          <w:rFonts w:ascii="Times New Roman" w:hAnsi="Times New Roman" w:cs="Times New Roman"/>
          <w:sz w:val="24"/>
          <w:szCs w:val="24"/>
        </w:rPr>
        <w:t xml:space="preserve"> competentes </w:t>
      </w:r>
      <w:r w:rsidR="00EB6DB8">
        <w:rPr>
          <w:rFonts w:ascii="Times New Roman" w:hAnsi="Times New Roman" w:cs="Times New Roman"/>
          <w:sz w:val="24"/>
          <w:szCs w:val="24"/>
        </w:rPr>
        <w:t xml:space="preserve">buscam </w:t>
      </w:r>
      <w:r w:rsidR="00FA6434">
        <w:rPr>
          <w:rFonts w:ascii="Times New Roman" w:hAnsi="Times New Roman" w:cs="Times New Roman"/>
          <w:sz w:val="24"/>
          <w:szCs w:val="24"/>
        </w:rPr>
        <w:t>ofertar oportunidades de formação continuada</w:t>
      </w:r>
      <w:r w:rsidR="0014000A">
        <w:rPr>
          <w:rFonts w:ascii="Times New Roman" w:hAnsi="Times New Roman" w:cs="Times New Roman"/>
          <w:sz w:val="24"/>
          <w:szCs w:val="24"/>
        </w:rPr>
        <w:t xml:space="preserve">, no entanto, parece </w:t>
      </w:r>
      <w:r w:rsidR="00B07C5C">
        <w:rPr>
          <w:rFonts w:ascii="Times New Roman" w:hAnsi="Times New Roman" w:cs="Times New Roman"/>
          <w:sz w:val="24"/>
          <w:szCs w:val="24"/>
        </w:rPr>
        <w:t>haver uma lacuna</w:t>
      </w:r>
      <w:r w:rsidR="0055577C">
        <w:rPr>
          <w:rFonts w:ascii="Times New Roman" w:hAnsi="Times New Roman" w:cs="Times New Roman"/>
          <w:sz w:val="24"/>
          <w:szCs w:val="24"/>
        </w:rPr>
        <w:t xml:space="preserve"> em relação</w:t>
      </w:r>
      <w:r w:rsidR="000D49CA">
        <w:rPr>
          <w:rFonts w:ascii="Times New Roman" w:hAnsi="Times New Roman" w:cs="Times New Roman"/>
          <w:sz w:val="24"/>
          <w:szCs w:val="24"/>
        </w:rPr>
        <w:t xml:space="preserve"> ao conhecimento</w:t>
      </w:r>
      <w:r w:rsidR="00171C51">
        <w:rPr>
          <w:rFonts w:ascii="Times New Roman" w:hAnsi="Times New Roman" w:cs="Times New Roman"/>
          <w:sz w:val="24"/>
          <w:szCs w:val="24"/>
        </w:rPr>
        <w:t xml:space="preserve"> </w:t>
      </w:r>
      <w:r w:rsidR="008E205E">
        <w:rPr>
          <w:rFonts w:ascii="Times New Roman" w:hAnsi="Times New Roman" w:cs="Times New Roman"/>
          <w:sz w:val="24"/>
          <w:szCs w:val="24"/>
        </w:rPr>
        <w:t xml:space="preserve">sobre </w:t>
      </w:r>
      <w:r w:rsidR="00171C51">
        <w:rPr>
          <w:rFonts w:ascii="Times New Roman" w:hAnsi="Times New Roman" w:cs="Times New Roman"/>
          <w:sz w:val="24"/>
          <w:szCs w:val="24"/>
        </w:rPr>
        <w:t xml:space="preserve">os documentos oficiais. </w:t>
      </w:r>
      <w:r w:rsidR="00756D6A">
        <w:rPr>
          <w:rFonts w:ascii="Times New Roman" w:hAnsi="Times New Roman" w:cs="Times New Roman"/>
          <w:sz w:val="24"/>
          <w:szCs w:val="24"/>
        </w:rPr>
        <w:t>Esta pesquisa promove reflexões</w:t>
      </w:r>
      <w:r w:rsidR="00437679">
        <w:rPr>
          <w:rFonts w:ascii="Times New Roman" w:hAnsi="Times New Roman" w:cs="Times New Roman"/>
          <w:sz w:val="24"/>
          <w:szCs w:val="24"/>
        </w:rPr>
        <w:t xml:space="preserve"> </w:t>
      </w:r>
      <w:r w:rsidR="00214139">
        <w:rPr>
          <w:rFonts w:ascii="Times New Roman" w:hAnsi="Times New Roman" w:cs="Times New Roman"/>
          <w:sz w:val="24"/>
          <w:szCs w:val="24"/>
        </w:rPr>
        <w:t xml:space="preserve">acerca da </w:t>
      </w:r>
      <w:r w:rsidR="7494143D" w:rsidRPr="7494143D">
        <w:rPr>
          <w:rFonts w:ascii="Times New Roman" w:eastAsia="Times New Roman" w:hAnsi="Times New Roman" w:cs="Times New Roman"/>
          <w:sz w:val="24"/>
          <w:szCs w:val="24"/>
        </w:rPr>
        <w:t xml:space="preserve">necessidade de </w:t>
      </w:r>
      <w:r w:rsidR="00214139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 w:rsidR="7494143D" w:rsidRPr="7494143D">
        <w:rPr>
          <w:rFonts w:ascii="Times New Roman" w:eastAsia="Times New Roman" w:hAnsi="Times New Roman" w:cs="Times New Roman"/>
          <w:sz w:val="24"/>
          <w:szCs w:val="24"/>
        </w:rPr>
        <w:t>maior enfoque em projetos que foment</w:t>
      </w:r>
      <w:r w:rsidR="00823FE4">
        <w:rPr>
          <w:rFonts w:ascii="Times New Roman" w:eastAsia="Times New Roman" w:hAnsi="Times New Roman" w:cs="Times New Roman"/>
          <w:sz w:val="24"/>
          <w:szCs w:val="24"/>
        </w:rPr>
        <w:t>em</w:t>
      </w:r>
      <w:r w:rsidR="7494143D" w:rsidRPr="7494143D">
        <w:rPr>
          <w:rFonts w:ascii="Times New Roman" w:eastAsia="Times New Roman" w:hAnsi="Times New Roman" w:cs="Times New Roman"/>
          <w:sz w:val="24"/>
          <w:szCs w:val="24"/>
        </w:rPr>
        <w:t xml:space="preserve"> exames de proficiência e promov</w:t>
      </w:r>
      <w:r w:rsidR="00C859EC">
        <w:rPr>
          <w:rFonts w:ascii="Times New Roman" w:eastAsia="Times New Roman" w:hAnsi="Times New Roman" w:cs="Times New Roman"/>
          <w:sz w:val="24"/>
          <w:szCs w:val="24"/>
        </w:rPr>
        <w:t>am</w:t>
      </w:r>
      <w:r w:rsidR="7494143D" w:rsidRPr="7494143D">
        <w:rPr>
          <w:rFonts w:ascii="Times New Roman" w:eastAsia="Times New Roman" w:hAnsi="Times New Roman" w:cs="Times New Roman"/>
          <w:sz w:val="24"/>
          <w:szCs w:val="24"/>
        </w:rPr>
        <w:t xml:space="preserve"> formação complementar em Educação Bilíngue, visando </w:t>
      </w:r>
      <w:r w:rsidR="00067C80">
        <w:rPr>
          <w:rFonts w:ascii="Times New Roman" w:eastAsia="Times New Roman" w:hAnsi="Times New Roman" w:cs="Times New Roman"/>
          <w:sz w:val="24"/>
          <w:szCs w:val="24"/>
        </w:rPr>
        <w:t>mais</w:t>
      </w:r>
      <w:r w:rsidR="7494143D" w:rsidRPr="7494143D">
        <w:rPr>
          <w:rFonts w:ascii="Times New Roman" w:eastAsia="Times New Roman" w:hAnsi="Times New Roman" w:cs="Times New Roman"/>
          <w:sz w:val="24"/>
          <w:szCs w:val="24"/>
        </w:rPr>
        <w:t xml:space="preserve"> qualidade na educação pública e benefícios para a comunidade escolar.</w:t>
      </w:r>
    </w:p>
    <w:p w14:paraId="69479CC4" w14:textId="203FEBEB" w:rsidR="00825CE7" w:rsidRPr="00B4370D" w:rsidRDefault="00825CE7" w:rsidP="00D25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70D">
        <w:rPr>
          <w:rFonts w:ascii="Times New Roman" w:hAnsi="Times New Roman" w:cs="Times New Roman"/>
          <w:b/>
          <w:bCs/>
          <w:sz w:val="24"/>
          <w:szCs w:val="24"/>
        </w:rPr>
        <w:t>Palavras</w:t>
      </w:r>
      <w:r w:rsidR="00FB0DF8">
        <w:rPr>
          <w:rFonts w:ascii="Times New Roman" w:hAnsi="Times New Roman" w:cs="Times New Roman"/>
          <w:b/>
          <w:bCs/>
          <w:sz w:val="24"/>
          <w:szCs w:val="24"/>
        </w:rPr>
        <w:t>-c</w:t>
      </w:r>
      <w:r w:rsidRPr="00B4370D">
        <w:rPr>
          <w:rFonts w:ascii="Times New Roman" w:hAnsi="Times New Roman" w:cs="Times New Roman"/>
          <w:b/>
          <w:bCs/>
          <w:sz w:val="24"/>
          <w:szCs w:val="24"/>
        </w:rPr>
        <w:t>have:</w:t>
      </w:r>
      <w:r w:rsidRPr="00B4370D">
        <w:rPr>
          <w:rFonts w:ascii="Times New Roman" w:hAnsi="Times New Roman" w:cs="Times New Roman"/>
          <w:sz w:val="24"/>
          <w:szCs w:val="24"/>
        </w:rPr>
        <w:t xml:space="preserve"> </w:t>
      </w:r>
      <w:r w:rsidR="00C55930" w:rsidRPr="00B4370D">
        <w:rPr>
          <w:rFonts w:ascii="Times New Roman" w:hAnsi="Times New Roman" w:cs="Times New Roman"/>
          <w:sz w:val="24"/>
          <w:szCs w:val="24"/>
        </w:rPr>
        <w:t xml:space="preserve">Educação Bilíngue. Educação Plurilíngue. </w:t>
      </w:r>
      <w:r w:rsidR="00012C39" w:rsidRPr="00B4370D">
        <w:rPr>
          <w:rFonts w:ascii="Times New Roman" w:hAnsi="Times New Roman" w:cs="Times New Roman"/>
          <w:sz w:val="24"/>
          <w:szCs w:val="24"/>
        </w:rPr>
        <w:t>Educação Básica. Ensino Público.</w:t>
      </w:r>
      <w:r w:rsidR="007F6FB3">
        <w:rPr>
          <w:rFonts w:ascii="Times New Roman" w:hAnsi="Times New Roman" w:cs="Times New Roman"/>
          <w:sz w:val="24"/>
          <w:szCs w:val="24"/>
        </w:rPr>
        <w:t xml:space="preserve"> Perfil docente.</w:t>
      </w:r>
    </w:p>
    <w:p w14:paraId="61DEAB28" w14:textId="77777777" w:rsidR="006B05BA" w:rsidRDefault="006B05BA" w:rsidP="005C12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2DE6C" w14:textId="6CA3C58D" w:rsidR="00326785" w:rsidRPr="00B4370D" w:rsidRDefault="00326785" w:rsidP="005C12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0D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A685B8C" w14:textId="0AF2E329" w:rsidR="001E271D" w:rsidRDefault="001E271D" w:rsidP="005F445E">
      <w:pPr>
        <w:spacing w:line="240" w:lineRule="auto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BLUMENAU. </w:t>
      </w:r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PREFEITURA MUNICIPAL DE BLUMENAU, Resolução nº 01, de julho de 2018. Estabelece normas para a oferta da Escola Bilíngue de Educação Infantil e Ensino Fundamental pertencentes ao sistema Municipal de Ensino de Blumenau. Blumenau-SC. 2018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6B2584" w14:textId="230162A1" w:rsidR="00C63C94" w:rsidRPr="00B4370D" w:rsidRDefault="00C63C94" w:rsidP="005F445E">
      <w:pPr>
        <w:spacing w:line="240" w:lineRule="auto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BLUMENAU. </w:t>
      </w:r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PREFEITURA MUNICIPAL DE BLUMENAU, Decreto nº 11.850, de 24 de julho de 2018. Dispõe sobre a criação no sistema municipal de ensino de Blumenau da Escola </w:t>
      </w:r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Bilíngue nas Escolas Básicas Municipais Erich </w:t>
      </w:r>
      <w:proofErr w:type="spellStart"/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Klabunde</w:t>
      </w:r>
      <w:proofErr w:type="spellEnd"/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Profº</w:t>
      </w:r>
      <w:proofErr w:type="spellEnd"/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Fernando </w:t>
      </w:r>
      <w:proofErr w:type="spellStart"/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Ostermann</w:t>
      </w:r>
      <w:proofErr w:type="spellEnd"/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. Blumenau-SC. 2018</w:t>
      </w:r>
      <w:r w:rsidR="001E271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4370D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21DA7043" w14:textId="1B2548F5" w:rsidR="001E271D" w:rsidRPr="00C63C94" w:rsidRDefault="001E271D" w:rsidP="005F445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BLUMENAU. </w:t>
      </w:r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PREFEITURA MUNICIPAL DE BLUMENAU, Decreto nº 12,886, de 23 de outubro de 2020. Dispõe Sobre a Educação Bilíngue no Sistema Municipal de Ensino de Blumenau. Blumenau-SC. 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2020.</w:t>
      </w:r>
    </w:p>
    <w:p w14:paraId="6EB72856" w14:textId="486A4E02" w:rsidR="00763FF2" w:rsidRPr="00B4370D" w:rsidRDefault="00763FF2" w:rsidP="005F445E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BOGDAN, R.; BIKLEN, S. </w:t>
      </w:r>
      <w:r w:rsidRPr="00B437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Investigação qualitativa em educação</w:t>
      </w:r>
      <w:r w:rsidR="001B0733">
        <w:rPr>
          <w:rFonts w:ascii="Times New Roman" w:eastAsia="Times New Roman" w:hAnsi="Times New Roman" w:cs="Times New Roman"/>
          <w:sz w:val="24"/>
          <w:szCs w:val="24"/>
          <w:lang w:eastAsia="pt-BR"/>
        </w:rPr>
        <w:t>: u</w:t>
      </w:r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>ma introdução à teoria e aos métodos. Portugal: Porto, 1994. </w:t>
      </w:r>
    </w:p>
    <w:p w14:paraId="4668EA5F" w14:textId="62BBCCD0" w:rsidR="00763FF2" w:rsidRPr="00B4370D" w:rsidRDefault="00763FF2" w:rsidP="005F445E">
      <w:pPr>
        <w:spacing w:line="240" w:lineRule="auto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BRASIL. </w:t>
      </w:r>
      <w:r w:rsidRPr="00B4370D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Parecer CNE/CEB 2/2020. </w:t>
      </w:r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Diretrizes Curriculares Nacionais para a oferta de </w:t>
      </w:r>
      <w:proofErr w:type="spellStart"/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Educação</w:t>
      </w:r>
      <w:proofErr w:type="spellEnd"/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Plurilíngue</w:t>
      </w:r>
      <w:proofErr w:type="spellEnd"/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Brasília</w:t>
      </w:r>
      <w:proofErr w:type="spellEnd"/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: MEC, 2020. Disponível em: </w:t>
      </w:r>
      <w:hyperlink r:id="rId13" w:tgtFrame="_blank" w:history="1">
        <w:r w:rsidRPr="00B4370D">
          <w:rPr>
            <w:rStyle w:val="normaltextrun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http://portal.mec.gov.br/programa-mais-educacao/30000-uncategorised/85191-parecer-ceb-2020</w:t>
        </w:r>
      </w:hyperlink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. Acesso em 02 jun. 202</w:t>
      </w:r>
      <w:r w:rsidR="00680F25"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4370D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41F421DE" w14:textId="77777777" w:rsidR="00763FF2" w:rsidRPr="00B4370D" w:rsidRDefault="00763FF2" w:rsidP="005F445E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4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CELLARD, André et al. A análise documental. In: POUPART, J. et al. </w:t>
      </w:r>
      <w:r w:rsidRPr="00B437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A pesquisa qualitativa: </w:t>
      </w:r>
      <w:r w:rsidRPr="00B4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enfoques epistemológicos e metodológicos.</w:t>
      </w:r>
      <w:r w:rsidRPr="00B437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B4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t-BR"/>
        </w:rPr>
        <w:t>Petrópolis</w:t>
      </w:r>
      <w:proofErr w:type="spellEnd"/>
      <w:r w:rsidRPr="00B4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t-BR"/>
        </w:rPr>
        <w:t xml:space="preserve">: </w:t>
      </w:r>
      <w:proofErr w:type="spellStart"/>
      <w:r w:rsidRPr="00B4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t-BR"/>
        </w:rPr>
        <w:t>Vozes</w:t>
      </w:r>
      <w:proofErr w:type="spellEnd"/>
      <w:r w:rsidRPr="00B4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t-BR"/>
        </w:rPr>
        <w:t>, v. 295, p. 2010-2013, 2008.</w:t>
      </w:r>
      <w:r w:rsidRPr="00B437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</w:p>
    <w:p w14:paraId="07396C2A" w14:textId="48D5CE81" w:rsidR="00707F41" w:rsidRDefault="00763FF2" w:rsidP="005F445E">
      <w:pPr>
        <w:spacing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ERICKSON, Frederick. What makes school ethnography ‘ethnographic</w:t>
      </w:r>
      <w:proofErr w:type="gramStart"/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’?.</w:t>
      </w:r>
      <w:proofErr w:type="gramEnd"/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 </w:t>
      </w:r>
      <w:r w:rsidRPr="00B4370D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Anthropology &amp; Education Quarterly</w:t>
      </w:r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v. 15, n. 1, p. 51-66, 1984. </w:t>
      </w:r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Disponível em </w:t>
      </w:r>
      <w:hyperlink r:id="rId14" w:history="1">
        <w:r w:rsidR="00707F41" w:rsidRPr="00B4370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https://anthrosource.onlinelibrary.wiley.com/doi/pdf/10.1525/aeq.1984.15.1.05x1472p</w:t>
        </w:r>
      </w:hyperlink>
    </w:p>
    <w:p w14:paraId="2A5A3E98" w14:textId="697B6EE0" w:rsidR="00F103EF" w:rsidRPr="00F103EF" w:rsidRDefault="00F103EF" w:rsidP="005F445E">
      <w:pPr>
        <w:tabs>
          <w:tab w:val="left" w:pos="2970"/>
        </w:tabs>
        <w:rPr>
          <w:rStyle w:val="normaltextrun"/>
          <w:rFonts w:ascii="Times New Roman" w:hAnsi="Times New Roman" w:cs="Times New Roman"/>
          <w:sz w:val="24"/>
          <w:szCs w:val="24"/>
        </w:rPr>
      </w:pPr>
      <w:r w:rsidRPr="00B4370D">
        <w:rPr>
          <w:rFonts w:ascii="Times New Roman" w:hAnsi="Times New Roman" w:cs="Times New Roman"/>
          <w:sz w:val="24"/>
          <w:szCs w:val="24"/>
          <w:shd w:val="clear" w:color="auto" w:fill="FFFFFF"/>
        </w:rPr>
        <w:t>FRITZEN, Maristela Pereira. O olhar da etnografia no fazer pesquisa qualitativa: algumas reflexões teórico-metodológicas. </w:t>
      </w:r>
      <w:r w:rsidRPr="00B437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 olhar da etnografia em contextos educacionais: interpretando práticas de linguagem. </w:t>
      </w:r>
      <w:r w:rsidRPr="00055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Blumenau, SC: </w:t>
      </w:r>
      <w:proofErr w:type="spellStart"/>
      <w:r w:rsidRPr="000555CF">
        <w:rPr>
          <w:rFonts w:ascii="Times New Roman" w:hAnsi="Times New Roman" w:cs="Times New Roman"/>
          <w:sz w:val="24"/>
          <w:szCs w:val="24"/>
          <w:shd w:val="clear" w:color="auto" w:fill="FFFFFF"/>
        </w:rPr>
        <w:t>Edifurb</w:t>
      </w:r>
      <w:proofErr w:type="spellEnd"/>
      <w:r w:rsidRPr="00B4370D">
        <w:rPr>
          <w:rFonts w:ascii="Times New Roman" w:hAnsi="Times New Roman" w:cs="Times New Roman"/>
          <w:sz w:val="24"/>
          <w:szCs w:val="24"/>
          <w:shd w:val="clear" w:color="auto" w:fill="FFFFFF"/>
        </w:rPr>
        <w:t>, p. 55-71, 2012.</w:t>
      </w:r>
    </w:p>
    <w:p w14:paraId="430E9751" w14:textId="77777777" w:rsidR="0064019C" w:rsidRPr="001E271D" w:rsidRDefault="0064019C" w:rsidP="005F445E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70D">
        <w:rPr>
          <w:rFonts w:ascii="Times New Roman" w:hAnsi="Times New Roman" w:cs="Times New Roman"/>
          <w:sz w:val="24"/>
          <w:szCs w:val="24"/>
          <w:shd w:val="clear" w:color="auto" w:fill="FFFFFF"/>
        </w:rPr>
        <w:t>MARTINS, Heloisa Helena T.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Souza.</w:t>
      </w:r>
      <w:r w:rsidRPr="00B43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Metodologia qualitativa de pesquisa. </w:t>
      </w:r>
      <w:r w:rsidRPr="00B437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Educação e pesquisa</w:t>
      </w:r>
      <w:r w:rsidRPr="00B4370D">
        <w:rPr>
          <w:rFonts w:ascii="Times New Roman" w:hAnsi="Times New Roman" w:cs="Times New Roman"/>
          <w:sz w:val="24"/>
          <w:szCs w:val="24"/>
          <w:shd w:val="clear" w:color="auto" w:fill="FFFFFF"/>
        </w:rPr>
        <w:t>, v. 30, n. 2, p. 289-300, 2004.</w:t>
      </w:r>
      <w:r w:rsidRPr="00B4370D">
        <w:rPr>
          <w:rFonts w:ascii="Times New Roman" w:hAnsi="Times New Roman" w:cs="Times New Roman"/>
          <w:sz w:val="24"/>
          <w:szCs w:val="24"/>
        </w:rPr>
        <w:tab/>
      </w:r>
    </w:p>
    <w:p w14:paraId="0022A951" w14:textId="4D5FFC76" w:rsidR="00763FF2" w:rsidRPr="00B4370D" w:rsidRDefault="00763FF2" w:rsidP="005F445E">
      <w:pPr>
        <w:spacing w:line="240" w:lineRule="auto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MEGALE, Antonieta. Bilinguismo e Educação Bilíngue. In: MEGALE, Antonieta.</w:t>
      </w:r>
      <w:r w:rsidRPr="00B4370D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Educação Bilíngue no Brasil. </w:t>
      </w:r>
      <w:r w:rsidRPr="00B4370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São Paulo: Fundação Santillana, 2019.</w:t>
      </w:r>
      <w:r w:rsidRPr="00B4370D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70BA82B4" w14:textId="6457FA5B" w:rsidR="00003218" w:rsidRPr="00B4370D" w:rsidRDefault="00003218" w:rsidP="005F445E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06402156"/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SANTA CATARINA. </w:t>
      </w:r>
      <w:r w:rsidRPr="00B437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Resolução nº 087</w:t>
      </w:r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Conselho Estadual de Educação de Santa Catarina de 22 de novembro de 2016. Estabelece normas para a oferta da Escola </w:t>
      </w:r>
      <w:proofErr w:type="spellStart"/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>Bilíngue</w:t>
      </w:r>
      <w:proofErr w:type="spellEnd"/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Escola Internacional em escolas da </w:t>
      </w:r>
      <w:proofErr w:type="spellStart"/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>Educação</w:t>
      </w:r>
      <w:proofErr w:type="spellEnd"/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>Básica</w:t>
      </w:r>
      <w:proofErr w:type="spellEnd"/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pertencentes ao Sistema de Ensino do Estado de Santa Catarina.</w:t>
      </w:r>
      <w:r w:rsidR="00CF10B9"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Santa Catarina. 2016</w:t>
      </w:r>
      <w:r w:rsidR="001E271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F10B9"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DE1265B" w14:textId="5C8DE70D" w:rsidR="006931E1" w:rsidRPr="005F445E" w:rsidRDefault="00003218" w:rsidP="005F445E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SANTA CATARINA. </w:t>
      </w:r>
      <w:r w:rsidRPr="00B437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nº 200</w:t>
      </w:r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Conselho Estadual de Educação de Santa Catarina de 22 de novembro de 2016. </w:t>
      </w:r>
      <w:r w:rsidR="008506D2"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>Resolução</w:t>
      </w:r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oferta da Escola </w:t>
      </w:r>
      <w:proofErr w:type="spellStart"/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>Bilíngue</w:t>
      </w:r>
      <w:proofErr w:type="spellEnd"/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Escola Internacional em </w:t>
      </w:r>
      <w:r w:rsidR="00FE0AFB"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instituições escolares</w:t>
      </w:r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242BF6"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>Educação</w:t>
      </w:r>
      <w:proofErr w:type="spellEnd"/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>Básica</w:t>
      </w:r>
      <w:proofErr w:type="spellEnd"/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42BF6"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</w:t>
      </w:r>
      <w:r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Sistema de Ensino do Estado de Santa Catarina.</w:t>
      </w:r>
      <w:r w:rsidR="00CF10B9"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Santa Catarina. 2016</w:t>
      </w:r>
      <w:r w:rsidR="001E271D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CF10B9" w:rsidRPr="00B4370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End w:id="0"/>
    </w:p>
    <w:sectPr w:rsidR="006931E1" w:rsidRPr="005F445E" w:rsidSect="00BD7C85">
      <w:headerReference w:type="default" r:id="rId15"/>
      <w:footerReference w:type="default" r:id="rId1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D8D0" w14:textId="77777777" w:rsidR="006F5F09" w:rsidRDefault="006F5F09" w:rsidP="00326785">
      <w:pPr>
        <w:spacing w:after="0" w:line="240" w:lineRule="auto"/>
      </w:pPr>
      <w:r>
        <w:separator/>
      </w:r>
    </w:p>
  </w:endnote>
  <w:endnote w:type="continuationSeparator" w:id="0">
    <w:p w14:paraId="1B2B3A13" w14:textId="77777777" w:rsidR="006F5F09" w:rsidRDefault="006F5F09" w:rsidP="00326785">
      <w:pPr>
        <w:spacing w:after="0" w:line="240" w:lineRule="auto"/>
      </w:pPr>
      <w:r>
        <w:continuationSeparator/>
      </w:r>
    </w:p>
  </w:endnote>
  <w:endnote w:type="continuationNotice" w:id="1">
    <w:p w14:paraId="4262EB63" w14:textId="77777777" w:rsidR="006F5F09" w:rsidRDefault="006F5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366508"/>
      <w:docPartObj>
        <w:docPartGallery w:val="Page Numbers (Bottom of Page)"/>
        <w:docPartUnique/>
      </w:docPartObj>
    </w:sdtPr>
    <w:sdtEndPr/>
    <w:sdtContent>
      <w:p w14:paraId="5A13A05C" w14:textId="6275A41E" w:rsidR="008B47BC" w:rsidRDefault="008B47B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5CD6F" w14:textId="0557988B" w:rsidR="6F36056A" w:rsidRDefault="6F36056A" w:rsidP="6F3605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C919" w14:textId="77777777" w:rsidR="006F5F09" w:rsidRDefault="006F5F09" w:rsidP="00326785">
      <w:pPr>
        <w:spacing w:after="0" w:line="240" w:lineRule="auto"/>
      </w:pPr>
      <w:r>
        <w:separator/>
      </w:r>
    </w:p>
  </w:footnote>
  <w:footnote w:type="continuationSeparator" w:id="0">
    <w:p w14:paraId="206E680F" w14:textId="77777777" w:rsidR="006F5F09" w:rsidRDefault="006F5F09" w:rsidP="00326785">
      <w:pPr>
        <w:spacing w:after="0" w:line="240" w:lineRule="auto"/>
      </w:pPr>
      <w:r>
        <w:continuationSeparator/>
      </w:r>
    </w:p>
  </w:footnote>
  <w:footnote w:type="continuationNotice" w:id="1">
    <w:p w14:paraId="38EDC8AD" w14:textId="77777777" w:rsidR="006F5F09" w:rsidRDefault="006F5F09">
      <w:pPr>
        <w:spacing w:after="0" w:line="240" w:lineRule="auto"/>
      </w:pPr>
    </w:p>
  </w:footnote>
  <w:footnote w:id="2">
    <w:p w14:paraId="3636C476" w14:textId="432B4100" w:rsidR="00326785" w:rsidRPr="008740AB" w:rsidRDefault="00326785" w:rsidP="00946C03">
      <w:pPr>
        <w:pStyle w:val="Textodenotaderodap"/>
        <w:jc w:val="both"/>
        <w:rPr>
          <w:rFonts w:ascii="Times New Roman" w:hAnsi="Times New Roman" w:cs="Times New Roman"/>
        </w:rPr>
      </w:pPr>
      <w:r w:rsidRPr="008740AB">
        <w:rPr>
          <w:rStyle w:val="Refdenotaderodap"/>
          <w:rFonts w:ascii="Times New Roman" w:hAnsi="Times New Roman" w:cs="Times New Roman"/>
        </w:rPr>
        <w:footnoteRef/>
      </w:r>
      <w:r w:rsidRPr="008740AB">
        <w:rPr>
          <w:rFonts w:ascii="Times New Roman" w:hAnsi="Times New Roman" w:cs="Times New Roman"/>
        </w:rPr>
        <w:t xml:space="preserve"> </w:t>
      </w:r>
      <w:r w:rsidR="00AA24F6" w:rsidRPr="008740AB">
        <w:rPr>
          <w:rFonts w:ascii="Times New Roman" w:hAnsi="Times New Roman" w:cs="Times New Roman"/>
        </w:rPr>
        <w:t>Graduada em Ciências Teológicas. Graduanda em Letras Inglês. Pós-graduada em neuropsicopedagogia. Mestranda em Educação pela FURB – Fundação Universidade Regional de Blumenau. E-mail: rbuonocore@furb.br.</w:t>
      </w:r>
    </w:p>
  </w:footnote>
  <w:footnote w:id="3">
    <w:p w14:paraId="30567935" w14:textId="77777777" w:rsidR="007859E8" w:rsidRPr="008740AB" w:rsidRDefault="00326785" w:rsidP="00946C03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8740AB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740AB">
        <w:rPr>
          <w:rFonts w:ascii="Times New Roman" w:hAnsi="Times New Roman" w:cs="Times New Roman"/>
          <w:sz w:val="20"/>
          <w:szCs w:val="20"/>
        </w:rPr>
        <w:t xml:space="preserve"> </w:t>
      </w:r>
      <w:r w:rsidR="00595AFF" w:rsidRPr="008740AB">
        <w:rPr>
          <w:rStyle w:val="fontstyle01"/>
          <w:rFonts w:ascii="Times New Roman" w:hAnsi="Times New Roman" w:cs="Times New Roman"/>
        </w:rPr>
        <w:t>Graduada em Letras Português/Inglês, Mestre em Letras e Doutora em Estudos da Linguagem.</w:t>
      </w:r>
      <w:r w:rsidR="00595AFF" w:rsidRPr="008740AB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95AFF" w:rsidRPr="008740AB">
        <w:rPr>
          <w:rStyle w:val="fontstyle01"/>
          <w:rFonts w:ascii="Times New Roman" w:hAnsi="Times New Roman" w:cs="Times New Roman"/>
        </w:rPr>
        <w:t>Docente no PPGE da FURB – Universidade Regional de Blumenau. E-</w:t>
      </w:r>
      <w:r w:rsidR="00595AFF" w:rsidRPr="008740AB">
        <w:rPr>
          <w:rStyle w:val="fontstyle01"/>
          <w:rFonts w:ascii="Times New Roman" w:hAnsi="Times New Roman" w:cs="Times New Roman"/>
          <w:color w:val="auto"/>
        </w:rPr>
        <w:t xml:space="preserve">mail: </w:t>
      </w:r>
      <w:hyperlink r:id="rId1" w:history="1">
        <w:r w:rsidR="007859E8" w:rsidRPr="008740A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cbailer@furb.br</w:t>
        </w:r>
      </w:hyperlink>
      <w:r w:rsidR="00595AFF" w:rsidRPr="008740AB">
        <w:rPr>
          <w:rStyle w:val="fontstyle01"/>
          <w:rFonts w:ascii="Times New Roman" w:hAnsi="Times New Roman" w:cs="Times New Roman"/>
          <w:color w:val="auto"/>
        </w:rPr>
        <w:t>.</w:t>
      </w:r>
    </w:p>
    <w:p w14:paraId="23FDC590" w14:textId="6FFBF798" w:rsidR="007859E8" w:rsidRPr="008740AB" w:rsidRDefault="007859E8" w:rsidP="00946C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0AB">
        <w:rPr>
          <w:rStyle w:val="fontstyle01"/>
          <w:rFonts w:ascii="Times New Roman" w:hAnsi="Times New Roman" w:cs="Times New Roman"/>
        </w:rPr>
        <w:t>Agência de Fomento: GRATUIDADE FURB</w:t>
      </w:r>
    </w:p>
    <w:p w14:paraId="38B32278" w14:textId="77777777" w:rsidR="00326785" w:rsidRPr="00225895" w:rsidRDefault="00326785" w:rsidP="00326785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853C" w14:textId="77777777" w:rsidR="007859E8" w:rsidRPr="00B32394" w:rsidRDefault="007859E8" w:rsidP="007859E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3E35BE" wp14:editId="58A0AEFC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2" name="Imagem 2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X</w:t>
    </w:r>
    <w:r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1C3628B7" w14:textId="77777777" w:rsidR="007859E8" w:rsidRPr="00F214D4" w:rsidRDefault="007859E8" w:rsidP="007859E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64C4A6C1" w14:textId="77777777" w:rsidR="007859E8" w:rsidRDefault="007859E8" w:rsidP="007859E8">
    <w:pPr>
      <w:pStyle w:val="Cabealho"/>
    </w:pPr>
  </w:p>
  <w:p w14:paraId="61BB04DE" w14:textId="279033CD" w:rsidR="6F36056A" w:rsidRDefault="6F36056A" w:rsidP="6F3605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AE9"/>
    <w:multiLevelType w:val="hybridMultilevel"/>
    <w:tmpl w:val="D26AEA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1C6918"/>
    <w:multiLevelType w:val="hybridMultilevel"/>
    <w:tmpl w:val="1EE2257A"/>
    <w:lvl w:ilvl="0" w:tplc="27BA5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764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EC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6D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2E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DAA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A09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EE1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325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0155F6"/>
    <w:multiLevelType w:val="hybridMultilevel"/>
    <w:tmpl w:val="3166A74E"/>
    <w:lvl w:ilvl="0" w:tplc="C63C7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B85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22C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6CD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94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BE6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E05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A27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CAB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165C6D"/>
    <w:multiLevelType w:val="hybridMultilevel"/>
    <w:tmpl w:val="5EC651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6160C7"/>
    <w:multiLevelType w:val="hybridMultilevel"/>
    <w:tmpl w:val="EB62C2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C4625"/>
    <w:multiLevelType w:val="multilevel"/>
    <w:tmpl w:val="871CBB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5B7444"/>
    <w:multiLevelType w:val="hybridMultilevel"/>
    <w:tmpl w:val="28386536"/>
    <w:lvl w:ilvl="0" w:tplc="26D2D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2AA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66A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8A4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368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72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4F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4CA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24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A487A18"/>
    <w:multiLevelType w:val="hybridMultilevel"/>
    <w:tmpl w:val="5CCEA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300342">
    <w:abstractNumId w:val="5"/>
  </w:num>
  <w:num w:numId="2" w16cid:durableId="79722013">
    <w:abstractNumId w:val="7"/>
  </w:num>
  <w:num w:numId="3" w16cid:durableId="1964265404">
    <w:abstractNumId w:val="4"/>
  </w:num>
  <w:num w:numId="4" w16cid:durableId="2014335069">
    <w:abstractNumId w:val="3"/>
  </w:num>
  <w:num w:numId="5" w16cid:durableId="1633049722">
    <w:abstractNumId w:val="0"/>
  </w:num>
  <w:num w:numId="6" w16cid:durableId="1288856644">
    <w:abstractNumId w:val="2"/>
  </w:num>
  <w:num w:numId="7" w16cid:durableId="1139692747">
    <w:abstractNumId w:val="1"/>
  </w:num>
  <w:num w:numId="8" w16cid:durableId="825970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B2"/>
    <w:rsid w:val="00003218"/>
    <w:rsid w:val="00003ECE"/>
    <w:rsid w:val="000047CE"/>
    <w:rsid w:val="000075CA"/>
    <w:rsid w:val="00010D8E"/>
    <w:rsid w:val="00011A4C"/>
    <w:rsid w:val="00011B8E"/>
    <w:rsid w:val="0001250C"/>
    <w:rsid w:val="00012C39"/>
    <w:rsid w:val="00013327"/>
    <w:rsid w:val="00013345"/>
    <w:rsid w:val="00013D2B"/>
    <w:rsid w:val="000158DF"/>
    <w:rsid w:val="000205CC"/>
    <w:rsid w:val="000231A2"/>
    <w:rsid w:val="00024845"/>
    <w:rsid w:val="00025598"/>
    <w:rsid w:val="00025BC9"/>
    <w:rsid w:val="00030B22"/>
    <w:rsid w:val="000314E0"/>
    <w:rsid w:val="0003182E"/>
    <w:rsid w:val="00033F82"/>
    <w:rsid w:val="000360A7"/>
    <w:rsid w:val="00037122"/>
    <w:rsid w:val="000410D1"/>
    <w:rsid w:val="000435AE"/>
    <w:rsid w:val="000436E7"/>
    <w:rsid w:val="00044947"/>
    <w:rsid w:val="0005210C"/>
    <w:rsid w:val="00053158"/>
    <w:rsid w:val="00054B1F"/>
    <w:rsid w:val="00054B57"/>
    <w:rsid w:val="000555CF"/>
    <w:rsid w:val="00062759"/>
    <w:rsid w:val="00066633"/>
    <w:rsid w:val="0006679E"/>
    <w:rsid w:val="00067C80"/>
    <w:rsid w:val="00073C17"/>
    <w:rsid w:val="00074198"/>
    <w:rsid w:val="00081259"/>
    <w:rsid w:val="000815D9"/>
    <w:rsid w:val="0009174E"/>
    <w:rsid w:val="00094630"/>
    <w:rsid w:val="00094C12"/>
    <w:rsid w:val="00095D73"/>
    <w:rsid w:val="000978F6"/>
    <w:rsid w:val="00097EEB"/>
    <w:rsid w:val="000A3E04"/>
    <w:rsid w:val="000A3EA4"/>
    <w:rsid w:val="000A4A88"/>
    <w:rsid w:val="000A4B06"/>
    <w:rsid w:val="000A547E"/>
    <w:rsid w:val="000A69E7"/>
    <w:rsid w:val="000B07FF"/>
    <w:rsid w:val="000B1D0A"/>
    <w:rsid w:val="000B2020"/>
    <w:rsid w:val="000B27E1"/>
    <w:rsid w:val="000B2AD0"/>
    <w:rsid w:val="000B3776"/>
    <w:rsid w:val="000B46A6"/>
    <w:rsid w:val="000B619B"/>
    <w:rsid w:val="000B659D"/>
    <w:rsid w:val="000C15A6"/>
    <w:rsid w:val="000C4B5A"/>
    <w:rsid w:val="000C54E9"/>
    <w:rsid w:val="000C5FC4"/>
    <w:rsid w:val="000D0DDC"/>
    <w:rsid w:val="000D4226"/>
    <w:rsid w:val="000D49CA"/>
    <w:rsid w:val="000D56E9"/>
    <w:rsid w:val="000D73C3"/>
    <w:rsid w:val="000E0AA4"/>
    <w:rsid w:val="000E130E"/>
    <w:rsid w:val="000E17A8"/>
    <w:rsid w:val="000E4249"/>
    <w:rsid w:val="000E567F"/>
    <w:rsid w:val="000E6859"/>
    <w:rsid w:val="000F111B"/>
    <w:rsid w:val="000F1127"/>
    <w:rsid w:val="000F3037"/>
    <w:rsid w:val="000F3640"/>
    <w:rsid w:val="000F6247"/>
    <w:rsid w:val="001009D7"/>
    <w:rsid w:val="0010222D"/>
    <w:rsid w:val="00102788"/>
    <w:rsid w:val="0010419E"/>
    <w:rsid w:val="00104D1D"/>
    <w:rsid w:val="00107EC5"/>
    <w:rsid w:val="00113C45"/>
    <w:rsid w:val="0011569E"/>
    <w:rsid w:val="00116443"/>
    <w:rsid w:val="0012034A"/>
    <w:rsid w:val="001203F7"/>
    <w:rsid w:val="0012066A"/>
    <w:rsid w:val="00121483"/>
    <w:rsid w:val="00122340"/>
    <w:rsid w:val="0012287E"/>
    <w:rsid w:val="00122C3F"/>
    <w:rsid w:val="00122DCB"/>
    <w:rsid w:val="0012507D"/>
    <w:rsid w:val="00125E4E"/>
    <w:rsid w:val="001323F9"/>
    <w:rsid w:val="00133C1B"/>
    <w:rsid w:val="001363FB"/>
    <w:rsid w:val="0013693C"/>
    <w:rsid w:val="00136BC8"/>
    <w:rsid w:val="0014000A"/>
    <w:rsid w:val="001407D3"/>
    <w:rsid w:val="0014132E"/>
    <w:rsid w:val="00142ABA"/>
    <w:rsid w:val="00142D8C"/>
    <w:rsid w:val="00143B47"/>
    <w:rsid w:val="00143DE5"/>
    <w:rsid w:val="00143E5F"/>
    <w:rsid w:val="0014535F"/>
    <w:rsid w:val="001466B3"/>
    <w:rsid w:val="00146ADA"/>
    <w:rsid w:val="00146C34"/>
    <w:rsid w:val="00153CF5"/>
    <w:rsid w:val="00153E12"/>
    <w:rsid w:val="00154333"/>
    <w:rsid w:val="00155ABC"/>
    <w:rsid w:val="00161FE2"/>
    <w:rsid w:val="0016344E"/>
    <w:rsid w:val="00164368"/>
    <w:rsid w:val="001652FD"/>
    <w:rsid w:val="00166480"/>
    <w:rsid w:val="0017153E"/>
    <w:rsid w:val="00171C51"/>
    <w:rsid w:val="00172123"/>
    <w:rsid w:val="00173CC5"/>
    <w:rsid w:val="00175820"/>
    <w:rsid w:val="00175A7F"/>
    <w:rsid w:val="00175D18"/>
    <w:rsid w:val="001835E9"/>
    <w:rsid w:val="001840E3"/>
    <w:rsid w:val="001846D6"/>
    <w:rsid w:val="001861FA"/>
    <w:rsid w:val="0019180A"/>
    <w:rsid w:val="00191C30"/>
    <w:rsid w:val="00193E96"/>
    <w:rsid w:val="00194E50"/>
    <w:rsid w:val="001A21C3"/>
    <w:rsid w:val="001A2651"/>
    <w:rsid w:val="001A3069"/>
    <w:rsid w:val="001A42E5"/>
    <w:rsid w:val="001A5F7C"/>
    <w:rsid w:val="001B0733"/>
    <w:rsid w:val="001B0FB7"/>
    <w:rsid w:val="001B450B"/>
    <w:rsid w:val="001B485E"/>
    <w:rsid w:val="001C0493"/>
    <w:rsid w:val="001C2CEE"/>
    <w:rsid w:val="001C73F4"/>
    <w:rsid w:val="001C7D30"/>
    <w:rsid w:val="001D1486"/>
    <w:rsid w:val="001D1BE2"/>
    <w:rsid w:val="001D1CED"/>
    <w:rsid w:val="001D28CA"/>
    <w:rsid w:val="001D6C5B"/>
    <w:rsid w:val="001D73B4"/>
    <w:rsid w:val="001D7744"/>
    <w:rsid w:val="001E271D"/>
    <w:rsid w:val="001E3829"/>
    <w:rsid w:val="001E436C"/>
    <w:rsid w:val="001E6E1A"/>
    <w:rsid w:val="001E6F92"/>
    <w:rsid w:val="001E762C"/>
    <w:rsid w:val="001E7CDF"/>
    <w:rsid w:val="001F1370"/>
    <w:rsid w:val="001F21C8"/>
    <w:rsid w:val="001F45A2"/>
    <w:rsid w:val="001F6A82"/>
    <w:rsid w:val="001F7926"/>
    <w:rsid w:val="001F7BB8"/>
    <w:rsid w:val="00201E89"/>
    <w:rsid w:val="0020240F"/>
    <w:rsid w:val="002045B6"/>
    <w:rsid w:val="00206295"/>
    <w:rsid w:val="00206FE5"/>
    <w:rsid w:val="0021400B"/>
    <w:rsid w:val="00214139"/>
    <w:rsid w:val="002155A3"/>
    <w:rsid w:val="0021626B"/>
    <w:rsid w:val="0021DD21"/>
    <w:rsid w:val="00220563"/>
    <w:rsid w:val="00221016"/>
    <w:rsid w:val="0022331A"/>
    <w:rsid w:val="00231722"/>
    <w:rsid w:val="002323CE"/>
    <w:rsid w:val="00233485"/>
    <w:rsid w:val="00240095"/>
    <w:rsid w:val="00240EE5"/>
    <w:rsid w:val="00242BF6"/>
    <w:rsid w:val="0024335D"/>
    <w:rsid w:val="00246EB1"/>
    <w:rsid w:val="00251A57"/>
    <w:rsid w:val="00251BF1"/>
    <w:rsid w:val="00251F75"/>
    <w:rsid w:val="002554B3"/>
    <w:rsid w:val="00262D3A"/>
    <w:rsid w:val="0026364A"/>
    <w:rsid w:val="002644A2"/>
    <w:rsid w:val="00266860"/>
    <w:rsid w:val="002700DF"/>
    <w:rsid w:val="00270B26"/>
    <w:rsid w:val="00270FB5"/>
    <w:rsid w:val="002720B6"/>
    <w:rsid w:val="00272BEA"/>
    <w:rsid w:val="00272DD4"/>
    <w:rsid w:val="00275131"/>
    <w:rsid w:val="002753FA"/>
    <w:rsid w:val="00276236"/>
    <w:rsid w:val="0028070E"/>
    <w:rsid w:val="00281251"/>
    <w:rsid w:val="00282F3E"/>
    <w:rsid w:val="00283690"/>
    <w:rsid w:val="002843A5"/>
    <w:rsid w:val="00285347"/>
    <w:rsid w:val="00290131"/>
    <w:rsid w:val="00291FE4"/>
    <w:rsid w:val="00294C38"/>
    <w:rsid w:val="00295BD2"/>
    <w:rsid w:val="002A06AF"/>
    <w:rsid w:val="002A103E"/>
    <w:rsid w:val="002A1217"/>
    <w:rsid w:val="002A565D"/>
    <w:rsid w:val="002B01E1"/>
    <w:rsid w:val="002B2062"/>
    <w:rsid w:val="002B237C"/>
    <w:rsid w:val="002B2727"/>
    <w:rsid w:val="002B4A62"/>
    <w:rsid w:val="002B4DB7"/>
    <w:rsid w:val="002B52FE"/>
    <w:rsid w:val="002C4330"/>
    <w:rsid w:val="002C7C20"/>
    <w:rsid w:val="002D5790"/>
    <w:rsid w:val="002D68FE"/>
    <w:rsid w:val="002D6C43"/>
    <w:rsid w:val="002E1443"/>
    <w:rsid w:val="002E1E9B"/>
    <w:rsid w:val="002E28FF"/>
    <w:rsid w:val="002E6990"/>
    <w:rsid w:val="002F2D95"/>
    <w:rsid w:val="002F53EA"/>
    <w:rsid w:val="002F7E58"/>
    <w:rsid w:val="003007E0"/>
    <w:rsid w:val="00302D39"/>
    <w:rsid w:val="00304D3A"/>
    <w:rsid w:val="00306672"/>
    <w:rsid w:val="003074B1"/>
    <w:rsid w:val="00312A5F"/>
    <w:rsid w:val="0031342F"/>
    <w:rsid w:val="00314599"/>
    <w:rsid w:val="003153CE"/>
    <w:rsid w:val="00316A17"/>
    <w:rsid w:val="0032142E"/>
    <w:rsid w:val="00324FA1"/>
    <w:rsid w:val="003252BD"/>
    <w:rsid w:val="00325BD8"/>
    <w:rsid w:val="00326785"/>
    <w:rsid w:val="00331529"/>
    <w:rsid w:val="003341BA"/>
    <w:rsid w:val="00334D1E"/>
    <w:rsid w:val="00342185"/>
    <w:rsid w:val="0034262C"/>
    <w:rsid w:val="00342651"/>
    <w:rsid w:val="003434DD"/>
    <w:rsid w:val="003436EC"/>
    <w:rsid w:val="0034686C"/>
    <w:rsid w:val="00346D37"/>
    <w:rsid w:val="0035019E"/>
    <w:rsid w:val="003507DA"/>
    <w:rsid w:val="00350844"/>
    <w:rsid w:val="00350BBE"/>
    <w:rsid w:val="00350D28"/>
    <w:rsid w:val="00352120"/>
    <w:rsid w:val="00352D17"/>
    <w:rsid w:val="0035386C"/>
    <w:rsid w:val="0035402D"/>
    <w:rsid w:val="003557F5"/>
    <w:rsid w:val="00355BD9"/>
    <w:rsid w:val="00356FF3"/>
    <w:rsid w:val="0036037F"/>
    <w:rsid w:val="00364A02"/>
    <w:rsid w:val="00373A9D"/>
    <w:rsid w:val="003751BF"/>
    <w:rsid w:val="003754A3"/>
    <w:rsid w:val="00375F93"/>
    <w:rsid w:val="00381382"/>
    <w:rsid w:val="00384612"/>
    <w:rsid w:val="00385F6D"/>
    <w:rsid w:val="003861DA"/>
    <w:rsid w:val="003873C9"/>
    <w:rsid w:val="00387DDE"/>
    <w:rsid w:val="003900D2"/>
    <w:rsid w:val="00390B2C"/>
    <w:rsid w:val="00392229"/>
    <w:rsid w:val="00393453"/>
    <w:rsid w:val="003943EA"/>
    <w:rsid w:val="00394A35"/>
    <w:rsid w:val="003A3D5C"/>
    <w:rsid w:val="003A53E4"/>
    <w:rsid w:val="003A7BCE"/>
    <w:rsid w:val="003A7EB1"/>
    <w:rsid w:val="003B05F3"/>
    <w:rsid w:val="003B1174"/>
    <w:rsid w:val="003B321D"/>
    <w:rsid w:val="003B5E50"/>
    <w:rsid w:val="003C098C"/>
    <w:rsid w:val="003C1528"/>
    <w:rsid w:val="003C3A9E"/>
    <w:rsid w:val="003C6851"/>
    <w:rsid w:val="003C7D11"/>
    <w:rsid w:val="003D2723"/>
    <w:rsid w:val="003D2D2A"/>
    <w:rsid w:val="003D4992"/>
    <w:rsid w:val="003D6086"/>
    <w:rsid w:val="003D6A9E"/>
    <w:rsid w:val="003E6DD0"/>
    <w:rsid w:val="003E7E38"/>
    <w:rsid w:val="003F05FC"/>
    <w:rsid w:val="003F266B"/>
    <w:rsid w:val="003F4BF8"/>
    <w:rsid w:val="003F5EDD"/>
    <w:rsid w:val="003F6E5C"/>
    <w:rsid w:val="00401453"/>
    <w:rsid w:val="00403E18"/>
    <w:rsid w:val="0040413D"/>
    <w:rsid w:val="004065EE"/>
    <w:rsid w:val="0041182B"/>
    <w:rsid w:val="004138EC"/>
    <w:rsid w:val="00414BBE"/>
    <w:rsid w:val="0041598E"/>
    <w:rsid w:val="00420EB0"/>
    <w:rsid w:val="00422EAF"/>
    <w:rsid w:val="00432264"/>
    <w:rsid w:val="004323B5"/>
    <w:rsid w:val="004357E1"/>
    <w:rsid w:val="00435893"/>
    <w:rsid w:val="0043624A"/>
    <w:rsid w:val="00436D0B"/>
    <w:rsid w:val="00437679"/>
    <w:rsid w:val="00441DF9"/>
    <w:rsid w:val="004442E9"/>
    <w:rsid w:val="00444943"/>
    <w:rsid w:val="00444ECB"/>
    <w:rsid w:val="00450244"/>
    <w:rsid w:val="00450D12"/>
    <w:rsid w:val="00451F53"/>
    <w:rsid w:val="004566DB"/>
    <w:rsid w:val="004606FA"/>
    <w:rsid w:val="00462A60"/>
    <w:rsid w:val="004659CF"/>
    <w:rsid w:val="0046661E"/>
    <w:rsid w:val="004674C0"/>
    <w:rsid w:val="004724E8"/>
    <w:rsid w:val="00472FDB"/>
    <w:rsid w:val="0047366F"/>
    <w:rsid w:val="00473AAD"/>
    <w:rsid w:val="00477D4A"/>
    <w:rsid w:val="00487630"/>
    <w:rsid w:val="00491B7E"/>
    <w:rsid w:val="00492373"/>
    <w:rsid w:val="00495CAE"/>
    <w:rsid w:val="004A22EC"/>
    <w:rsid w:val="004A4CF9"/>
    <w:rsid w:val="004A6194"/>
    <w:rsid w:val="004B0A38"/>
    <w:rsid w:val="004B3550"/>
    <w:rsid w:val="004B4472"/>
    <w:rsid w:val="004B6621"/>
    <w:rsid w:val="004B6C41"/>
    <w:rsid w:val="004B6E7E"/>
    <w:rsid w:val="004B75F1"/>
    <w:rsid w:val="004C0237"/>
    <w:rsid w:val="004C15EB"/>
    <w:rsid w:val="004C2501"/>
    <w:rsid w:val="004C3C44"/>
    <w:rsid w:val="004C45BD"/>
    <w:rsid w:val="004C5C79"/>
    <w:rsid w:val="004D0335"/>
    <w:rsid w:val="004D48CD"/>
    <w:rsid w:val="004D5ED5"/>
    <w:rsid w:val="004D7B7B"/>
    <w:rsid w:val="004E0B10"/>
    <w:rsid w:val="004E109A"/>
    <w:rsid w:val="004E1BEB"/>
    <w:rsid w:val="004E1D15"/>
    <w:rsid w:val="004E2BA8"/>
    <w:rsid w:val="004E37D0"/>
    <w:rsid w:val="004E4AE5"/>
    <w:rsid w:val="004E62AF"/>
    <w:rsid w:val="004E7BBB"/>
    <w:rsid w:val="004E7F18"/>
    <w:rsid w:val="004F1BC5"/>
    <w:rsid w:val="004F518D"/>
    <w:rsid w:val="004F5ED9"/>
    <w:rsid w:val="004F68A9"/>
    <w:rsid w:val="00500DB3"/>
    <w:rsid w:val="0050197D"/>
    <w:rsid w:val="005038A5"/>
    <w:rsid w:val="005038D9"/>
    <w:rsid w:val="00503986"/>
    <w:rsid w:val="00515ED9"/>
    <w:rsid w:val="005166BE"/>
    <w:rsid w:val="0052227B"/>
    <w:rsid w:val="00523635"/>
    <w:rsid w:val="00523E54"/>
    <w:rsid w:val="00525939"/>
    <w:rsid w:val="005333CA"/>
    <w:rsid w:val="0053364C"/>
    <w:rsid w:val="00533ECA"/>
    <w:rsid w:val="005355FC"/>
    <w:rsid w:val="00535612"/>
    <w:rsid w:val="00535733"/>
    <w:rsid w:val="00536990"/>
    <w:rsid w:val="005373E7"/>
    <w:rsid w:val="005454F7"/>
    <w:rsid w:val="0055258D"/>
    <w:rsid w:val="00554E2C"/>
    <w:rsid w:val="00555149"/>
    <w:rsid w:val="005552D0"/>
    <w:rsid w:val="0055577C"/>
    <w:rsid w:val="00556476"/>
    <w:rsid w:val="00556F6B"/>
    <w:rsid w:val="00560C9C"/>
    <w:rsid w:val="00561B9D"/>
    <w:rsid w:val="00561E42"/>
    <w:rsid w:val="00561F4E"/>
    <w:rsid w:val="00562B9A"/>
    <w:rsid w:val="005710C1"/>
    <w:rsid w:val="0057328C"/>
    <w:rsid w:val="0057338D"/>
    <w:rsid w:val="00573B10"/>
    <w:rsid w:val="00573CD8"/>
    <w:rsid w:val="00574835"/>
    <w:rsid w:val="00575C29"/>
    <w:rsid w:val="00575FA1"/>
    <w:rsid w:val="0058038F"/>
    <w:rsid w:val="005822A7"/>
    <w:rsid w:val="0058266B"/>
    <w:rsid w:val="0058465D"/>
    <w:rsid w:val="00584F38"/>
    <w:rsid w:val="0058731B"/>
    <w:rsid w:val="005928F6"/>
    <w:rsid w:val="00595AFF"/>
    <w:rsid w:val="0059603A"/>
    <w:rsid w:val="005A0A16"/>
    <w:rsid w:val="005A1034"/>
    <w:rsid w:val="005A1EEA"/>
    <w:rsid w:val="005A1FC3"/>
    <w:rsid w:val="005A256D"/>
    <w:rsid w:val="005A292B"/>
    <w:rsid w:val="005A6E32"/>
    <w:rsid w:val="005A73B8"/>
    <w:rsid w:val="005A7405"/>
    <w:rsid w:val="005A7F08"/>
    <w:rsid w:val="005A7F22"/>
    <w:rsid w:val="005A7F40"/>
    <w:rsid w:val="005B6434"/>
    <w:rsid w:val="005B799A"/>
    <w:rsid w:val="005C12CD"/>
    <w:rsid w:val="005C26B2"/>
    <w:rsid w:val="005C2D98"/>
    <w:rsid w:val="005C3AD0"/>
    <w:rsid w:val="005C4377"/>
    <w:rsid w:val="005C7731"/>
    <w:rsid w:val="005D031F"/>
    <w:rsid w:val="005D168A"/>
    <w:rsid w:val="005D1CF9"/>
    <w:rsid w:val="005D1F58"/>
    <w:rsid w:val="005D2F6B"/>
    <w:rsid w:val="005D466F"/>
    <w:rsid w:val="005D6998"/>
    <w:rsid w:val="005D6EC6"/>
    <w:rsid w:val="005E1638"/>
    <w:rsid w:val="005E2DE9"/>
    <w:rsid w:val="005E379A"/>
    <w:rsid w:val="005E382E"/>
    <w:rsid w:val="005E46E8"/>
    <w:rsid w:val="005E4C39"/>
    <w:rsid w:val="005F06DB"/>
    <w:rsid w:val="005F445E"/>
    <w:rsid w:val="006008D2"/>
    <w:rsid w:val="006026A7"/>
    <w:rsid w:val="00602757"/>
    <w:rsid w:val="00602B03"/>
    <w:rsid w:val="00604954"/>
    <w:rsid w:val="006063F5"/>
    <w:rsid w:val="00606466"/>
    <w:rsid w:val="0061237A"/>
    <w:rsid w:val="00612A8C"/>
    <w:rsid w:val="00614A56"/>
    <w:rsid w:val="006152B5"/>
    <w:rsid w:val="00617B6D"/>
    <w:rsid w:val="00620866"/>
    <w:rsid w:val="006219DB"/>
    <w:rsid w:val="00622E85"/>
    <w:rsid w:val="00630B13"/>
    <w:rsid w:val="00635354"/>
    <w:rsid w:val="006374E4"/>
    <w:rsid w:val="0064019C"/>
    <w:rsid w:val="006408A3"/>
    <w:rsid w:val="00645D4E"/>
    <w:rsid w:val="00646451"/>
    <w:rsid w:val="00646D31"/>
    <w:rsid w:val="0065236C"/>
    <w:rsid w:val="00656B9E"/>
    <w:rsid w:val="0066031E"/>
    <w:rsid w:val="006640BC"/>
    <w:rsid w:val="00664DBF"/>
    <w:rsid w:val="00670417"/>
    <w:rsid w:val="00670C8A"/>
    <w:rsid w:val="00674706"/>
    <w:rsid w:val="00676424"/>
    <w:rsid w:val="006765A5"/>
    <w:rsid w:val="00680287"/>
    <w:rsid w:val="00680F25"/>
    <w:rsid w:val="00681CF1"/>
    <w:rsid w:val="00687AAA"/>
    <w:rsid w:val="00687DB0"/>
    <w:rsid w:val="00690AA2"/>
    <w:rsid w:val="00690C10"/>
    <w:rsid w:val="006922E2"/>
    <w:rsid w:val="00692515"/>
    <w:rsid w:val="006931E1"/>
    <w:rsid w:val="00694F4E"/>
    <w:rsid w:val="00695AE9"/>
    <w:rsid w:val="00696B27"/>
    <w:rsid w:val="006A0724"/>
    <w:rsid w:val="006B05BA"/>
    <w:rsid w:val="006B0BFC"/>
    <w:rsid w:val="006B1505"/>
    <w:rsid w:val="006B21D2"/>
    <w:rsid w:val="006B2CDB"/>
    <w:rsid w:val="006B3CEA"/>
    <w:rsid w:val="006B4E26"/>
    <w:rsid w:val="006B53B2"/>
    <w:rsid w:val="006B7651"/>
    <w:rsid w:val="006C1564"/>
    <w:rsid w:val="006C27DF"/>
    <w:rsid w:val="006C49DB"/>
    <w:rsid w:val="006C5DF0"/>
    <w:rsid w:val="006C5E2E"/>
    <w:rsid w:val="006D0F01"/>
    <w:rsid w:val="006D16D2"/>
    <w:rsid w:val="006D287A"/>
    <w:rsid w:val="006E344A"/>
    <w:rsid w:val="006E39AE"/>
    <w:rsid w:val="006E4D5B"/>
    <w:rsid w:val="006F5075"/>
    <w:rsid w:val="006F51F7"/>
    <w:rsid w:val="006F5F09"/>
    <w:rsid w:val="007023F3"/>
    <w:rsid w:val="00704AB1"/>
    <w:rsid w:val="00704FF7"/>
    <w:rsid w:val="007054FE"/>
    <w:rsid w:val="0070743D"/>
    <w:rsid w:val="00707F41"/>
    <w:rsid w:val="0071015C"/>
    <w:rsid w:val="00712FA8"/>
    <w:rsid w:val="0071409E"/>
    <w:rsid w:val="00716008"/>
    <w:rsid w:val="007214B5"/>
    <w:rsid w:val="00726B68"/>
    <w:rsid w:val="00730C0C"/>
    <w:rsid w:val="007321D0"/>
    <w:rsid w:val="00732C36"/>
    <w:rsid w:val="007353EB"/>
    <w:rsid w:val="0073581B"/>
    <w:rsid w:val="00736E34"/>
    <w:rsid w:val="00737543"/>
    <w:rsid w:val="00740C36"/>
    <w:rsid w:val="00740E09"/>
    <w:rsid w:val="00742628"/>
    <w:rsid w:val="00742C4A"/>
    <w:rsid w:val="007526AC"/>
    <w:rsid w:val="007527B5"/>
    <w:rsid w:val="0075307B"/>
    <w:rsid w:val="00756D6A"/>
    <w:rsid w:val="0075700F"/>
    <w:rsid w:val="00760C0A"/>
    <w:rsid w:val="00760C91"/>
    <w:rsid w:val="0076207F"/>
    <w:rsid w:val="007622E0"/>
    <w:rsid w:val="007635AB"/>
    <w:rsid w:val="00763FF2"/>
    <w:rsid w:val="00765F27"/>
    <w:rsid w:val="00770C80"/>
    <w:rsid w:val="0077428D"/>
    <w:rsid w:val="00781887"/>
    <w:rsid w:val="00782F9A"/>
    <w:rsid w:val="00783354"/>
    <w:rsid w:val="007839B9"/>
    <w:rsid w:val="0078484E"/>
    <w:rsid w:val="007854D8"/>
    <w:rsid w:val="007859E8"/>
    <w:rsid w:val="00785FE3"/>
    <w:rsid w:val="007862EB"/>
    <w:rsid w:val="007872DE"/>
    <w:rsid w:val="00787C56"/>
    <w:rsid w:val="00792FEC"/>
    <w:rsid w:val="00794037"/>
    <w:rsid w:val="0079432D"/>
    <w:rsid w:val="00794380"/>
    <w:rsid w:val="007A2351"/>
    <w:rsid w:val="007A2C26"/>
    <w:rsid w:val="007A2F51"/>
    <w:rsid w:val="007A5124"/>
    <w:rsid w:val="007A5BA2"/>
    <w:rsid w:val="007A6ADC"/>
    <w:rsid w:val="007A71DF"/>
    <w:rsid w:val="007A7A3D"/>
    <w:rsid w:val="007B0E0E"/>
    <w:rsid w:val="007B2604"/>
    <w:rsid w:val="007B5A3D"/>
    <w:rsid w:val="007B643F"/>
    <w:rsid w:val="007C37C7"/>
    <w:rsid w:val="007C4D46"/>
    <w:rsid w:val="007C5359"/>
    <w:rsid w:val="007C632D"/>
    <w:rsid w:val="007D0815"/>
    <w:rsid w:val="007D0841"/>
    <w:rsid w:val="007D1185"/>
    <w:rsid w:val="007D1919"/>
    <w:rsid w:val="007D2C0F"/>
    <w:rsid w:val="007D5393"/>
    <w:rsid w:val="007E05AD"/>
    <w:rsid w:val="007E36ED"/>
    <w:rsid w:val="007E5585"/>
    <w:rsid w:val="007E76E2"/>
    <w:rsid w:val="007F051A"/>
    <w:rsid w:val="007F141A"/>
    <w:rsid w:val="007F1D7D"/>
    <w:rsid w:val="007F2BB4"/>
    <w:rsid w:val="007F6FB3"/>
    <w:rsid w:val="008000AF"/>
    <w:rsid w:val="00800A8E"/>
    <w:rsid w:val="00801F2B"/>
    <w:rsid w:val="00802B0B"/>
    <w:rsid w:val="00803715"/>
    <w:rsid w:val="00804949"/>
    <w:rsid w:val="00805AED"/>
    <w:rsid w:val="00807636"/>
    <w:rsid w:val="00807BB8"/>
    <w:rsid w:val="00811121"/>
    <w:rsid w:val="00811ABC"/>
    <w:rsid w:val="00812D9D"/>
    <w:rsid w:val="00814CCE"/>
    <w:rsid w:val="00815052"/>
    <w:rsid w:val="00817A90"/>
    <w:rsid w:val="00817ECF"/>
    <w:rsid w:val="00821757"/>
    <w:rsid w:val="008225B2"/>
    <w:rsid w:val="00823FE4"/>
    <w:rsid w:val="0082563E"/>
    <w:rsid w:val="00825CE7"/>
    <w:rsid w:val="00831D71"/>
    <w:rsid w:val="00835A48"/>
    <w:rsid w:val="00835C40"/>
    <w:rsid w:val="00836247"/>
    <w:rsid w:val="00837B50"/>
    <w:rsid w:val="00845467"/>
    <w:rsid w:val="00847AAF"/>
    <w:rsid w:val="00847EE5"/>
    <w:rsid w:val="008506D2"/>
    <w:rsid w:val="00851CC5"/>
    <w:rsid w:val="0085493B"/>
    <w:rsid w:val="00856646"/>
    <w:rsid w:val="00856726"/>
    <w:rsid w:val="00857E30"/>
    <w:rsid w:val="00862D52"/>
    <w:rsid w:val="00863B17"/>
    <w:rsid w:val="00863B98"/>
    <w:rsid w:val="00867D8C"/>
    <w:rsid w:val="008724CE"/>
    <w:rsid w:val="008740AB"/>
    <w:rsid w:val="008750DB"/>
    <w:rsid w:val="008766CE"/>
    <w:rsid w:val="008771BC"/>
    <w:rsid w:val="008776D0"/>
    <w:rsid w:val="008810E9"/>
    <w:rsid w:val="00886C79"/>
    <w:rsid w:val="008879C7"/>
    <w:rsid w:val="00890B84"/>
    <w:rsid w:val="00893B66"/>
    <w:rsid w:val="00896A9F"/>
    <w:rsid w:val="008A0FDD"/>
    <w:rsid w:val="008A2C59"/>
    <w:rsid w:val="008A4989"/>
    <w:rsid w:val="008A49AF"/>
    <w:rsid w:val="008A78E8"/>
    <w:rsid w:val="008B1DA8"/>
    <w:rsid w:val="008B3036"/>
    <w:rsid w:val="008B3716"/>
    <w:rsid w:val="008B47BC"/>
    <w:rsid w:val="008B7374"/>
    <w:rsid w:val="008C21B1"/>
    <w:rsid w:val="008C3A0B"/>
    <w:rsid w:val="008C73E1"/>
    <w:rsid w:val="008D1382"/>
    <w:rsid w:val="008D199D"/>
    <w:rsid w:val="008D4BBA"/>
    <w:rsid w:val="008D6639"/>
    <w:rsid w:val="008D71BC"/>
    <w:rsid w:val="008D732B"/>
    <w:rsid w:val="008E205E"/>
    <w:rsid w:val="008E36D7"/>
    <w:rsid w:val="008E660C"/>
    <w:rsid w:val="008F08F1"/>
    <w:rsid w:val="008F0F14"/>
    <w:rsid w:val="008F2DAB"/>
    <w:rsid w:val="008F4EDD"/>
    <w:rsid w:val="00900A1C"/>
    <w:rsid w:val="009061AB"/>
    <w:rsid w:val="009106BD"/>
    <w:rsid w:val="00910F58"/>
    <w:rsid w:val="00911119"/>
    <w:rsid w:val="00911F77"/>
    <w:rsid w:val="0091293B"/>
    <w:rsid w:val="0091356E"/>
    <w:rsid w:val="00923D59"/>
    <w:rsid w:val="009314DD"/>
    <w:rsid w:val="00931996"/>
    <w:rsid w:val="00934965"/>
    <w:rsid w:val="00934EC3"/>
    <w:rsid w:val="0094179C"/>
    <w:rsid w:val="009426C8"/>
    <w:rsid w:val="00946C03"/>
    <w:rsid w:val="00950704"/>
    <w:rsid w:val="00950904"/>
    <w:rsid w:val="009509C0"/>
    <w:rsid w:val="00953BDD"/>
    <w:rsid w:val="00961E92"/>
    <w:rsid w:val="0096430C"/>
    <w:rsid w:val="00964AF9"/>
    <w:rsid w:val="00965058"/>
    <w:rsid w:val="00966639"/>
    <w:rsid w:val="00967A60"/>
    <w:rsid w:val="00971A71"/>
    <w:rsid w:val="00977ECF"/>
    <w:rsid w:val="00984265"/>
    <w:rsid w:val="0098432A"/>
    <w:rsid w:val="0098799A"/>
    <w:rsid w:val="009908B0"/>
    <w:rsid w:val="009931FD"/>
    <w:rsid w:val="00993681"/>
    <w:rsid w:val="009954B9"/>
    <w:rsid w:val="00996908"/>
    <w:rsid w:val="009A0FF2"/>
    <w:rsid w:val="009A3B89"/>
    <w:rsid w:val="009A3F60"/>
    <w:rsid w:val="009B0263"/>
    <w:rsid w:val="009B10DE"/>
    <w:rsid w:val="009B1C4D"/>
    <w:rsid w:val="009B200D"/>
    <w:rsid w:val="009B4C04"/>
    <w:rsid w:val="009B6674"/>
    <w:rsid w:val="009B7591"/>
    <w:rsid w:val="009C0C0E"/>
    <w:rsid w:val="009C15D0"/>
    <w:rsid w:val="009C3780"/>
    <w:rsid w:val="009C6017"/>
    <w:rsid w:val="009C64B2"/>
    <w:rsid w:val="009C7610"/>
    <w:rsid w:val="009D134C"/>
    <w:rsid w:val="009D2544"/>
    <w:rsid w:val="009D25E4"/>
    <w:rsid w:val="009D2859"/>
    <w:rsid w:val="009D6A32"/>
    <w:rsid w:val="009E2338"/>
    <w:rsid w:val="009E326D"/>
    <w:rsid w:val="009E4119"/>
    <w:rsid w:val="009E7669"/>
    <w:rsid w:val="009E7815"/>
    <w:rsid w:val="009F3855"/>
    <w:rsid w:val="009F5195"/>
    <w:rsid w:val="00A004DC"/>
    <w:rsid w:val="00A01FE7"/>
    <w:rsid w:val="00A02624"/>
    <w:rsid w:val="00A02BBD"/>
    <w:rsid w:val="00A044E3"/>
    <w:rsid w:val="00A046CC"/>
    <w:rsid w:val="00A06AAF"/>
    <w:rsid w:val="00A06EE9"/>
    <w:rsid w:val="00A11A89"/>
    <w:rsid w:val="00A11EE0"/>
    <w:rsid w:val="00A12FAF"/>
    <w:rsid w:val="00A16C07"/>
    <w:rsid w:val="00A174A2"/>
    <w:rsid w:val="00A21186"/>
    <w:rsid w:val="00A218F2"/>
    <w:rsid w:val="00A222E4"/>
    <w:rsid w:val="00A22706"/>
    <w:rsid w:val="00A237FF"/>
    <w:rsid w:val="00A24D2F"/>
    <w:rsid w:val="00A24F8B"/>
    <w:rsid w:val="00A254C9"/>
    <w:rsid w:val="00A254DD"/>
    <w:rsid w:val="00A25B1D"/>
    <w:rsid w:val="00A27140"/>
    <w:rsid w:val="00A301DB"/>
    <w:rsid w:val="00A32546"/>
    <w:rsid w:val="00A40D70"/>
    <w:rsid w:val="00A423B2"/>
    <w:rsid w:val="00A4401B"/>
    <w:rsid w:val="00A441E7"/>
    <w:rsid w:val="00A44DFA"/>
    <w:rsid w:val="00A44EBF"/>
    <w:rsid w:val="00A45651"/>
    <w:rsid w:val="00A4655D"/>
    <w:rsid w:val="00A52085"/>
    <w:rsid w:val="00A52961"/>
    <w:rsid w:val="00A55DD6"/>
    <w:rsid w:val="00A605F7"/>
    <w:rsid w:val="00A64118"/>
    <w:rsid w:val="00A6596C"/>
    <w:rsid w:val="00A667C0"/>
    <w:rsid w:val="00A66DFA"/>
    <w:rsid w:val="00A73C45"/>
    <w:rsid w:val="00A73F52"/>
    <w:rsid w:val="00A73FDF"/>
    <w:rsid w:val="00A7499B"/>
    <w:rsid w:val="00A74A66"/>
    <w:rsid w:val="00A74BA2"/>
    <w:rsid w:val="00A74F53"/>
    <w:rsid w:val="00A77F4C"/>
    <w:rsid w:val="00A81A8F"/>
    <w:rsid w:val="00A81DE3"/>
    <w:rsid w:val="00A8218D"/>
    <w:rsid w:val="00A83611"/>
    <w:rsid w:val="00A8750E"/>
    <w:rsid w:val="00A87D48"/>
    <w:rsid w:val="00A91A6C"/>
    <w:rsid w:val="00A966F7"/>
    <w:rsid w:val="00A97234"/>
    <w:rsid w:val="00AA24F6"/>
    <w:rsid w:val="00AA2EC3"/>
    <w:rsid w:val="00AA6D10"/>
    <w:rsid w:val="00AB04F2"/>
    <w:rsid w:val="00AB1C56"/>
    <w:rsid w:val="00AB4C37"/>
    <w:rsid w:val="00AC660A"/>
    <w:rsid w:val="00AD53DC"/>
    <w:rsid w:val="00AD69B5"/>
    <w:rsid w:val="00AE2AA2"/>
    <w:rsid w:val="00AE369A"/>
    <w:rsid w:val="00AE3D56"/>
    <w:rsid w:val="00AE43AA"/>
    <w:rsid w:val="00AE4DF3"/>
    <w:rsid w:val="00AE5309"/>
    <w:rsid w:val="00AE64F8"/>
    <w:rsid w:val="00AE6EBB"/>
    <w:rsid w:val="00AF1186"/>
    <w:rsid w:val="00AF3B95"/>
    <w:rsid w:val="00AF4247"/>
    <w:rsid w:val="00AF49EC"/>
    <w:rsid w:val="00AF6526"/>
    <w:rsid w:val="00B00822"/>
    <w:rsid w:val="00B02FFC"/>
    <w:rsid w:val="00B04692"/>
    <w:rsid w:val="00B05947"/>
    <w:rsid w:val="00B07363"/>
    <w:rsid w:val="00B073E2"/>
    <w:rsid w:val="00B077A7"/>
    <w:rsid w:val="00B07C5C"/>
    <w:rsid w:val="00B1065C"/>
    <w:rsid w:val="00B11521"/>
    <w:rsid w:val="00B12617"/>
    <w:rsid w:val="00B136B1"/>
    <w:rsid w:val="00B1650B"/>
    <w:rsid w:val="00B1742F"/>
    <w:rsid w:val="00B208E7"/>
    <w:rsid w:val="00B2245A"/>
    <w:rsid w:val="00B22A90"/>
    <w:rsid w:val="00B25019"/>
    <w:rsid w:val="00B314B3"/>
    <w:rsid w:val="00B319B1"/>
    <w:rsid w:val="00B322DA"/>
    <w:rsid w:val="00B3294C"/>
    <w:rsid w:val="00B34447"/>
    <w:rsid w:val="00B417C0"/>
    <w:rsid w:val="00B41A6F"/>
    <w:rsid w:val="00B42758"/>
    <w:rsid w:val="00B42C05"/>
    <w:rsid w:val="00B4370D"/>
    <w:rsid w:val="00B4518E"/>
    <w:rsid w:val="00B47506"/>
    <w:rsid w:val="00B47A3E"/>
    <w:rsid w:val="00B54A1A"/>
    <w:rsid w:val="00B552D3"/>
    <w:rsid w:val="00B55D3E"/>
    <w:rsid w:val="00B57312"/>
    <w:rsid w:val="00B644DC"/>
    <w:rsid w:val="00B73B03"/>
    <w:rsid w:val="00B745A4"/>
    <w:rsid w:val="00B751DA"/>
    <w:rsid w:val="00B76D77"/>
    <w:rsid w:val="00B80D26"/>
    <w:rsid w:val="00B81108"/>
    <w:rsid w:val="00B84B83"/>
    <w:rsid w:val="00B84C03"/>
    <w:rsid w:val="00B84DD3"/>
    <w:rsid w:val="00B86F57"/>
    <w:rsid w:val="00B87DD0"/>
    <w:rsid w:val="00B87FDC"/>
    <w:rsid w:val="00B912FC"/>
    <w:rsid w:val="00B96395"/>
    <w:rsid w:val="00B96A0F"/>
    <w:rsid w:val="00B96A6B"/>
    <w:rsid w:val="00B976DC"/>
    <w:rsid w:val="00BA039B"/>
    <w:rsid w:val="00BA06FF"/>
    <w:rsid w:val="00BA0D72"/>
    <w:rsid w:val="00BA4184"/>
    <w:rsid w:val="00BA623C"/>
    <w:rsid w:val="00BB2443"/>
    <w:rsid w:val="00BB4824"/>
    <w:rsid w:val="00BB49EF"/>
    <w:rsid w:val="00BB620E"/>
    <w:rsid w:val="00BC35EB"/>
    <w:rsid w:val="00BD1911"/>
    <w:rsid w:val="00BD2AF1"/>
    <w:rsid w:val="00BD3208"/>
    <w:rsid w:val="00BD7C85"/>
    <w:rsid w:val="00BD7EA3"/>
    <w:rsid w:val="00BE13B0"/>
    <w:rsid w:val="00BE351E"/>
    <w:rsid w:val="00BE59AA"/>
    <w:rsid w:val="00BE5EBB"/>
    <w:rsid w:val="00BE79B2"/>
    <w:rsid w:val="00BF3039"/>
    <w:rsid w:val="00BF3F94"/>
    <w:rsid w:val="00BF469B"/>
    <w:rsid w:val="00BF5848"/>
    <w:rsid w:val="00BF77D2"/>
    <w:rsid w:val="00C02707"/>
    <w:rsid w:val="00C02801"/>
    <w:rsid w:val="00C044DC"/>
    <w:rsid w:val="00C118AF"/>
    <w:rsid w:val="00C11D34"/>
    <w:rsid w:val="00C1237E"/>
    <w:rsid w:val="00C15E1E"/>
    <w:rsid w:val="00C16A79"/>
    <w:rsid w:val="00C16B09"/>
    <w:rsid w:val="00C17EF6"/>
    <w:rsid w:val="00C2112D"/>
    <w:rsid w:val="00C222E6"/>
    <w:rsid w:val="00C22459"/>
    <w:rsid w:val="00C246B7"/>
    <w:rsid w:val="00C2546B"/>
    <w:rsid w:val="00C27586"/>
    <w:rsid w:val="00C313FC"/>
    <w:rsid w:val="00C326BA"/>
    <w:rsid w:val="00C35978"/>
    <w:rsid w:val="00C366E2"/>
    <w:rsid w:val="00C43111"/>
    <w:rsid w:val="00C45FA4"/>
    <w:rsid w:val="00C46B7E"/>
    <w:rsid w:val="00C4707D"/>
    <w:rsid w:val="00C50230"/>
    <w:rsid w:val="00C51C75"/>
    <w:rsid w:val="00C53175"/>
    <w:rsid w:val="00C54116"/>
    <w:rsid w:val="00C544D0"/>
    <w:rsid w:val="00C54C28"/>
    <w:rsid w:val="00C55930"/>
    <w:rsid w:val="00C55A18"/>
    <w:rsid w:val="00C5608F"/>
    <w:rsid w:val="00C61C5D"/>
    <w:rsid w:val="00C62561"/>
    <w:rsid w:val="00C6284A"/>
    <w:rsid w:val="00C63C94"/>
    <w:rsid w:val="00C67AB5"/>
    <w:rsid w:val="00C70BF3"/>
    <w:rsid w:val="00C72794"/>
    <w:rsid w:val="00C74C60"/>
    <w:rsid w:val="00C759BC"/>
    <w:rsid w:val="00C770AF"/>
    <w:rsid w:val="00C808EF"/>
    <w:rsid w:val="00C82074"/>
    <w:rsid w:val="00C82D38"/>
    <w:rsid w:val="00C841D3"/>
    <w:rsid w:val="00C84331"/>
    <w:rsid w:val="00C859EC"/>
    <w:rsid w:val="00C85A6B"/>
    <w:rsid w:val="00C85B0E"/>
    <w:rsid w:val="00C91571"/>
    <w:rsid w:val="00C940A1"/>
    <w:rsid w:val="00C96BD1"/>
    <w:rsid w:val="00CA137F"/>
    <w:rsid w:val="00CA149B"/>
    <w:rsid w:val="00CA3208"/>
    <w:rsid w:val="00CA3D09"/>
    <w:rsid w:val="00CA4870"/>
    <w:rsid w:val="00CA4C0C"/>
    <w:rsid w:val="00CA6B66"/>
    <w:rsid w:val="00CB2F55"/>
    <w:rsid w:val="00CB511D"/>
    <w:rsid w:val="00CB7DB5"/>
    <w:rsid w:val="00CC35AC"/>
    <w:rsid w:val="00CD0ACF"/>
    <w:rsid w:val="00CD2406"/>
    <w:rsid w:val="00CD2B20"/>
    <w:rsid w:val="00CD2D5E"/>
    <w:rsid w:val="00CD5139"/>
    <w:rsid w:val="00CD587E"/>
    <w:rsid w:val="00CD5CBF"/>
    <w:rsid w:val="00CD719A"/>
    <w:rsid w:val="00CD76FC"/>
    <w:rsid w:val="00CD783D"/>
    <w:rsid w:val="00CE22F0"/>
    <w:rsid w:val="00CE7840"/>
    <w:rsid w:val="00CE7E99"/>
    <w:rsid w:val="00CF0734"/>
    <w:rsid w:val="00CF10B9"/>
    <w:rsid w:val="00CF2ABC"/>
    <w:rsid w:val="00CF332C"/>
    <w:rsid w:val="00CF4ABD"/>
    <w:rsid w:val="00CF629E"/>
    <w:rsid w:val="00CF74A5"/>
    <w:rsid w:val="00D036CC"/>
    <w:rsid w:val="00D048DC"/>
    <w:rsid w:val="00D0558F"/>
    <w:rsid w:val="00D05E0F"/>
    <w:rsid w:val="00D0731D"/>
    <w:rsid w:val="00D116BB"/>
    <w:rsid w:val="00D12B21"/>
    <w:rsid w:val="00D14D27"/>
    <w:rsid w:val="00D16B91"/>
    <w:rsid w:val="00D179D2"/>
    <w:rsid w:val="00D17C70"/>
    <w:rsid w:val="00D20732"/>
    <w:rsid w:val="00D23927"/>
    <w:rsid w:val="00D23BFC"/>
    <w:rsid w:val="00D24DD9"/>
    <w:rsid w:val="00D25CC7"/>
    <w:rsid w:val="00D26256"/>
    <w:rsid w:val="00D26C5C"/>
    <w:rsid w:val="00D30851"/>
    <w:rsid w:val="00D30B0E"/>
    <w:rsid w:val="00D31C4C"/>
    <w:rsid w:val="00D33A23"/>
    <w:rsid w:val="00D36826"/>
    <w:rsid w:val="00D42F00"/>
    <w:rsid w:val="00D460D8"/>
    <w:rsid w:val="00D47224"/>
    <w:rsid w:val="00D4743E"/>
    <w:rsid w:val="00D50137"/>
    <w:rsid w:val="00D51358"/>
    <w:rsid w:val="00D52B25"/>
    <w:rsid w:val="00D533E8"/>
    <w:rsid w:val="00D53559"/>
    <w:rsid w:val="00D545D5"/>
    <w:rsid w:val="00D547E3"/>
    <w:rsid w:val="00D56F8C"/>
    <w:rsid w:val="00D61642"/>
    <w:rsid w:val="00D61AD7"/>
    <w:rsid w:val="00D649A0"/>
    <w:rsid w:val="00D649E2"/>
    <w:rsid w:val="00D6537C"/>
    <w:rsid w:val="00D70AC3"/>
    <w:rsid w:val="00D71424"/>
    <w:rsid w:val="00D72451"/>
    <w:rsid w:val="00D72742"/>
    <w:rsid w:val="00D74C09"/>
    <w:rsid w:val="00D77D02"/>
    <w:rsid w:val="00D77E92"/>
    <w:rsid w:val="00D82AAB"/>
    <w:rsid w:val="00D830AA"/>
    <w:rsid w:val="00D83610"/>
    <w:rsid w:val="00D871B5"/>
    <w:rsid w:val="00D920CF"/>
    <w:rsid w:val="00D93B20"/>
    <w:rsid w:val="00D9569F"/>
    <w:rsid w:val="00DA01A3"/>
    <w:rsid w:val="00DA06CF"/>
    <w:rsid w:val="00DA0CD2"/>
    <w:rsid w:val="00DA16C2"/>
    <w:rsid w:val="00DA23A3"/>
    <w:rsid w:val="00DA4A22"/>
    <w:rsid w:val="00DA546C"/>
    <w:rsid w:val="00DB07AC"/>
    <w:rsid w:val="00DB22EB"/>
    <w:rsid w:val="00DB50FD"/>
    <w:rsid w:val="00DC01D8"/>
    <w:rsid w:val="00DC179B"/>
    <w:rsid w:val="00DC4CD5"/>
    <w:rsid w:val="00DC5EDC"/>
    <w:rsid w:val="00DC6C02"/>
    <w:rsid w:val="00DD08B8"/>
    <w:rsid w:val="00DD09E5"/>
    <w:rsid w:val="00DD102C"/>
    <w:rsid w:val="00DD1C69"/>
    <w:rsid w:val="00DD279C"/>
    <w:rsid w:val="00DD4902"/>
    <w:rsid w:val="00DD4BED"/>
    <w:rsid w:val="00DD5AC8"/>
    <w:rsid w:val="00DD7769"/>
    <w:rsid w:val="00DD7C42"/>
    <w:rsid w:val="00DE2019"/>
    <w:rsid w:val="00DE3671"/>
    <w:rsid w:val="00DE3A63"/>
    <w:rsid w:val="00DE4B06"/>
    <w:rsid w:val="00DE5131"/>
    <w:rsid w:val="00DE52A3"/>
    <w:rsid w:val="00DE68AA"/>
    <w:rsid w:val="00DF18FA"/>
    <w:rsid w:val="00DF2178"/>
    <w:rsid w:val="00DF3533"/>
    <w:rsid w:val="00DF3AB5"/>
    <w:rsid w:val="00DF5474"/>
    <w:rsid w:val="00E00147"/>
    <w:rsid w:val="00E036EC"/>
    <w:rsid w:val="00E1499D"/>
    <w:rsid w:val="00E14A9E"/>
    <w:rsid w:val="00E20EB9"/>
    <w:rsid w:val="00E21E32"/>
    <w:rsid w:val="00E30096"/>
    <w:rsid w:val="00E32B5C"/>
    <w:rsid w:val="00E35090"/>
    <w:rsid w:val="00E369DC"/>
    <w:rsid w:val="00E36E28"/>
    <w:rsid w:val="00E37D3A"/>
    <w:rsid w:val="00E37FE9"/>
    <w:rsid w:val="00E43D22"/>
    <w:rsid w:val="00E440E2"/>
    <w:rsid w:val="00E46BEE"/>
    <w:rsid w:val="00E4704D"/>
    <w:rsid w:val="00E50333"/>
    <w:rsid w:val="00E51637"/>
    <w:rsid w:val="00E531FB"/>
    <w:rsid w:val="00E55985"/>
    <w:rsid w:val="00E5756D"/>
    <w:rsid w:val="00E57C3A"/>
    <w:rsid w:val="00E61C0C"/>
    <w:rsid w:val="00E63E58"/>
    <w:rsid w:val="00E6610C"/>
    <w:rsid w:val="00E70DB5"/>
    <w:rsid w:val="00E72138"/>
    <w:rsid w:val="00E7337F"/>
    <w:rsid w:val="00E764C1"/>
    <w:rsid w:val="00E857BD"/>
    <w:rsid w:val="00E87F0E"/>
    <w:rsid w:val="00E90953"/>
    <w:rsid w:val="00E910B6"/>
    <w:rsid w:val="00E91784"/>
    <w:rsid w:val="00E9381B"/>
    <w:rsid w:val="00E9421A"/>
    <w:rsid w:val="00E94C9C"/>
    <w:rsid w:val="00E96398"/>
    <w:rsid w:val="00E976B2"/>
    <w:rsid w:val="00EA1FE7"/>
    <w:rsid w:val="00EA2EEB"/>
    <w:rsid w:val="00EA62D2"/>
    <w:rsid w:val="00EA6CB7"/>
    <w:rsid w:val="00EB18CD"/>
    <w:rsid w:val="00EB18F1"/>
    <w:rsid w:val="00EB2A80"/>
    <w:rsid w:val="00EB2C62"/>
    <w:rsid w:val="00EB3AA4"/>
    <w:rsid w:val="00EB65B0"/>
    <w:rsid w:val="00EB6DB8"/>
    <w:rsid w:val="00EB7E2D"/>
    <w:rsid w:val="00EB7F9B"/>
    <w:rsid w:val="00EC2B34"/>
    <w:rsid w:val="00EC3510"/>
    <w:rsid w:val="00EC42D1"/>
    <w:rsid w:val="00EC63C8"/>
    <w:rsid w:val="00EC6702"/>
    <w:rsid w:val="00EC736A"/>
    <w:rsid w:val="00EC7386"/>
    <w:rsid w:val="00ED0572"/>
    <w:rsid w:val="00ED0FD8"/>
    <w:rsid w:val="00ED1AB8"/>
    <w:rsid w:val="00ED2D06"/>
    <w:rsid w:val="00ED3F4F"/>
    <w:rsid w:val="00ED411D"/>
    <w:rsid w:val="00ED4E38"/>
    <w:rsid w:val="00ED5CF7"/>
    <w:rsid w:val="00EE246F"/>
    <w:rsid w:val="00EE2D33"/>
    <w:rsid w:val="00EE2EF3"/>
    <w:rsid w:val="00EE60C8"/>
    <w:rsid w:val="00EE64F1"/>
    <w:rsid w:val="00EF3645"/>
    <w:rsid w:val="00EF3D9D"/>
    <w:rsid w:val="00EF491A"/>
    <w:rsid w:val="00F01893"/>
    <w:rsid w:val="00F03827"/>
    <w:rsid w:val="00F07D71"/>
    <w:rsid w:val="00F103EF"/>
    <w:rsid w:val="00F12207"/>
    <w:rsid w:val="00F17218"/>
    <w:rsid w:val="00F17F49"/>
    <w:rsid w:val="00F22065"/>
    <w:rsid w:val="00F232CB"/>
    <w:rsid w:val="00F239EB"/>
    <w:rsid w:val="00F248D5"/>
    <w:rsid w:val="00F26A1C"/>
    <w:rsid w:val="00F27F88"/>
    <w:rsid w:val="00F3114C"/>
    <w:rsid w:val="00F32D6D"/>
    <w:rsid w:val="00F35AAF"/>
    <w:rsid w:val="00F37764"/>
    <w:rsid w:val="00F41586"/>
    <w:rsid w:val="00F43AB8"/>
    <w:rsid w:val="00F459D7"/>
    <w:rsid w:val="00F469E1"/>
    <w:rsid w:val="00F47011"/>
    <w:rsid w:val="00F4717F"/>
    <w:rsid w:val="00F47EA2"/>
    <w:rsid w:val="00F5003C"/>
    <w:rsid w:val="00F513D6"/>
    <w:rsid w:val="00F52977"/>
    <w:rsid w:val="00F53BB5"/>
    <w:rsid w:val="00F6147B"/>
    <w:rsid w:val="00F652F7"/>
    <w:rsid w:val="00F75CE9"/>
    <w:rsid w:val="00F75E16"/>
    <w:rsid w:val="00F80E48"/>
    <w:rsid w:val="00F816F9"/>
    <w:rsid w:val="00F829EB"/>
    <w:rsid w:val="00F835EC"/>
    <w:rsid w:val="00F84116"/>
    <w:rsid w:val="00F864E9"/>
    <w:rsid w:val="00F8698C"/>
    <w:rsid w:val="00F877C2"/>
    <w:rsid w:val="00F902B4"/>
    <w:rsid w:val="00F91E10"/>
    <w:rsid w:val="00F92D3A"/>
    <w:rsid w:val="00F92E75"/>
    <w:rsid w:val="00F939BF"/>
    <w:rsid w:val="00F93C89"/>
    <w:rsid w:val="00FA1DAC"/>
    <w:rsid w:val="00FA410E"/>
    <w:rsid w:val="00FA58CA"/>
    <w:rsid w:val="00FA60B6"/>
    <w:rsid w:val="00FA6434"/>
    <w:rsid w:val="00FB009B"/>
    <w:rsid w:val="00FB0DF8"/>
    <w:rsid w:val="00FB3F9B"/>
    <w:rsid w:val="00FB3FA5"/>
    <w:rsid w:val="00FB40A7"/>
    <w:rsid w:val="00FB6109"/>
    <w:rsid w:val="00FB7FA9"/>
    <w:rsid w:val="00FC2340"/>
    <w:rsid w:val="00FC37C6"/>
    <w:rsid w:val="00FC7738"/>
    <w:rsid w:val="00FD2918"/>
    <w:rsid w:val="00FD42D2"/>
    <w:rsid w:val="00FD4754"/>
    <w:rsid w:val="00FD76B3"/>
    <w:rsid w:val="00FE0AFB"/>
    <w:rsid w:val="00FE148B"/>
    <w:rsid w:val="00FE23D9"/>
    <w:rsid w:val="00FE2DBA"/>
    <w:rsid w:val="00FE2DBD"/>
    <w:rsid w:val="00FE364E"/>
    <w:rsid w:val="00FE592B"/>
    <w:rsid w:val="00FE5CE0"/>
    <w:rsid w:val="00FF0516"/>
    <w:rsid w:val="00FF21EA"/>
    <w:rsid w:val="00FF5F48"/>
    <w:rsid w:val="00FF7E0D"/>
    <w:rsid w:val="0397A7D0"/>
    <w:rsid w:val="040D6808"/>
    <w:rsid w:val="057800A6"/>
    <w:rsid w:val="0C4F2978"/>
    <w:rsid w:val="0C92EE29"/>
    <w:rsid w:val="0DF5BC59"/>
    <w:rsid w:val="0ED12634"/>
    <w:rsid w:val="14FCC804"/>
    <w:rsid w:val="16F26AA6"/>
    <w:rsid w:val="196BF92D"/>
    <w:rsid w:val="1B27A999"/>
    <w:rsid w:val="1BFF116E"/>
    <w:rsid w:val="1F0E6D69"/>
    <w:rsid w:val="203031BC"/>
    <w:rsid w:val="26EACA1C"/>
    <w:rsid w:val="271ADA91"/>
    <w:rsid w:val="27C6580C"/>
    <w:rsid w:val="28D57260"/>
    <w:rsid w:val="2C65F509"/>
    <w:rsid w:val="2CDC26EA"/>
    <w:rsid w:val="30A37FF9"/>
    <w:rsid w:val="30B59F7E"/>
    <w:rsid w:val="31A1DE1C"/>
    <w:rsid w:val="32A7002A"/>
    <w:rsid w:val="351E6AA6"/>
    <w:rsid w:val="3719208A"/>
    <w:rsid w:val="38BEC87B"/>
    <w:rsid w:val="3A600512"/>
    <w:rsid w:val="3CAE34E3"/>
    <w:rsid w:val="4060B11C"/>
    <w:rsid w:val="417DB8EC"/>
    <w:rsid w:val="419ABF5B"/>
    <w:rsid w:val="4315AFEE"/>
    <w:rsid w:val="44007304"/>
    <w:rsid w:val="44DF83D9"/>
    <w:rsid w:val="44FB41C3"/>
    <w:rsid w:val="486930F4"/>
    <w:rsid w:val="48748F81"/>
    <w:rsid w:val="50DECF5D"/>
    <w:rsid w:val="51575439"/>
    <w:rsid w:val="532B4CAF"/>
    <w:rsid w:val="54782D63"/>
    <w:rsid w:val="5589729B"/>
    <w:rsid w:val="56115494"/>
    <w:rsid w:val="5653524E"/>
    <w:rsid w:val="56655CB6"/>
    <w:rsid w:val="56F07676"/>
    <w:rsid w:val="59534581"/>
    <w:rsid w:val="5D4BE507"/>
    <w:rsid w:val="5E9FAC56"/>
    <w:rsid w:val="6126F376"/>
    <w:rsid w:val="668FBD05"/>
    <w:rsid w:val="6701EA49"/>
    <w:rsid w:val="670EA22F"/>
    <w:rsid w:val="6739AF69"/>
    <w:rsid w:val="69332E6D"/>
    <w:rsid w:val="6AEBBB88"/>
    <w:rsid w:val="6E39D0FF"/>
    <w:rsid w:val="6F36056A"/>
    <w:rsid w:val="72201AB0"/>
    <w:rsid w:val="72297986"/>
    <w:rsid w:val="726EDFDB"/>
    <w:rsid w:val="72AC5718"/>
    <w:rsid w:val="7494143D"/>
    <w:rsid w:val="74A96A40"/>
    <w:rsid w:val="753C2422"/>
    <w:rsid w:val="76AD497F"/>
    <w:rsid w:val="7768DF99"/>
    <w:rsid w:val="7C0A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9D044"/>
  <w15:chartTrackingRefBased/>
  <w15:docId w15:val="{955910C5-9351-4E08-BAA8-D6CD67A2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6785"/>
    <w:pPr>
      <w:spacing w:after="0" w:line="240" w:lineRule="auto"/>
    </w:pPr>
    <w:rPr>
      <w:rFonts w:ascii="Arial" w:eastAsia="Arial" w:hAnsi="Arial" w:cs="Arial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6785"/>
    <w:rPr>
      <w:rFonts w:ascii="Arial" w:eastAsia="Arial" w:hAnsi="Arial" w:cs="Arial"/>
      <w:sz w:val="20"/>
      <w:szCs w:val="20"/>
      <w:lang w:val="pt-PT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2678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A4CF9"/>
    <w:pPr>
      <w:ind w:left="720"/>
      <w:contextualSpacing/>
    </w:pPr>
  </w:style>
  <w:style w:type="character" w:customStyle="1" w:styleId="fontstyle01">
    <w:name w:val="fontstyle01"/>
    <w:basedOn w:val="Fontepargpadro"/>
    <w:rsid w:val="00595AF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52B25"/>
    <w:rPr>
      <w:color w:val="0563C1" w:themeColor="hyperlink"/>
      <w:u w:val="single"/>
    </w:rPr>
  </w:style>
  <w:style w:type="paragraph" w:customStyle="1" w:styleId="Texto">
    <w:name w:val="Texto"/>
    <w:basedOn w:val="Normal"/>
    <w:uiPriority w:val="99"/>
    <w:rsid w:val="003434DD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Fontepargpadro"/>
    <w:rsid w:val="003434DD"/>
  </w:style>
  <w:style w:type="character" w:customStyle="1" w:styleId="eop">
    <w:name w:val="eop"/>
    <w:basedOn w:val="Fontepargpadro"/>
    <w:rsid w:val="0058038F"/>
  </w:style>
  <w:style w:type="paragraph" w:customStyle="1" w:styleId="paragraph">
    <w:name w:val="paragraph"/>
    <w:basedOn w:val="Normal"/>
    <w:rsid w:val="0001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6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Fontepargpadro"/>
    <w:rsid w:val="004E1BE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Referncias">
    <w:name w:val="Referências"/>
    <w:basedOn w:val="Normal"/>
    <w:rsid w:val="00350844"/>
    <w:pPr>
      <w:spacing w:after="0" w:line="240" w:lineRule="auto"/>
    </w:pPr>
    <w:rPr>
      <w:rFonts w:ascii="Times" w:hAnsi="Times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707F41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3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1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ortal.mec.gov.br/programa-mais-educacao/30000-uncategorised/85191-parecer-ceb-20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nthrosource.onlinelibrary.wiley.com/doi/pdf/10.1525/aeq.1984.15.1.05x1472p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bailer@fur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45625F0F0CC44A86318708B684D94B" ma:contentTypeVersion="14" ma:contentTypeDescription="Crie um novo documento." ma:contentTypeScope="" ma:versionID="6e66cfe8c3d3e725bb4399dbec39c485">
  <xsd:schema xmlns:xsd="http://www.w3.org/2001/XMLSchema" xmlns:xs="http://www.w3.org/2001/XMLSchema" xmlns:p="http://schemas.microsoft.com/office/2006/metadata/properties" xmlns:ns3="1d42181c-254b-4986-8723-f6ed87396d1b" xmlns:ns4="b461f930-9538-4a0a-b00a-cc66462d7180" targetNamespace="http://schemas.microsoft.com/office/2006/metadata/properties" ma:root="true" ma:fieldsID="43c3ba9a5dce43c7db04fbb10f10dbcd" ns3:_="" ns4:_="">
    <xsd:import namespace="1d42181c-254b-4986-8723-f6ed87396d1b"/>
    <xsd:import namespace="b461f930-9538-4a0a-b00a-cc66462d71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181c-254b-4986-8723-f6ed87396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f930-9538-4a0a-b00a-cc66462d71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18B7F-B04A-4F08-BC1F-64E12E46C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181c-254b-4986-8723-f6ed87396d1b"/>
    <ds:schemaRef ds:uri="b461f930-9538-4a0a-b00a-cc66462d7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FB526-BB50-42C9-B0D2-713C74857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971CF-F245-4275-8406-A0937A8EB5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847D7-8A8A-4214-9D2E-D0F053F39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1109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7084</CharactersWithSpaces>
  <SharedDoc>false</SharedDoc>
  <HLinks>
    <vt:vector size="18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https://anthrosource.onlinelibrary.wiley.com/doi/pdf/10.1525/aeq.1984.15.1.05x1472p</vt:lpwstr>
      </vt:variant>
      <vt:variant>
        <vt:lpwstr/>
      </vt:variant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>http://portal.mec.gov.br/programa-mais-educacao/30000-uncategorised/85191-parecer-ceb-2020</vt:lpwstr>
      </vt:variant>
      <vt:variant>
        <vt:lpwstr/>
      </vt:variant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mailto:cbailer@furb.br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Siqueira Buonocore</dc:creator>
  <cp:keywords/>
  <dc:description/>
  <cp:lastModifiedBy>Zeu Bhg</cp:lastModifiedBy>
  <cp:revision>414</cp:revision>
  <dcterms:created xsi:type="dcterms:W3CDTF">2022-06-20T09:47:00Z</dcterms:created>
  <dcterms:modified xsi:type="dcterms:W3CDTF">2022-06-29T17:51:00Z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0x0101007445625F0F0CC44A86318708B684D94B</vt:lpwstr>
  </property>
  <property fmtid="{D5CDD505-2E9C-101B-9397-08002B2CF9AE}" pid="3" name="MSIP_Label_8c28577e-0e52-49e2-b52e-02bb75ccb8f1_Enabled">
    <vt:lpwstr>true</vt:lpwstr>
  </property>
  <property fmtid="{D5CDD505-2E9C-101B-9397-08002B2CF9AE}" pid="4" name="MSIP_Label_8c28577e-0e52-49e2-b52e-02bb75ccb8f1_SetDate">
    <vt:lpwstr>2022-06-20T01:47:46Z</vt:lpwstr>
  </property>
  <property fmtid="{D5CDD505-2E9C-101B-9397-08002B2CF9AE}" pid="5" name="MSIP_Label_8c28577e-0e52-49e2-b52e-02bb75ccb8f1_Method">
    <vt:lpwstr>Standard</vt:lpwstr>
  </property>
  <property fmtid="{D5CDD505-2E9C-101B-9397-08002B2CF9AE}" pid="6" name="MSIP_Label_8c28577e-0e52-49e2-b52e-02bb75ccb8f1_Name">
    <vt:lpwstr>defa4170-0d19-0005-0004-bc88714345d2</vt:lpwstr>
  </property>
  <property fmtid="{D5CDD505-2E9C-101B-9397-08002B2CF9AE}" pid="7" name="MSIP_Label_8c28577e-0e52-49e2-b52e-02bb75ccb8f1_SiteId">
    <vt:lpwstr>0c2d222a-ecda-4b70-960a-acef6ced3052</vt:lpwstr>
  </property>
  <property fmtid="{D5CDD505-2E9C-101B-9397-08002B2CF9AE}" pid="8" name="MSIP_Label_8c28577e-0e52-49e2-b52e-02bb75ccb8f1_ActionId">
    <vt:lpwstr>708cc4a8-59af-4794-8ab5-a23bb3153d7e</vt:lpwstr>
  </property>
  <property fmtid="{D5CDD505-2E9C-101B-9397-08002B2CF9AE}" pid="9" name="MSIP_Label_8c28577e-0e52-49e2-b52e-02bb75ccb8f1_ContentBits">
    <vt:lpwstr>0</vt:lpwstr>
  </property>
</Properties>
</file>