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303FE" w14:textId="77777777" w:rsidR="002669D5" w:rsidRPr="00BB7760" w:rsidRDefault="002669D5" w:rsidP="002669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Arial" w:hAnsi="Times New Roman" w:cs="Times New Roman"/>
          <w:b/>
          <w:color w:val="00000A"/>
          <w:szCs w:val="24"/>
        </w:rPr>
      </w:pPr>
      <w:r w:rsidRPr="00BB7760">
        <w:rPr>
          <w:rFonts w:ascii="Times New Roman" w:eastAsia="Arial" w:hAnsi="Times New Roman" w:cs="Times New Roman"/>
          <w:b/>
          <w:color w:val="00000A"/>
          <w:szCs w:val="24"/>
        </w:rPr>
        <w:t xml:space="preserve">Eixo temático: </w:t>
      </w:r>
      <w:r w:rsidRPr="00BB7760">
        <w:rPr>
          <w:rFonts w:ascii="Times New Roman" w:hAnsi="Times New Roman" w:cs="Times New Roman"/>
          <w:b/>
          <w:szCs w:val="24"/>
        </w:rPr>
        <w:t>Assistência e Cuidado de Enfermagem</w:t>
      </w:r>
    </w:p>
    <w:p w14:paraId="222D1665" w14:textId="77777777" w:rsidR="002669D5" w:rsidRPr="000E5EA5" w:rsidRDefault="002669D5" w:rsidP="002669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Arial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Arial" w:hAnsi="Times New Roman" w:cs="Times New Roman"/>
          <w:b/>
          <w:color w:val="00000A"/>
          <w:sz w:val="28"/>
          <w:szCs w:val="28"/>
        </w:rPr>
        <w:t xml:space="preserve">TÍTULO: </w:t>
      </w:r>
      <w:r w:rsidRPr="000E5EA5">
        <w:rPr>
          <w:rFonts w:ascii="Times New Roman" w:eastAsia="Arial" w:hAnsi="Times New Roman" w:cs="Times New Roman"/>
          <w:b/>
          <w:color w:val="00000A"/>
          <w:sz w:val="28"/>
          <w:szCs w:val="28"/>
        </w:rPr>
        <w:t>PRÁTICAS ACADÊMICAS E ASSISTÊNCIA DE ENFERMAGEM A UM PACIENTE</w:t>
      </w:r>
      <w:r w:rsidRPr="000E5EA5">
        <w:rPr>
          <w:rFonts w:ascii="Times New Roman" w:eastAsia="Arial" w:hAnsi="Times New Roman" w:cs="Times New Roman"/>
          <w:b/>
          <w:color w:val="FF0000"/>
          <w:sz w:val="28"/>
          <w:szCs w:val="28"/>
        </w:rPr>
        <w:t xml:space="preserve"> </w:t>
      </w:r>
      <w:r w:rsidRPr="000E5EA5">
        <w:rPr>
          <w:rFonts w:ascii="Times New Roman" w:eastAsia="Arial" w:hAnsi="Times New Roman" w:cs="Times New Roman"/>
          <w:b/>
          <w:sz w:val="28"/>
          <w:szCs w:val="28"/>
        </w:rPr>
        <w:t>COM MENINGITE BACTERIANA</w:t>
      </w:r>
      <w:r w:rsidRPr="000E5EA5">
        <w:rPr>
          <w:rFonts w:ascii="Times New Roman" w:eastAsia="Arial" w:hAnsi="Times New Roman" w:cs="Times New Roman"/>
          <w:b/>
          <w:color w:val="00000A"/>
          <w:sz w:val="28"/>
          <w:szCs w:val="28"/>
        </w:rPr>
        <w:t>: UM RELATO DE EXPERIÊNCIA.</w:t>
      </w:r>
    </w:p>
    <w:p w14:paraId="783FFF53" w14:textId="77777777" w:rsidR="002669D5" w:rsidRDefault="002669D5" w:rsidP="002669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Arial" w:hAnsi="Times New Roman" w:cs="Times New Roman"/>
          <w:color w:val="00000A"/>
          <w:szCs w:val="24"/>
          <w:u w:val="single"/>
        </w:rPr>
      </w:pPr>
    </w:p>
    <w:p w14:paraId="6F4DFFA9" w14:textId="77777777" w:rsidR="002669D5" w:rsidRPr="00BB7760" w:rsidRDefault="002669D5" w:rsidP="002669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Arial" w:hAnsi="Times New Roman" w:cs="Times New Roman"/>
          <w:color w:val="00000A"/>
          <w:szCs w:val="24"/>
          <w:vertAlign w:val="superscript"/>
        </w:rPr>
      </w:pPr>
      <w:r w:rsidRPr="00474F47">
        <w:rPr>
          <w:rFonts w:ascii="Times New Roman" w:eastAsia="Arial" w:hAnsi="Times New Roman" w:cs="Times New Roman"/>
          <w:color w:val="00000A"/>
          <w:szCs w:val="24"/>
          <w:u w:val="single"/>
        </w:rPr>
        <w:t>Beatriz Rodrigues Silva</w:t>
      </w:r>
      <w:r>
        <w:rPr>
          <w:rFonts w:ascii="Times New Roman" w:eastAsia="Arial" w:hAnsi="Times New Roman" w:cs="Times New Roman"/>
          <w:color w:val="00000A"/>
          <w:szCs w:val="24"/>
        </w:rPr>
        <w:t>,</w:t>
      </w:r>
      <w:r w:rsidRPr="00474F4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b</w:t>
      </w:r>
      <w:r w:rsidRPr="00474F47">
        <w:rPr>
          <w:rFonts w:ascii="Times New Roman" w:hAnsi="Times New Roman" w:cs="Times New Roman"/>
          <w:szCs w:val="24"/>
        </w:rPr>
        <w:t>r977587@gmail.com</w:t>
      </w:r>
      <w:r>
        <w:rPr>
          <w:rFonts w:ascii="Times New Roman" w:eastAsia="Arial" w:hAnsi="Times New Roman" w:cs="Times New Roman"/>
          <w:color w:val="00000A"/>
          <w:szCs w:val="24"/>
          <w:vertAlign w:val="superscript"/>
        </w:rPr>
        <w:t>1</w:t>
      </w:r>
    </w:p>
    <w:p w14:paraId="1E55E9CA" w14:textId="77777777" w:rsidR="002669D5" w:rsidRDefault="002669D5" w:rsidP="002669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Arial" w:hAnsi="Times New Roman" w:cs="Times New Roman"/>
          <w:color w:val="00000A"/>
          <w:szCs w:val="24"/>
          <w:vertAlign w:val="superscript"/>
        </w:rPr>
      </w:pPr>
      <w:r>
        <w:rPr>
          <w:rFonts w:ascii="Times New Roman" w:eastAsia="Arial" w:hAnsi="Times New Roman" w:cs="Times New Roman"/>
          <w:color w:val="00000A"/>
          <w:szCs w:val="24"/>
        </w:rPr>
        <w:t>Thamyles da Silva Dias</w:t>
      </w:r>
      <w:r w:rsidRPr="006350C9">
        <w:rPr>
          <w:rFonts w:ascii="Times New Roman" w:eastAsia="Arial" w:hAnsi="Times New Roman" w:cs="Times New Roman"/>
          <w:color w:val="00000A"/>
          <w:szCs w:val="24"/>
          <w:vertAlign w:val="superscript"/>
        </w:rPr>
        <w:t>2</w:t>
      </w:r>
      <w:r>
        <w:rPr>
          <w:rFonts w:ascii="Times New Roman" w:eastAsia="Arial" w:hAnsi="Times New Roman" w:cs="Times New Roman"/>
          <w:color w:val="00000A"/>
          <w:szCs w:val="24"/>
          <w:vertAlign w:val="superscript"/>
        </w:rPr>
        <w:t xml:space="preserve"> </w:t>
      </w:r>
    </w:p>
    <w:p w14:paraId="60F6AA72" w14:textId="77777777" w:rsidR="002669D5" w:rsidRPr="00DD722A" w:rsidRDefault="002669D5" w:rsidP="002669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Arial" w:hAnsi="Times New Roman" w:cs="Times New Roman"/>
          <w:color w:val="00000A"/>
          <w:szCs w:val="24"/>
        </w:rPr>
      </w:pPr>
      <w:r>
        <w:rPr>
          <w:rFonts w:ascii="Times New Roman" w:eastAsia="Arial" w:hAnsi="Times New Roman" w:cs="Times New Roman"/>
          <w:color w:val="00000A"/>
          <w:szCs w:val="24"/>
        </w:rPr>
        <w:t>Karollyne Mourão</w:t>
      </w:r>
      <w:r>
        <w:rPr>
          <w:rFonts w:ascii="Times New Roman" w:eastAsia="Arial" w:hAnsi="Times New Roman" w:cs="Times New Roman"/>
          <w:color w:val="00000A"/>
          <w:szCs w:val="24"/>
          <w:vertAlign w:val="superscript"/>
        </w:rPr>
        <w:t>3</w:t>
      </w:r>
      <w:r>
        <w:rPr>
          <w:rFonts w:ascii="Times New Roman" w:eastAsia="Arial" w:hAnsi="Times New Roman" w:cs="Times New Roman"/>
          <w:color w:val="00000A"/>
          <w:szCs w:val="24"/>
        </w:rPr>
        <w:t xml:space="preserve"> </w:t>
      </w:r>
    </w:p>
    <w:p w14:paraId="71F5BCDD" w14:textId="77777777" w:rsidR="002669D5" w:rsidRPr="00DD722A" w:rsidRDefault="002669D5" w:rsidP="002669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Arial" w:hAnsi="Times New Roman" w:cs="Times New Roman"/>
          <w:color w:val="00000A"/>
          <w:szCs w:val="24"/>
        </w:rPr>
      </w:pPr>
      <w:r w:rsidRPr="006350C9">
        <w:rPr>
          <w:rFonts w:ascii="Times New Roman" w:eastAsia="Arial" w:hAnsi="Times New Roman" w:cs="Times New Roman"/>
          <w:color w:val="00000A"/>
          <w:szCs w:val="24"/>
          <w:vertAlign w:val="superscript"/>
        </w:rPr>
        <w:t>1</w:t>
      </w:r>
      <w:r w:rsidRPr="006350C9">
        <w:rPr>
          <w:rFonts w:ascii="Times New Roman" w:eastAsia="Arial" w:hAnsi="Times New Roman" w:cs="Times New Roman"/>
          <w:color w:val="00000A"/>
          <w:szCs w:val="24"/>
        </w:rPr>
        <w:t xml:space="preserve">Discente em Enfermagem; </w:t>
      </w:r>
      <w:r w:rsidRPr="006350C9">
        <w:rPr>
          <w:rFonts w:ascii="Times New Roman" w:eastAsia="Arial" w:hAnsi="Times New Roman" w:cs="Times New Roman"/>
          <w:color w:val="00000A"/>
          <w:szCs w:val="24"/>
          <w:vertAlign w:val="superscript"/>
        </w:rPr>
        <w:t>2</w:t>
      </w:r>
      <w:r>
        <w:rPr>
          <w:rFonts w:ascii="Times New Roman" w:eastAsia="Arial" w:hAnsi="Times New Roman" w:cs="Times New Roman"/>
          <w:color w:val="00000A"/>
          <w:szCs w:val="24"/>
        </w:rPr>
        <w:t xml:space="preserve">Discente em Enfermagem, </w:t>
      </w:r>
      <w:r>
        <w:rPr>
          <w:rFonts w:ascii="Times New Roman" w:eastAsia="Arial" w:hAnsi="Times New Roman" w:cs="Times New Roman"/>
          <w:color w:val="00000A"/>
          <w:szCs w:val="24"/>
          <w:vertAlign w:val="superscript"/>
        </w:rPr>
        <w:t>3</w:t>
      </w:r>
      <w:r>
        <w:rPr>
          <w:rFonts w:ascii="Times New Roman" w:eastAsia="Arial" w:hAnsi="Times New Roman" w:cs="Times New Roman"/>
          <w:color w:val="00000A"/>
          <w:szCs w:val="24"/>
        </w:rPr>
        <w:t>Mestre em Enfermagem</w:t>
      </w:r>
    </w:p>
    <w:p w14:paraId="7B5B683C" w14:textId="77777777" w:rsidR="002669D5" w:rsidRPr="006350C9" w:rsidRDefault="002669D5" w:rsidP="002669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Arial" w:hAnsi="Times New Roman" w:cs="Times New Roman"/>
          <w:color w:val="C5000B"/>
          <w:szCs w:val="24"/>
        </w:rPr>
      </w:pPr>
      <w:r w:rsidRPr="006350C9">
        <w:rPr>
          <w:rFonts w:ascii="Times New Roman" w:eastAsia="Arial" w:hAnsi="Times New Roman" w:cs="Times New Roman"/>
          <w:color w:val="00000A"/>
          <w:szCs w:val="24"/>
        </w:rPr>
        <w:t>Universidade Federal do Pará (UFPA)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5C302880" w14:textId="77777777" w:rsidR="002669D5" w:rsidRDefault="002669D5" w:rsidP="002669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Cs w:val="24"/>
        </w:rPr>
      </w:pPr>
      <w:r w:rsidRPr="006350C9">
        <w:rPr>
          <w:rFonts w:ascii="Times New Roman" w:hAnsi="Times New Roman" w:cs="Times New Roman"/>
          <w:b/>
          <w:color w:val="000000"/>
          <w:szCs w:val="24"/>
        </w:rPr>
        <w:t xml:space="preserve">Introdução: </w:t>
      </w:r>
      <w:r w:rsidRPr="006350C9">
        <w:rPr>
          <w:rFonts w:ascii="Times New Roman" w:hAnsi="Times New Roman" w:cs="Times New Roman"/>
          <w:color w:val="000000"/>
          <w:szCs w:val="24"/>
        </w:rPr>
        <w:t xml:space="preserve">A meningite é um processo inflamatório das meninges, membranas que envolvem o cérebro e a medula espinhal. Ela pode ser causada por diversos agentes infecciosos, como bactérias, vírus, parasitas e fungos. O modo de transmissão é por </w:t>
      </w:r>
      <w:r w:rsidRPr="006350C9">
        <w:rPr>
          <w:rFonts w:ascii="Times New Roman" w:hAnsi="Times New Roman" w:cs="Times New Roman"/>
          <w:szCs w:val="24"/>
        </w:rPr>
        <w:t>contato direto pessoa a pessoa, por meio de secreções respiratórias de pessoas infectadas, assintomáticas ou doentes. Os sinais e sintomas característicos, são: febre, náuseas</w:t>
      </w:r>
      <w:r w:rsidRPr="006350C9">
        <w:rPr>
          <w:rFonts w:ascii="Times New Roman" w:hAnsi="Times New Roman" w:cs="Times New Roman"/>
          <w:szCs w:val="24"/>
          <w:shd w:val="clear" w:color="auto" w:fill="FFFFFF"/>
        </w:rPr>
        <w:t>, vômitos, cefa</w:t>
      </w:r>
      <w:r>
        <w:rPr>
          <w:rFonts w:ascii="Times New Roman" w:hAnsi="Times New Roman" w:cs="Times New Roman"/>
          <w:szCs w:val="24"/>
          <w:shd w:val="clear" w:color="auto" w:fill="FFFFFF"/>
        </w:rPr>
        <w:t>leia, letargia, dor muscular. E</w:t>
      </w:r>
      <w:r w:rsidRPr="006350C9">
        <w:rPr>
          <w:rFonts w:ascii="Times New Roman" w:hAnsi="Times New Roman" w:cs="Times New Roman"/>
          <w:szCs w:val="24"/>
          <w:shd w:val="clear" w:color="auto" w:fill="FFFFFF"/>
        </w:rPr>
        <w:t>ntre os sinais e sintomas específicos estão as petéquias, rigidez na nu</w:t>
      </w:r>
      <w:r>
        <w:rPr>
          <w:rFonts w:ascii="Times New Roman" w:hAnsi="Times New Roman" w:cs="Times New Roman"/>
          <w:szCs w:val="24"/>
          <w:shd w:val="clear" w:color="auto" w:fill="FFFFFF"/>
        </w:rPr>
        <w:t xml:space="preserve">ca, alteração no estado mental e </w:t>
      </w:r>
      <w:r w:rsidRPr="006350C9">
        <w:rPr>
          <w:rFonts w:ascii="Times New Roman" w:hAnsi="Times New Roman" w:cs="Times New Roman"/>
          <w:szCs w:val="24"/>
          <w:shd w:val="clear" w:color="auto" w:fill="FFFFFF"/>
        </w:rPr>
        <w:t xml:space="preserve">paresia.  </w:t>
      </w:r>
      <w:r w:rsidRPr="006350C9">
        <w:rPr>
          <w:rFonts w:ascii="Times New Roman" w:hAnsi="Times New Roman" w:cs="Times New Roman"/>
          <w:szCs w:val="24"/>
        </w:rPr>
        <w:t>A vacinação é considerada a forma mais eficaz na prevenção da doença</w:t>
      </w:r>
      <w:r>
        <w:rPr>
          <w:rFonts w:ascii="Times New Roman" w:hAnsi="Times New Roman" w:cs="Times New Roman"/>
          <w:szCs w:val="24"/>
        </w:rPr>
        <w:t>.</w:t>
      </w:r>
      <w:r w:rsidRPr="006350C9">
        <w:rPr>
          <w:rFonts w:ascii="Times New Roman" w:hAnsi="Times New Roman" w:cs="Times New Roman"/>
          <w:szCs w:val="24"/>
        </w:rPr>
        <w:t xml:space="preserve"> O tratamento é feito por antibioticoterapia</w:t>
      </w:r>
      <w:r>
        <w:rPr>
          <w:rFonts w:ascii="Times New Roman" w:hAnsi="Times New Roman" w:cs="Times New Roman"/>
          <w:szCs w:val="24"/>
        </w:rPr>
        <w:t xml:space="preserve"> que deve</w:t>
      </w:r>
      <w:r w:rsidRPr="006350C9">
        <w:rPr>
          <w:rFonts w:ascii="Times New Roman" w:hAnsi="Times New Roman" w:cs="Times New Roman"/>
          <w:szCs w:val="24"/>
        </w:rPr>
        <w:t xml:space="preserve"> iniciar </w:t>
      </w:r>
      <w:r>
        <w:rPr>
          <w:rFonts w:ascii="Times New Roman" w:hAnsi="Times New Roman" w:cs="Times New Roman"/>
          <w:szCs w:val="24"/>
        </w:rPr>
        <w:t>rapidamente após o resultado dos exames.</w:t>
      </w:r>
      <w:r>
        <w:rPr>
          <w:rFonts w:ascii="Times New Roman" w:hAnsi="Times New Roman" w:cs="Times New Roman"/>
          <w:szCs w:val="24"/>
          <w:vertAlign w:val="superscript"/>
        </w:rPr>
        <w:t>1</w:t>
      </w:r>
      <w:r>
        <w:rPr>
          <w:rFonts w:ascii="Times New Roman" w:hAnsi="Times New Roman" w:cs="Times New Roman"/>
          <w:szCs w:val="24"/>
        </w:rPr>
        <w:t xml:space="preserve"> </w:t>
      </w:r>
      <w:r w:rsidRPr="006350C9">
        <w:rPr>
          <w:rFonts w:ascii="Times New Roman" w:hAnsi="Times New Roman" w:cs="Times New Roman"/>
          <w:b/>
          <w:szCs w:val="24"/>
        </w:rPr>
        <w:t xml:space="preserve">Objetivo: </w:t>
      </w:r>
      <w:r>
        <w:rPr>
          <w:rFonts w:ascii="Times New Roman" w:hAnsi="Times New Roman" w:cs="Times New Roman"/>
          <w:szCs w:val="24"/>
        </w:rPr>
        <w:t xml:space="preserve">relatar </w:t>
      </w:r>
      <w:r w:rsidRPr="006350C9">
        <w:rPr>
          <w:rFonts w:ascii="Times New Roman" w:hAnsi="Times New Roman" w:cs="Times New Roman"/>
          <w:szCs w:val="24"/>
        </w:rPr>
        <w:t xml:space="preserve">experiência vivenciada por </w:t>
      </w:r>
      <w:r>
        <w:rPr>
          <w:rFonts w:ascii="Times New Roman" w:hAnsi="Times New Roman" w:cs="Times New Roman"/>
          <w:szCs w:val="24"/>
        </w:rPr>
        <w:t>acadêmicos de enfermagem</w:t>
      </w:r>
      <w:r w:rsidRPr="006350C9">
        <w:rPr>
          <w:rFonts w:ascii="Times New Roman" w:hAnsi="Times New Roman" w:cs="Times New Roman"/>
          <w:szCs w:val="24"/>
        </w:rPr>
        <w:t>, a partir da utilização da SAE a um paciente com Meningit</w:t>
      </w:r>
      <w:r>
        <w:rPr>
          <w:rFonts w:ascii="Times New Roman" w:hAnsi="Times New Roman" w:cs="Times New Roman"/>
          <w:szCs w:val="24"/>
        </w:rPr>
        <w:t>e Bacteriana, referindo a inter</w:t>
      </w:r>
      <w:r w:rsidRPr="006350C9">
        <w:rPr>
          <w:rFonts w:ascii="Times New Roman" w:hAnsi="Times New Roman" w:cs="Times New Roman"/>
          <w:szCs w:val="24"/>
        </w:rPr>
        <w:t xml:space="preserve">-relação da sistematização da assistência com a humanização do cuidado. </w:t>
      </w:r>
      <w:r w:rsidRPr="006350C9">
        <w:rPr>
          <w:rFonts w:ascii="Times New Roman" w:hAnsi="Times New Roman" w:cs="Times New Roman"/>
          <w:b/>
          <w:color w:val="000000"/>
          <w:szCs w:val="24"/>
        </w:rPr>
        <w:t xml:space="preserve">Descrição da experiência: </w:t>
      </w:r>
      <w:r w:rsidRPr="006350C9">
        <w:rPr>
          <w:rFonts w:ascii="Times New Roman" w:hAnsi="Times New Roman" w:cs="Times New Roman"/>
          <w:color w:val="000000"/>
          <w:szCs w:val="24"/>
        </w:rPr>
        <w:t>trata-se de um estudo descritivo do tipo relato de experiência, requisito avaliativo da ativ</w:t>
      </w:r>
      <w:r>
        <w:rPr>
          <w:rFonts w:ascii="Times New Roman" w:hAnsi="Times New Roman" w:cs="Times New Roman"/>
          <w:color w:val="000000"/>
          <w:szCs w:val="24"/>
        </w:rPr>
        <w:t>idade curricular Enfermagem em Doenças T</w:t>
      </w:r>
      <w:r w:rsidRPr="006350C9">
        <w:rPr>
          <w:rFonts w:ascii="Times New Roman" w:hAnsi="Times New Roman" w:cs="Times New Roman"/>
          <w:color w:val="000000"/>
          <w:szCs w:val="24"/>
        </w:rPr>
        <w:t xml:space="preserve">ransmissíveis, da faculdade de Enfermagem, da Universidade Federal do Pará. O local de </w:t>
      </w:r>
      <w:r w:rsidRPr="006350C9">
        <w:rPr>
          <w:rFonts w:ascii="Times New Roman" w:hAnsi="Times New Roman" w:cs="Times New Roman"/>
          <w:color w:val="000000"/>
          <w:szCs w:val="24"/>
        </w:rPr>
        <w:lastRenderedPageBreak/>
        <w:t>estudo foi um hospital, referência em doenças infectocontagiosas</w:t>
      </w:r>
      <w:r>
        <w:rPr>
          <w:rFonts w:ascii="Times New Roman" w:hAnsi="Times New Roman" w:cs="Times New Roman"/>
          <w:color w:val="000000"/>
          <w:szCs w:val="24"/>
        </w:rPr>
        <w:t xml:space="preserve"> e parasitárias em Belém-PA</w:t>
      </w:r>
      <w:r w:rsidRPr="006350C9">
        <w:rPr>
          <w:rFonts w:ascii="Times New Roman" w:hAnsi="Times New Roman" w:cs="Times New Roman"/>
          <w:color w:val="000000"/>
          <w:szCs w:val="24"/>
        </w:rPr>
        <w:t xml:space="preserve">, no mês de outubro de 2019. </w:t>
      </w:r>
      <w:r w:rsidRPr="006350C9">
        <w:rPr>
          <w:rFonts w:ascii="Times New Roman" w:eastAsia="Arial" w:hAnsi="Times New Roman" w:cs="Times New Roman"/>
          <w:color w:val="00000A"/>
          <w:szCs w:val="24"/>
        </w:rPr>
        <w:t xml:space="preserve">Para </w:t>
      </w:r>
      <w:r>
        <w:rPr>
          <w:rFonts w:ascii="Times New Roman" w:eastAsia="Arial" w:hAnsi="Times New Roman" w:cs="Times New Roman"/>
          <w:color w:val="00000A"/>
          <w:szCs w:val="24"/>
        </w:rPr>
        <w:t>o desenvolvimento</w:t>
      </w:r>
      <w:r w:rsidRPr="006350C9">
        <w:rPr>
          <w:rFonts w:ascii="Times New Roman" w:eastAsia="Arial" w:hAnsi="Times New Roman" w:cs="Times New Roman"/>
          <w:color w:val="00000A"/>
          <w:szCs w:val="24"/>
        </w:rPr>
        <w:t>, aplicou-se o processo de enfermagem. Os dados coletados foram analisados e posteriormente foram identificados os diagnósticos de enfermagem, implementadas as intervenções de enfermagem necessárias e verificado os resultados esperados, utilizando a taxonomia da NANDA, NIC e NOC. Ao primeiro contato com o paciente, foram coletadas as informações sobre o seu es</w:t>
      </w:r>
      <w:r>
        <w:rPr>
          <w:rFonts w:ascii="Times New Roman" w:eastAsia="Arial" w:hAnsi="Times New Roman" w:cs="Times New Roman"/>
          <w:color w:val="00000A"/>
          <w:szCs w:val="24"/>
        </w:rPr>
        <w:t>tado atual:</w:t>
      </w:r>
      <w:r w:rsidRPr="006350C9">
        <w:rPr>
          <w:rFonts w:ascii="Times New Roman" w:hAnsi="Times New Roman" w:cs="Times New Roman"/>
          <w:color w:val="000000"/>
          <w:szCs w:val="24"/>
        </w:rPr>
        <w:t xml:space="preserve"> consciente e orientado no tempo e espaço, em regular estado geral, eupneico, respi</w:t>
      </w:r>
      <w:r>
        <w:rPr>
          <w:rFonts w:ascii="Times New Roman" w:hAnsi="Times New Roman" w:cs="Times New Roman"/>
          <w:color w:val="000000"/>
          <w:szCs w:val="24"/>
        </w:rPr>
        <w:t>rando em ar ambiente, hipocorado</w:t>
      </w:r>
      <w:r w:rsidRPr="006350C9">
        <w:rPr>
          <w:rFonts w:ascii="Times New Roman" w:hAnsi="Times New Roman" w:cs="Times New Roman"/>
          <w:color w:val="000000"/>
          <w:szCs w:val="24"/>
        </w:rPr>
        <w:t>. Relata cefaleia esporádi</w:t>
      </w:r>
      <w:r>
        <w:rPr>
          <w:rFonts w:ascii="Times New Roman" w:hAnsi="Times New Roman" w:cs="Times New Roman"/>
          <w:color w:val="000000"/>
          <w:szCs w:val="24"/>
        </w:rPr>
        <w:t>ca. SSVV: normotérmico; normotenso; eupneico; normocádio</w:t>
      </w:r>
      <w:r w:rsidRPr="006350C9">
        <w:rPr>
          <w:rFonts w:ascii="Times New Roman" w:hAnsi="Times New Roman" w:cs="Times New Roman"/>
          <w:color w:val="000000"/>
          <w:szCs w:val="24"/>
        </w:rPr>
        <w:t>. EF: couro cabeludo limpo e sem sujidade, pupilas isocóricas, reagentes, cílios íntegros, pavilhão auricular sem sujidade, mucosa nasal íntegra e septo nasal simétrico, mucosa bucal hipocorada. Ausência de linfonodos infartados. Tórax: simétrico e com boa expansividade. AP: MV+ sem ruídos adventícios. AC: BCNF em 2T, sem sopro. ABD: plano, com RHA pre</w:t>
      </w:r>
      <w:r>
        <w:rPr>
          <w:rFonts w:ascii="Times New Roman" w:hAnsi="Times New Roman" w:cs="Times New Roman"/>
          <w:color w:val="000000"/>
          <w:szCs w:val="24"/>
        </w:rPr>
        <w:t>sentes. MMSS: AVP em MSE</w:t>
      </w:r>
      <w:r w:rsidRPr="006350C9">
        <w:rPr>
          <w:rFonts w:ascii="Times New Roman" w:hAnsi="Times New Roman" w:cs="Times New Roman"/>
          <w:color w:val="000000"/>
          <w:szCs w:val="24"/>
        </w:rPr>
        <w:t xml:space="preserve">. MMII: sem edema. NHB: eliminação urinária preservada, evacuação presente e espontânea, sono e repouso prejudicado, integridade da pele preservada, aceita dieta oferecida. </w:t>
      </w:r>
      <w:r w:rsidRPr="006350C9">
        <w:rPr>
          <w:rFonts w:ascii="Times New Roman" w:hAnsi="Times New Roman" w:cs="Times New Roman"/>
          <w:b/>
          <w:color w:val="000000"/>
          <w:szCs w:val="24"/>
        </w:rPr>
        <w:t xml:space="preserve">Resultados: </w:t>
      </w:r>
      <w:r w:rsidRPr="006350C9">
        <w:rPr>
          <w:rFonts w:ascii="Times New Roman" w:hAnsi="Times New Roman" w:cs="Times New Roman"/>
          <w:color w:val="000000"/>
          <w:szCs w:val="24"/>
        </w:rPr>
        <w:t>após aná</w:t>
      </w:r>
      <w:r>
        <w:rPr>
          <w:rFonts w:ascii="Times New Roman" w:hAnsi="Times New Roman" w:cs="Times New Roman"/>
          <w:color w:val="000000"/>
          <w:szCs w:val="24"/>
        </w:rPr>
        <w:t>lise</w:t>
      </w:r>
      <w:r w:rsidRPr="006350C9">
        <w:rPr>
          <w:rFonts w:ascii="Times New Roman" w:hAnsi="Times New Roman" w:cs="Times New Roman"/>
          <w:color w:val="000000"/>
          <w:szCs w:val="24"/>
        </w:rPr>
        <w:t>, o paciente teve os seguintes diagnósticos de enfermagem: privação do sono, relacionado a barreira ambiental, evidenciado por enurese; conforto prejudicado, relacionado ao regime de tratamento, evidenciado pela sensação de desconforto. Em seguida foram implementadas as seguintes intervenções de enfermagem: ensinar ao paciente técnica de relaxamento e encorajar uma rotina durante a noite facilitando a transição do estado de alerta ao estado de sono; proporcionar conforto ao paciente e utilização de terapia de relaxamento. Após a execução da SAE espera-se atingir os seguintes resultados: melhora do sono e repouso; melhora do desconforto.</w:t>
      </w:r>
      <w:r>
        <w:rPr>
          <w:rFonts w:ascii="Times New Roman" w:hAnsi="Times New Roman" w:cs="Times New Roman"/>
          <w:color w:val="000000"/>
          <w:szCs w:val="24"/>
          <w:vertAlign w:val="superscript"/>
        </w:rPr>
        <w:t>2</w:t>
      </w:r>
      <w:r w:rsidRPr="006350C9"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Cs w:val="24"/>
        </w:rPr>
        <w:t>Consideração final: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 w:rsidRPr="006350C9">
        <w:rPr>
          <w:rFonts w:ascii="Times New Roman" w:hAnsi="Times New Roman" w:cs="Times New Roman"/>
          <w:color w:val="000000"/>
          <w:szCs w:val="24"/>
        </w:rPr>
        <w:t>Foi perceptível que a equi</w:t>
      </w:r>
      <w:r>
        <w:rPr>
          <w:rFonts w:ascii="Times New Roman" w:hAnsi="Times New Roman" w:cs="Times New Roman"/>
          <w:color w:val="000000"/>
          <w:szCs w:val="24"/>
        </w:rPr>
        <w:t>pe técnica tem que ser</w:t>
      </w:r>
      <w:r w:rsidRPr="006350C9">
        <w:rPr>
          <w:rFonts w:ascii="Times New Roman" w:hAnsi="Times New Roman" w:cs="Times New Roman"/>
          <w:color w:val="000000"/>
          <w:szCs w:val="24"/>
        </w:rPr>
        <w:t xml:space="preserve"> especializada para atender essa determinada patologia e a equipe de Enfermagem</w:t>
      </w:r>
      <w:r>
        <w:rPr>
          <w:rFonts w:ascii="Times New Roman" w:hAnsi="Times New Roman" w:cs="Times New Roman"/>
          <w:color w:val="000000"/>
          <w:szCs w:val="24"/>
        </w:rPr>
        <w:t xml:space="preserve"> como atuante do cuidar oferece</w:t>
      </w:r>
      <w:r w:rsidRPr="006350C9">
        <w:rPr>
          <w:rFonts w:ascii="Times New Roman" w:hAnsi="Times New Roman" w:cs="Times New Roman"/>
          <w:color w:val="000000"/>
          <w:szCs w:val="24"/>
        </w:rPr>
        <w:t xml:space="preserve"> uma melhor assist</w:t>
      </w:r>
      <w:r>
        <w:rPr>
          <w:rFonts w:ascii="Times New Roman" w:hAnsi="Times New Roman" w:cs="Times New Roman"/>
          <w:color w:val="000000"/>
          <w:szCs w:val="24"/>
        </w:rPr>
        <w:t>ência ao portador dessa</w:t>
      </w:r>
      <w:r w:rsidRPr="006350C9">
        <w:rPr>
          <w:rFonts w:ascii="Times New Roman" w:hAnsi="Times New Roman" w:cs="Times New Roman"/>
          <w:color w:val="000000"/>
          <w:szCs w:val="24"/>
        </w:rPr>
        <w:t xml:space="preserve"> patologia. E é nesse sentido que se observa a importância da SA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6350C9">
        <w:rPr>
          <w:rFonts w:ascii="Times New Roman" w:hAnsi="Times New Roman" w:cs="Times New Roman"/>
          <w:color w:val="000000"/>
          <w:szCs w:val="24"/>
        </w:rPr>
        <w:t xml:space="preserve"> no ato do cuidar.</w:t>
      </w:r>
    </w:p>
    <w:p w14:paraId="3E8EA52B" w14:textId="77777777" w:rsidR="002669D5" w:rsidRPr="006350C9" w:rsidRDefault="002669D5" w:rsidP="002669D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Cs w:val="24"/>
        </w:rPr>
      </w:pPr>
      <w:r w:rsidRPr="00616074">
        <w:rPr>
          <w:rFonts w:ascii="Times New Roman" w:hAnsi="Times New Roman" w:cs="Times New Roman"/>
          <w:b/>
          <w:color w:val="000000"/>
          <w:szCs w:val="24"/>
        </w:rPr>
        <w:t>Descritores:</w:t>
      </w:r>
      <w:r>
        <w:rPr>
          <w:rFonts w:ascii="Times New Roman" w:hAnsi="Times New Roman" w:cs="Times New Roman"/>
          <w:color w:val="000000"/>
          <w:szCs w:val="24"/>
        </w:rPr>
        <w:t xml:space="preserve"> Meningite; Processo de Enfermagem; Cuidado de Enfermagem</w:t>
      </w:r>
    </w:p>
    <w:p w14:paraId="797ADC05" w14:textId="1BD00D29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</w:rPr>
        <w:t xml:space="preserve">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1FD89EA5" w14:textId="77777777" w:rsidR="002669D5" w:rsidRDefault="002669D5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bookmarkStart w:id="0" w:name="_GoBack"/>
      <w:bookmarkEnd w:id="0"/>
    </w:p>
    <w:p w14:paraId="544AF4E9" w14:textId="77777777" w:rsidR="002669D5" w:rsidRDefault="002669D5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4C3DEDC0" w14:textId="77777777" w:rsidR="002669D5" w:rsidRDefault="002669D5" w:rsidP="002669D5">
      <w:pPr>
        <w:pStyle w:val="PargrafodaLista"/>
        <w:numPr>
          <w:ilvl w:val="0"/>
          <w:numId w:val="4"/>
        </w:numPr>
        <w:spacing w:before="0" w:after="160" w:line="360" w:lineRule="auto"/>
        <w:rPr>
          <w:rFonts w:ascii="Times New Roman" w:hAnsi="Times New Roman" w:cs="Times New Roman"/>
          <w:szCs w:val="24"/>
        </w:rPr>
      </w:pPr>
      <w:r w:rsidRPr="006350C9">
        <w:rPr>
          <w:rFonts w:ascii="Times New Roman" w:hAnsi="Times New Roman" w:cs="Times New Roman"/>
          <w:szCs w:val="24"/>
        </w:rPr>
        <w:t xml:space="preserve">BRASIL. Ministério da Saúde. Secretaria de Vigilância em Saúde. Coordenação- Geral de Desenvolvimento da Epidemiologia em Serviços. </w:t>
      </w:r>
      <w:r w:rsidRPr="000E5EA5">
        <w:rPr>
          <w:rFonts w:ascii="Times New Roman" w:hAnsi="Times New Roman" w:cs="Times New Roman"/>
          <w:b/>
          <w:szCs w:val="24"/>
        </w:rPr>
        <w:t>Guia de Vigilância em Saúde: volume único [recurso eletrônico]</w:t>
      </w:r>
      <w:r w:rsidRPr="006350C9">
        <w:rPr>
          <w:rFonts w:ascii="Times New Roman" w:hAnsi="Times New Roman" w:cs="Times New Roman"/>
          <w:szCs w:val="24"/>
        </w:rPr>
        <w:t xml:space="preserve"> / Ministério da Saúde, Secretaria de Vigilância em Saúde, Coordenação- Geral de Desenvolvimento da Epidemiologia em Serviços – 2ª ed.- Brasília. Ministério da Saúde, 2017.</w:t>
      </w:r>
    </w:p>
    <w:p w14:paraId="7ED6C4F3" w14:textId="77777777" w:rsidR="002669D5" w:rsidRPr="000D4EF7" w:rsidRDefault="002669D5" w:rsidP="002669D5">
      <w:pPr>
        <w:pStyle w:val="PargrafodaLista"/>
        <w:spacing w:line="360" w:lineRule="auto"/>
        <w:rPr>
          <w:rFonts w:ascii="Times New Roman" w:hAnsi="Times New Roman" w:cs="Times New Roman"/>
          <w:szCs w:val="24"/>
        </w:rPr>
      </w:pPr>
    </w:p>
    <w:p w14:paraId="104E9531" w14:textId="77777777" w:rsidR="002669D5" w:rsidRPr="006350C9" w:rsidRDefault="002669D5" w:rsidP="002669D5">
      <w:pPr>
        <w:pStyle w:val="PargrafodaLista"/>
        <w:numPr>
          <w:ilvl w:val="0"/>
          <w:numId w:val="4"/>
        </w:numPr>
        <w:spacing w:before="0" w:after="160" w:line="360" w:lineRule="auto"/>
        <w:rPr>
          <w:rFonts w:ascii="Times New Roman" w:hAnsi="Times New Roman" w:cs="Times New Roman"/>
          <w:szCs w:val="24"/>
        </w:rPr>
      </w:pPr>
      <w:r w:rsidRPr="006350C9">
        <w:rPr>
          <w:rFonts w:ascii="Times New Roman" w:hAnsi="Times New Roman" w:cs="Times New Roman"/>
          <w:szCs w:val="24"/>
        </w:rPr>
        <w:t xml:space="preserve">JOHNSON M, et al. </w:t>
      </w:r>
      <w:r w:rsidRPr="000E5EA5">
        <w:rPr>
          <w:rFonts w:ascii="Times New Roman" w:hAnsi="Times New Roman" w:cs="Times New Roman"/>
          <w:b/>
          <w:szCs w:val="24"/>
        </w:rPr>
        <w:t>Ligações entre NANDA, NOC E NIC, diagnósticos, resultados e intervenções de enfermagem</w:t>
      </w:r>
      <w:r w:rsidRPr="006350C9">
        <w:rPr>
          <w:rFonts w:ascii="Times New Roman" w:hAnsi="Times New Roman" w:cs="Times New Roman"/>
          <w:szCs w:val="24"/>
        </w:rPr>
        <w:t>. Tradução de Garcez RM. 2ª ed. Porto Alegre (RS): Artmed; 2009.</w:t>
      </w:r>
    </w:p>
    <w:p w14:paraId="61656348" w14:textId="01634754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4F38E4" w14:textId="77777777" w:rsidR="00B637C5" w:rsidRDefault="00B637C5" w:rsidP="00054686">
      <w:pPr>
        <w:spacing w:before="0" w:after="0" w:line="240" w:lineRule="auto"/>
      </w:pPr>
      <w:r>
        <w:separator/>
      </w:r>
    </w:p>
  </w:endnote>
  <w:endnote w:type="continuationSeparator" w:id="0">
    <w:p w14:paraId="6BDE5E7F" w14:textId="77777777" w:rsidR="00B637C5" w:rsidRDefault="00B637C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7E43DC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25A674" w14:textId="77777777" w:rsidR="00B637C5" w:rsidRDefault="00B637C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FCA68CA" w14:textId="77777777" w:rsidR="00B637C5" w:rsidRDefault="00B637C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B637C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B637C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B637C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FA12B8"/>
    <w:multiLevelType w:val="hybridMultilevel"/>
    <w:tmpl w:val="4BEE79BC"/>
    <w:lvl w:ilvl="0" w:tplc="D324A4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669D5"/>
    <w:rsid w:val="002C00CE"/>
    <w:rsid w:val="00330594"/>
    <w:rsid w:val="003E7CE5"/>
    <w:rsid w:val="00417E55"/>
    <w:rsid w:val="00553538"/>
    <w:rsid w:val="006C03DB"/>
    <w:rsid w:val="0070071B"/>
    <w:rsid w:val="008B6F3E"/>
    <w:rsid w:val="008F4245"/>
    <w:rsid w:val="00AB0DF9"/>
    <w:rsid w:val="00AC5179"/>
    <w:rsid w:val="00B637C5"/>
    <w:rsid w:val="00BB3DA1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5A7A0E51-04E6-4D58-952F-9AA5B249F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D68B4-EF96-4853-A732-17F7E1CDC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698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BEATRIZ RODRIGUES</cp:lastModifiedBy>
  <cp:revision>2</cp:revision>
  <cp:lastPrinted>2020-06-10T02:59:00Z</cp:lastPrinted>
  <dcterms:created xsi:type="dcterms:W3CDTF">2020-06-30T15:23:00Z</dcterms:created>
  <dcterms:modified xsi:type="dcterms:W3CDTF">2020-06-30T15:23:00Z</dcterms:modified>
</cp:coreProperties>
</file>