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3FE03E" w14:textId="7490C17E" w:rsidR="009B4014" w:rsidRDefault="009B4014"/>
    <w:p w14:paraId="3B2DADC0" w14:textId="77777777" w:rsidR="00A45F77" w:rsidRDefault="00A45F77"/>
    <w:p w14:paraId="3924B357" w14:textId="77777777" w:rsidR="00A45F77" w:rsidRPr="00C8385D" w:rsidRDefault="00A45F77" w:rsidP="00A45F77">
      <w:pPr>
        <w:spacing w:after="0" w:line="240" w:lineRule="auto"/>
        <w:ind w:right="-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385D">
        <w:rPr>
          <w:rFonts w:ascii="Times New Roman" w:eastAsia="Times New Roman" w:hAnsi="Times New Roman" w:cs="Times New Roman"/>
          <w:b/>
          <w:sz w:val="24"/>
          <w:szCs w:val="24"/>
        </w:rPr>
        <w:t>COLABORAÇÃO E INCLUSÃO: A EXPERIÊNCIA DO NÚCLEO DE SOCIEDADE INCLUSIVA DA UNIMONTES.</w:t>
      </w:r>
    </w:p>
    <w:p w14:paraId="5000D457" w14:textId="77777777" w:rsidR="00A45F77" w:rsidRPr="00C8385D" w:rsidRDefault="00A45F77" w:rsidP="00A45F77">
      <w:pPr>
        <w:spacing w:after="0" w:line="240" w:lineRule="auto"/>
        <w:ind w:right="-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DEFAB3" w14:textId="77777777" w:rsidR="00A45F77" w:rsidRPr="00C8385D" w:rsidRDefault="00A45F77" w:rsidP="00A45F7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8385D">
        <w:rPr>
          <w:rFonts w:ascii="Times New Roman" w:eastAsia="Times New Roman" w:hAnsi="Times New Roman" w:cs="Times New Roman"/>
          <w:sz w:val="24"/>
          <w:szCs w:val="24"/>
        </w:rPr>
        <w:t>Ivanessa</w:t>
      </w:r>
      <w:proofErr w:type="spellEnd"/>
      <w:r w:rsidRPr="00C8385D">
        <w:rPr>
          <w:rFonts w:ascii="Times New Roman" w:eastAsia="Times New Roman" w:hAnsi="Times New Roman" w:cs="Times New Roman"/>
          <w:sz w:val="24"/>
          <w:szCs w:val="24"/>
        </w:rPr>
        <w:t xml:space="preserve"> Alves Lopes Monção</w:t>
      </w:r>
    </w:p>
    <w:p w14:paraId="674490D9" w14:textId="77777777" w:rsidR="00A45F77" w:rsidRPr="00A45F77" w:rsidRDefault="00A45F77" w:rsidP="00A45F7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Pr="00A45F77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vanessa.l.moncao@gmail.com</w:t>
        </w:r>
      </w:hyperlink>
    </w:p>
    <w:p w14:paraId="4C75BD48" w14:textId="77777777" w:rsidR="00A45F77" w:rsidRPr="00C8385D" w:rsidRDefault="00A45F77" w:rsidP="00A45F7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8385D">
        <w:rPr>
          <w:rFonts w:ascii="Times New Roman" w:eastAsia="Times New Roman" w:hAnsi="Times New Roman" w:cs="Times New Roman"/>
          <w:sz w:val="24"/>
          <w:szCs w:val="24"/>
        </w:rPr>
        <w:t xml:space="preserve">Regina </w:t>
      </w:r>
      <w:proofErr w:type="spellStart"/>
      <w:r w:rsidRPr="00C8385D">
        <w:rPr>
          <w:rFonts w:ascii="Times New Roman" w:eastAsia="Times New Roman" w:hAnsi="Times New Roman" w:cs="Times New Roman"/>
          <w:sz w:val="24"/>
          <w:szCs w:val="24"/>
        </w:rPr>
        <w:t>Coele</w:t>
      </w:r>
      <w:proofErr w:type="spellEnd"/>
      <w:r w:rsidRPr="00C8385D">
        <w:rPr>
          <w:rFonts w:ascii="Times New Roman" w:eastAsia="Times New Roman" w:hAnsi="Times New Roman" w:cs="Times New Roman"/>
          <w:sz w:val="24"/>
          <w:szCs w:val="24"/>
        </w:rPr>
        <w:t xml:space="preserve"> Cordeiro</w:t>
      </w:r>
    </w:p>
    <w:p w14:paraId="5BEB54F0" w14:textId="77777777" w:rsidR="00A45F77" w:rsidRPr="00A45F77" w:rsidRDefault="00A45F77" w:rsidP="00A45F7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Pr="00A45F77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reginacoele2016@gmail.com</w:t>
        </w:r>
      </w:hyperlink>
    </w:p>
    <w:p w14:paraId="6E265699" w14:textId="77777777" w:rsidR="00A45F77" w:rsidRPr="00C8385D" w:rsidRDefault="00A45F77" w:rsidP="00A45F7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8385D">
        <w:rPr>
          <w:rFonts w:ascii="Times New Roman" w:eastAsia="Times New Roman" w:hAnsi="Times New Roman" w:cs="Times New Roman"/>
          <w:sz w:val="24"/>
          <w:szCs w:val="24"/>
        </w:rPr>
        <w:t xml:space="preserve">Silvana Diamantino França </w:t>
      </w:r>
    </w:p>
    <w:p w14:paraId="4FD51C80" w14:textId="77777777" w:rsidR="00A45F77" w:rsidRPr="00A45F77" w:rsidRDefault="00A45F77" w:rsidP="00A45F7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hyperlink r:id="rId8">
        <w:r w:rsidRPr="00A45F77">
          <w:rPr>
            <w:rFonts w:ascii="Times New Roman" w:eastAsia="Times New Roman" w:hAnsi="Times New Roman" w:cs="Times New Roman"/>
            <w:sz w:val="24"/>
            <w:szCs w:val="24"/>
          </w:rPr>
          <w:t>silvana.diamantino@unimontes.br</w:t>
        </w:r>
      </w:hyperlink>
      <w:r w:rsidRPr="00A45F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DB32A26" w14:textId="77777777" w:rsidR="00A45F77" w:rsidRPr="00C8385D" w:rsidRDefault="00A45F77" w:rsidP="00A45F7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8385D">
        <w:rPr>
          <w:rFonts w:ascii="Times New Roman" w:eastAsia="Times New Roman" w:hAnsi="Times New Roman" w:cs="Times New Roman"/>
          <w:sz w:val="24"/>
          <w:szCs w:val="24"/>
        </w:rPr>
        <w:t xml:space="preserve">Universidade Estadual de Montes Claros- </w:t>
      </w:r>
      <w:proofErr w:type="spellStart"/>
      <w:r w:rsidRPr="00C8385D">
        <w:rPr>
          <w:rFonts w:ascii="Times New Roman" w:eastAsia="Times New Roman" w:hAnsi="Times New Roman" w:cs="Times New Roman"/>
          <w:sz w:val="24"/>
          <w:szCs w:val="24"/>
        </w:rPr>
        <w:t>Unimontes</w:t>
      </w:r>
      <w:proofErr w:type="spellEnd"/>
    </w:p>
    <w:p w14:paraId="7C5B3CC9" w14:textId="2330BC7E" w:rsidR="00A45F77" w:rsidRPr="00060E12" w:rsidRDefault="00A45F77" w:rsidP="00A45F77">
      <w:pPr>
        <w:ind w:right="-1" w:firstLine="70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A45F77">
        <w:rPr>
          <w:rFonts w:ascii="Times New Roman" w:eastAsia="Times New Roman" w:hAnsi="Times New Roman" w:cs="Times New Roman"/>
          <w:bCs/>
          <w:sz w:val="24"/>
          <w:szCs w:val="24"/>
        </w:rPr>
        <w:t>Eixo:</w:t>
      </w:r>
      <w:r w:rsidRPr="00A45F77">
        <w:rPr>
          <w:rFonts w:ascii="Times New Roman" w:hAnsi="Times New Roman" w:cs="Times New Roman"/>
          <w:sz w:val="24"/>
          <w:szCs w:val="24"/>
          <w:shd w:val="clear" w:color="auto" w:fill="F7F9FA"/>
        </w:rPr>
        <w:t xml:space="preserve"> </w:t>
      </w:r>
      <w:r w:rsidRPr="00A45F77">
        <w:rPr>
          <w:rStyle w:val="Forte"/>
          <w:rFonts w:ascii="Times New Roman" w:hAnsi="Times New Roman" w:cs="Times New Roman"/>
          <w:b w:val="0"/>
          <w:bCs w:val="0"/>
          <w:sz w:val="24"/>
          <w:szCs w:val="24"/>
          <w:shd w:val="clear" w:color="auto" w:fill="F7F9FA"/>
        </w:rPr>
        <w:t>Educação Inclusiva, Acessibilidade e Tecnologias Assistivas</w:t>
      </w:r>
    </w:p>
    <w:p w14:paraId="3D06FA84" w14:textId="5337EA9F" w:rsidR="00A45F77" w:rsidRPr="00A45F77" w:rsidRDefault="00A45F77" w:rsidP="00A45F7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45F7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21C73DD7" w14:textId="77777777" w:rsidR="00A45F77" w:rsidRPr="00C8385D" w:rsidRDefault="00A45F77" w:rsidP="00A45F7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AD9F0D" w14:textId="77777777" w:rsidR="00A45F77" w:rsidRPr="00C8385D" w:rsidRDefault="00A45F77" w:rsidP="00A45F7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385D">
        <w:rPr>
          <w:rFonts w:ascii="Times New Roman" w:eastAsia="Times New Roman" w:hAnsi="Times New Roman" w:cs="Times New Roman"/>
          <w:b/>
          <w:sz w:val="24"/>
          <w:szCs w:val="24"/>
        </w:rPr>
        <w:t xml:space="preserve">Palavras chave: </w:t>
      </w:r>
      <w:r w:rsidRPr="00C8385D">
        <w:rPr>
          <w:rFonts w:ascii="Times New Roman" w:eastAsia="Times New Roman" w:hAnsi="Times New Roman" w:cs="Times New Roman"/>
          <w:bCs/>
          <w:sz w:val="24"/>
          <w:szCs w:val="24"/>
        </w:rPr>
        <w:t>Educação Especial; Educação Superior; Ensino Colaborativo.</w:t>
      </w:r>
    </w:p>
    <w:p w14:paraId="02BB9DBA" w14:textId="77777777" w:rsidR="00A45F77" w:rsidRPr="00C8385D" w:rsidRDefault="00A45F77" w:rsidP="00A45F77">
      <w:pPr>
        <w:spacing w:after="0" w:line="240" w:lineRule="auto"/>
        <w:ind w:right="-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9EA08A" w14:textId="77777777" w:rsidR="00A45F77" w:rsidRDefault="00A45F77" w:rsidP="00A45F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Introdução</w:t>
      </w:r>
    </w:p>
    <w:p w14:paraId="4A81C246" w14:textId="77777777" w:rsidR="00A45F77" w:rsidRPr="00C8385D" w:rsidRDefault="00A45F77" w:rsidP="00A45F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06D6D0" w14:textId="77777777" w:rsidR="00A45F77" w:rsidRDefault="00A45F77" w:rsidP="00A45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385D">
        <w:rPr>
          <w:rFonts w:ascii="Times New Roman" w:eastAsia="Times New Roman" w:hAnsi="Times New Roman" w:cs="Times New Roman"/>
          <w:sz w:val="24"/>
          <w:szCs w:val="24"/>
        </w:rPr>
        <w:t>Este relato de experiência situa-se no campo da educação especial na perspectiva inclusiva no ensino superior, tem como o objetivo de refletir sobre a atuação do professor de apoio no acompanhamento a acadêmicos com deficiência na Universidade Estadual de Montes Claros (</w:t>
      </w:r>
      <w:proofErr w:type="spellStart"/>
      <w:r w:rsidRPr="00C8385D">
        <w:rPr>
          <w:rFonts w:ascii="Times New Roman" w:eastAsia="Times New Roman" w:hAnsi="Times New Roman" w:cs="Times New Roman"/>
          <w:sz w:val="24"/>
          <w:szCs w:val="24"/>
        </w:rPr>
        <w:t>Unimontes</w:t>
      </w:r>
      <w:proofErr w:type="spellEnd"/>
      <w:r w:rsidRPr="00C8385D">
        <w:rPr>
          <w:rFonts w:ascii="Times New Roman" w:eastAsia="Times New Roman" w:hAnsi="Times New Roman" w:cs="Times New Roman"/>
          <w:sz w:val="24"/>
          <w:szCs w:val="24"/>
        </w:rPr>
        <w:t>), por meio do Núcleo de Sociedade Inclusiva (</w:t>
      </w:r>
      <w:proofErr w:type="spellStart"/>
      <w:r w:rsidRPr="00C8385D">
        <w:rPr>
          <w:rFonts w:ascii="Times New Roman" w:eastAsia="Times New Roman" w:hAnsi="Times New Roman" w:cs="Times New Roman"/>
          <w:sz w:val="24"/>
          <w:szCs w:val="24"/>
        </w:rPr>
        <w:t>Nusi</w:t>
      </w:r>
      <w:proofErr w:type="spellEnd"/>
      <w:r w:rsidRPr="00C8385D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eastAsia="Times New Roman" w:hAnsi="Times New Roman" w:cs="Times New Roman"/>
          <w:sz w:val="24"/>
          <w:szCs w:val="24"/>
        </w:rPr>
        <w:t>Nesse sentido, buscamos investigar c</w:t>
      </w:r>
      <w:r w:rsidRPr="00C8385D">
        <w:rPr>
          <w:rFonts w:ascii="Times New Roman" w:eastAsia="Times New Roman" w:hAnsi="Times New Roman" w:cs="Times New Roman"/>
          <w:sz w:val="24"/>
          <w:szCs w:val="24"/>
        </w:rPr>
        <w:t xml:space="preserve">omo se configuram as práticas do professor de apoio no acompanhamento aos estudantes público-alvo da educação especial na </w:t>
      </w:r>
      <w:proofErr w:type="spellStart"/>
      <w:r w:rsidRPr="00C8385D">
        <w:rPr>
          <w:rFonts w:ascii="Times New Roman" w:eastAsia="Times New Roman" w:hAnsi="Times New Roman" w:cs="Times New Roman"/>
          <w:sz w:val="24"/>
          <w:szCs w:val="24"/>
        </w:rPr>
        <w:t>Unimontes</w:t>
      </w:r>
      <w:proofErr w:type="spellEnd"/>
      <w:r w:rsidRPr="00C8385D">
        <w:rPr>
          <w:rFonts w:ascii="Times New Roman" w:eastAsia="Times New Roman" w:hAnsi="Times New Roman" w:cs="Times New Roman"/>
          <w:sz w:val="24"/>
          <w:szCs w:val="24"/>
        </w:rPr>
        <w:t xml:space="preserve">, a partir das ações do </w:t>
      </w:r>
      <w:proofErr w:type="spellStart"/>
      <w:r w:rsidRPr="00C8385D">
        <w:rPr>
          <w:rFonts w:ascii="Times New Roman" w:eastAsia="Times New Roman" w:hAnsi="Times New Roman" w:cs="Times New Roman"/>
          <w:sz w:val="24"/>
          <w:szCs w:val="24"/>
        </w:rPr>
        <w:t>Nusi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6BCC2A" w14:textId="77777777" w:rsidR="00A45F77" w:rsidRPr="00C8385D" w:rsidRDefault="00A45F77" w:rsidP="00A45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8468F5" w14:textId="77777777" w:rsidR="00A45F77" w:rsidRDefault="00A45F77" w:rsidP="00A45F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385D">
        <w:rPr>
          <w:rFonts w:ascii="Times New Roman" w:eastAsia="Times New Roman" w:hAnsi="Times New Roman" w:cs="Times New Roman"/>
          <w:b/>
          <w:sz w:val="24"/>
          <w:szCs w:val="24"/>
        </w:rPr>
        <w:t>Fundament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os </w:t>
      </w:r>
      <w:r w:rsidRPr="00C8385D">
        <w:rPr>
          <w:rFonts w:ascii="Times New Roman" w:eastAsia="Times New Roman" w:hAnsi="Times New Roman" w:cs="Times New Roman"/>
          <w:b/>
          <w:sz w:val="24"/>
          <w:szCs w:val="24"/>
        </w:rPr>
        <w:t>teóric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os</w:t>
      </w:r>
      <w:r w:rsidRPr="00C8385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BB6908" w14:textId="77777777" w:rsidR="00A45F77" w:rsidRPr="00C8385D" w:rsidRDefault="00A45F77" w:rsidP="00A45F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0B54E5" w14:textId="77777777" w:rsidR="00A45F77" w:rsidRDefault="00A45F77" w:rsidP="00A45F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385D">
        <w:rPr>
          <w:rFonts w:ascii="Times New Roman" w:eastAsia="Times New Roman" w:hAnsi="Times New Roman" w:cs="Times New Roman"/>
          <w:sz w:val="24"/>
          <w:szCs w:val="24"/>
        </w:rPr>
        <w:t>A prática desenvolvida está ancorada nos princípios da educação inclusiva e na perspectiva colaborativa de ensino. Fundamenta-se nas Diretrizes da Política Nacional de Educação Especial na Perspectiva da Educação Inclusiva (BRASIL, 2008), que orientam a garantia do acesso, da permanência e da aprendizagem de estudantes público-alvo da educação especial.</w:t>
      </w:r>
    </w:p>
    <w:p w14:paraId="28A749D0" w14:textId="77777777" w:rsidR="00A45F77" w:rsidRDefault="00A45F77" w:rsidP="00A45F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38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C8385D">
        <w:rPr>
          <w:rFonts w:ascii="Times New Roman" w:eastAsia="Times New Roman" w:hAnsi="Times New Roman" w:cs="Times New Roman"/>
          <w:sz w:val="24"/>
          <w:szCs w:val="24"/>
        </w:rPr>
        <w:t>O trabalho do professor de apoio, no âmbito do NUSI foi aprovado pela Resolução 080/</w:t>
      </w:r>
      <w:proofErr w:type="spellStart"/>
      <w:r w:rsidRPr="00C8385D">
        <w:rPr>
          <w:rFonts w:ascii="Times New Roman" w:eastAsia="Times New Roman" w:hAnsi="Times New Roman" w:cs="Times New Roman"/>
          <w:sz w:val="24"/>
          <w:szCs w:val="24"/>
        </w:rPr>
        <w:t>Cepex</w:t>
      </w:r>
      <w:proofErr w:type="spellEnd"/>
      <w:r w:rsidRPr="00C8385D">
        <w:rPr>
          <w:rFonts w:ascii="Times New Roman" w:eastAsia="Times New Roman" w:hAnsi="Times New Roman" w:cs="Times New Roman"/>
          <w:sz w:val="24"/>
          <w:szCs w:val="24"/>
        </w:rPr>
        <w:t>/2018 e, dialoga com autores como Gomes (2010; 2013), que abordam a cultura colaborativa como base para ações inclusivas no ensino, e com Souza (2020), ao destacar a importância do Atendimento Educacional Especializado no ensino superior como espaço de mediação pedagógica e organizacional</w:t>
      </w:r>
      <w:r w:rsidRPr="00E012D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0B90C35" w14:textId="4F3468DA" w:rsidR="00A45F77" w:rsidRDefault="00A45F77" w:rsidP="00A45F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12D9">
        <w:rPr>
          <w:rFonts w:ascii="Times New Roman" w:eastAsia="Times New Roman" w:hAnsi="Times New Roman" w:cs="Times New Roman"/>
          <w:sz w:val="24"/>
          <w:szCs w:val="24"/>
        </w:rPr>
        <w:t xml:space="preserve">Cumpre destacar que o Ensino Colaborativo, nas palavras de Marin e Braun (2013) </w:t>
      </w:r>
      <w:r w:rsidRPr="00E012D9">
        <w:rPr>
          <w:rFonts w:ascii="Times New Roman" w:hAnsi="Times New Roman" w:cs="Times New Roman"/>
          <w:sz w:val="24"/>
          <w:szCs w:val="24"/>
        </w:rPr>
        <w:t xml:space="preserve">é uma proposta de trabalho que envolve a cooperação entre o professor regente e o professor da educação especial na qual ambos compartilham saberes específicos com o </w:t>
      </w:r>
      <w:r w:rsidRPr="00E012D9">
        <w:rPr>
          <w:rFonts w:ascii="Times New Roman" w:hAnsi="Times New Roman" w:cs="Times New Roman"/>
          <w:sz w:val="24"/>
          <w:szCs w:val="24"/>
        </w:rPr>
        <w:lastRenderedPageBreak/>
        <w:t>propósito de organizar e realizar estratégias pedagógicas que garantam a participação e a aprendizagem de alunos público alvo especial.</w:t>
      </w:r>
      <w:r w:rsidRPr="00E012D9">
        <w:t xml:space="preserve"> </w:t>
      </w:r>
      <w:r w:rsidRPr="00C8385D">
        <w:rPr>
          <w:rFonts w:ascii="Times New Roman" w:eastAsia="Times New Roman" w:hAnsi="Times New Roman" w:cs="Times New Roman"/>
          <w:sz w:val="24"/>
          <w:szCs w:val="24"/>
        </w:rPr>
        <w:t>Essa fundamentação sustenta as ações descritas no relato, ancoradas na escuta ativa, no planejamento individualizado e na promoção da autonomia dos acadêmicos acompanhados.</w:t>
      </w:r>
    </w:p>
    <w:p w14:paraId="46161EDA" w14:textId="77777777" w:rsidR="00A45F77" w:rsidRDefault="00A45F77" w:rsidP="00A45F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AA6F1E" w14:textId="77777777" w:rsidR="00A45F77" w:rsidRDefault="00A45F77" w:rsidP="00A45F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Apresentação da experiência</w:t>
      </w:r>
    </w:p>
    <w:p w14:paraId="7A75B2DA" w14:textId="77777777" w:rsidR="00A45F77" w:rsidRPr="00C8385D" w:rsidRDefault="00A45F77" w:rsidP="00A45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F2E4A4" w14:textId="77777777" w:rsidR="00A45F77" w:rsidRDefault="00A45F77" w:rsidP="00A45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385D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C8385D">
        <w:rPr>
          <w:rFonts w:ascii="Times New Roman" w:eastAsia="Times New Roman" w:hAnsi="Times New Roman" w:cs="Times New Roman"/>
          <w:sz w:val="24"/>
          <w:szCs w:val="24"/>
        </w:rPr>
        <w:t xml:space="preserve"> acompanhamento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C8385D">
        <w:rPr>
          <w:rFonts w:ascii="Times New Roman" w:eastAsia="Times New Roman" w:hAnsi="Times New Roman" w:cs="Times New Roman"/>
          <w:sz w:val="24"/>
          <w:szCs w:val="24"/>
        </w:rPr>
        <w:t xml:space="preserve"> ocorre</w:t>
      </w:r>
      <w:r w:rsidRPr="00CA5AA9">
        <w:rPr>
          <w:rFonts w:ascii="Times New Roman" w:eastAsia="Times New Roman" w:hAnsi="Times New Roman" w:cs="Times New Roman"/>
          <w:sz w:val="24"/>
          <w:szCs w:val="24"/>
        </w:rPr>
        <w:t xml:space="preserve">ram </w:t>
      </w:r>
      <w:r w:rsidRPr="00C8385D">
        <w:rPr>
          <w:rFonts w:ascii="Times New Roman" w:eastAsia="Times New Roman" w:hAnsi="Times New Roman" w:cs="Times New Roman"/>
          <w:sz w:val="24"/>
          <w:szCs w:val="24"/>
        </w:rPr>
        <w:t>conforme 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C8385D">
        <w:rPr>
          <w:rFonts w:ascii="Times New Roman" w:eastAsia="Times New Roman" w:hAnsi="Times New Roman" w:cs="Times New Roman"/>
          <w:sz w:val="24"/>
          <w:szCs w:val="24"/>
        </w:rPr>
        <w:t xml:space="preserve"> demanda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C8385D">
        <w:rPr>
          <w:rFonts w:ascii="Times New Roman" w:eastAsia="Times New Roman" w:hAnsi="Times New Roman" w:cs="Times New Roman"/>
          <w:sz w:val="24"/>
          <w:szCs w:val="24"/>
        </w:rPr>
        <w:t xml:space="preserve"> dos estudantes, em sala de aula e no contraturno</w:t>
      </w:r>
      <w:r>
        <w:rPr>
          <w:rFonts w:ascii="Times New Roman" w:eastAsia="Times New Roman" w:hAnsi="Times New Roman" w:cs="Times New Roman"/>
          <w:sz w:val="24"/>
          <w:szCs w:val="24"/>
        </w:rPr>
        <w:t>. O</w:t>
      </w:r>
      <w:r w:rsidRPr="00C8385D">
        <w:rPr>
          <w:rFonts w:ascii="Times New Roman" w:eastAsia="Times New Roman" w:hAnsi="Times New Roman" w:cs="Times New Roman"/>
          <w:sz w:val="24"/>
          <w:szCs w:val="24"/>
        </w:rPr>
        <w:t xml:space="preserve"> Atendimento Educacional Especializado (AEE) envolveu ações de apoio pedagógico à aprendizagem, planejamento, escuta ativa e adaptação de rotinas acadêmicas em relação à avaliação e materiais de apoio.</w:t>
      </w:r>
    </w:p>
    <w:p w14:paraId="105B570D" w14:textId="34C78981" w:rsidR="00A45F77" w:rsidRDefault="00A45F77" w:rsidP="00A45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385D">
        <w:rPr>
          <w:rFonts w:ascii="Times New Roman" w:eastAsia="Times New Roman" w:hAnsi="Times New Roman" w:cs="Times New Roman"/>
          <w:sz w:val="24"/>
          <w:szCs w:val="24"/>
        </w:rPr>
        <w:t xml:space="preserve"> O público alvo foi um acadêmico com deficiência física, do curso de Licenciatura em Educação de Física, no acompanhamento em sala de aula e nos estágios. Outrossim, outros dois acadêmicos, com diagnóstico de Transtorno Espectro Autista (TEA), receberam apoio em dias alternados: um em sala de aula e o outro, do curso de Ciências Sociais, no AEE, com foco na organização da escrita do Trabalho de Conclusão de Curso. </w:t>
      </w:r>
    </w:p>
    <w:p w14:paraId="1B2738F5" w14:textId="77777777" w:rsidR="00A45F77" w:rsidRDefault="00A45F77" w:rsidP="00A45F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4A361E" w14:textId="77777777" w:rsidR="00A45F77" w:rsidRDefault="00A45F77" w:rsidP="00A45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385D">
        <w:rPr>
          <w:rFonts w:ascii="Times New Roman" w:eastAsia="Times New Roman" w:hAnsi="Times New Roman" w:cs="Times New Roman"/>
          <w:sz w:val="24"/>
          <w:szCs w:val="24"/>
        </w:rPr>
        <w:t xml:space="preserve">As ações desenvolvidas foram pautadas no acolhimento e na construção de estratégias didático pedagógicas que promovessem autonomia, organização acadêmica e acesso ao currículo. O levantamento da pratica inicial subsidiou a elaboração do Plano de Desenvolvimento Individual (PDI) de cada acadêmico, com base nas singularidades de cada estudante. </w:t>
      </w:r>
      <w:r w:rsidRPr="00CA5AA9">
        <w:rPr>
          <w:rFonts w:ascii="Times New Roman" w:eastAsia="Times New Roman" w:hAnsi="Times New Roman" w:cs="Times New Roman"/>
          <w:sz w:val="24"/>
          <w:szCs w:val="24"/>
        </w:rPr>
        <w:t xml:space="preserve">Conforme Milanez, Oliveira e </w:t>
      </w:r>
      <w:proofErr w:type="spellStart"/>
      <w:r w:rsidRPr="00CA5AA9">
        <w:rPr>
          <w:rFonts w:ascii="Times New Roman" w:eastAsia="Times New Roman" w:hAnsi="Times New Roman" w:cs="Times New Roman"/>
          <w:sz w:val="24"/>
          <w:szCs w:val="24"/>
        </w:rPr>
        <w:t>Misquiatti</w:t>
      </w:r>
      <w:proofErr w:type="spellEnd"/>
      <w:r w:rsidRPr="00CA5AA9">
        <w:rPr>
          <w:rFonts w:ascii="Times New Roman" w:eastAsia="Times New Roman" w:hAnsi="Times New Roman" w:cs="Times New Roman"/>
          <w:sz w:val="24"/>
          <w:szCs w:val="24"/>
        </w:rPr>
        <w:t xml:space="preserve"> (2013), o professor de apoio exerce papel de suporte à aprendizagem, organizando rotinas acadêmicas funcionais.</w:t>
      </w:r>
    </w:p>
    <w:p w14:paraId="4AC0E16D" w14:textId="58BB5F77" w:rsidR="00A45F77" w:rsidRDefault="00A45F77" w:rsidP="00A45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774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C8385D">
        <w:rPr>
          <w:rFonts w:ascii="Times New Roman" w:eastAsia="Times New Roman" w:hAnsi="Times New Roman" w:cs="Times New Roman"/>
          <w:sz w:val="24"/>
          <w:szCs w:val="24"/>
        </w:rPr>
        <w:t>Dentre as estratégias utilizadas, destacam-se a criação de cronogramas personalizados, o uso de roteiros de leitura e a mediação na produção de textos. Também foram feitos encaminhamentos para apoio psicológico e pedagógico, evidenciando a dimensão intersetorial da prática inclusiva.</w:t>
      </w:r>
    </w:p>
    <w:p w14:paraId="6494E4F1" w14:textId="77777777" w:rsidR="00A45F77" w:rsidRPr="00C8385D" w:rsidRDefault="00A45F77" w:rsidP="00A45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1FE34B" w14:textId="77777777" w:rsidR="00A45F77" w:rsidRDefault="00A45F77" w:rsidP="00A45F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385D">
        <w:rPr>
          <w:rFonts w:ascii="Times New Roman" w:eastAsia="Times New Roman" w:hAnsi="Times New Roman" w:cs="Times New Roman"/>
          <w:b/>
          <w:sz w:val="24"/>
          <w:szCs w:val="24"/>
        </w:rPr>
        <w:t>Considerações finais</w:t>
      </w:r>
    </w:p>
    <w:p w14:paraId="455F83BF" w14:textId="77777777" w:rsidR="00A45F77" w:rsidRPr="00C8385D" w:rsidRDefault="00A45F77" w:rsidP="00A45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557D1A" w14:textId="77777777" w:rsidR="00A45F77" w:rsidRDefault="00A45F77" w:rsidP="00A45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385D">
        <w:rPr>
          <w:rFonts w:ascii="Times New Roman" w:eastAsia="Times New Roman" w:hAnsi="Times New Roman" w:cs="Times New Roman"/>
          <w:sz w:val="24"/>
          <w:szCs w:val="24"/>
        </w:rPr>
        <w:t xml:space="preserve">A experiência relatada evidencia que a inclusão exige trabalho colaborativo, escuta atenta e estratégias individualizadas. A atuação do professor de apoio no </w:t>
      </w:r>
      <w:proofErr w:type="spellStart"/>
      <w:r w:rsidRPr="00C8385D">
        <w:rPr>
          <w:rFonts w:ascii="Times New Roman" w:eastAsia="Times New Roman" w:hAnsi="Times New Roman" w:cs="Times New Roman"/>
          <w:sz w:val="24"/>
          <w:szCs w:val="24"/>
        </w:rPr>
        <w:t>Nusi</w:t>
      </w:r>
      <w:proofErr w:type="spellEnd"/>
      <w:r w:rsidRPr="00C8385D">
        <w:rPr>
          <w:rFonts w:ascii="Times New Roman" w:eastAsia="Times New Roman" w:hAnsi="Times New Roman" w:cs="Times New Roman"/>
          <w:sz w:val="24"/>
          <w:szCs w:val="24"/>
        </w:rPr>
        <w:t xml:space="preserve"> reafirma seu papel primordial como mediador e articulador entre as demandas de organização do tempo e do espaço dos acadêmicos com deficiência e o contexto da Educação Superior.</w:t>
      </w:r>
    </w:p>
    <w:p w14:paraId="7C4E0582" w14:textId="650AE73A" w:rsidR="00A45F77" w:rsidRPr="00C8385D" w:rsidRDefault="00A45F77" w:rsidP="00A45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385D">
        <w:rPr>
          <w:rFonts w:ascii="Times New Roman" w:eastAsia="Times New Roman" w:hAnsi="Times New Roman" w:cs="Times New Roman"/>
          <w:sz w:val="24"/>
          <w:szCs w:val="24"/>
        </w:rPr>
        <w:t xml:space="preserve"> Ademais, foi possível compreender a inclusão como um processo coletivo colaborativo e com princípios éticos para fortalecer a construção de uma universidade inclusiva, plural e acessível, comprometida com a acessibilidade, permanência e terminalidade qualificada dos estudantes público-alvo da educação especial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838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836453C" w14:textId="77777777" w:rsidR="00A45F77" w:rsidRPr="00C8385D" w:rsidRDefault="00A45F77" w:rsidP="00A45F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0AF620" w14:textId="77777777" w:rsidR="00A45F77" w:rsidRDefault="00A45F77" w:rsidP="00A45F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385D">
        <w:rPr>
          <w:rFonts w:ascii="Times New Roman" w:eastAsia="Times New Roman" w:hAnsi="Times New Roman" w:cs="Times New Roman"/>
          <w:b/>
          <w:sz w:val="24"/>
          <w:szCs w:val="24"/>
        </w:rPr>
        <w:t>Referências</w:t>
      </w:r>
    </w:p>
    <w:p w14:paraId="0090EF9D" w14:textId="77777777" w:rsidR="00A45F77" w:rsidRPr="00C8385D" w:rsidRDefault="00A45F77" w:rsidP="00A45F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45002C" w14:textId="77777777" w:rsidR="00A45F77" w:rsidRDefault="00A45F77" w:rsidP="00A45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5CA6">
        <w:rPr>
          <w:rFonts w:ascii="Times New Roman" w:eastAsia="Times New Roman" w:hAnsi="Times New Roman" w:cs="Times New Roman"/>
          <w:sz w:val="24"/>
          <w:szCs w:val="24"/>
        </w:rPr>
        <w:t>BRASIL. Ministério da Educação. Secretaria de Educação Especial</w:t>
      </w:r>
      <w:r w:rsidRPr="00125CA6">
        <w:rPr>
          <w:rFonts w:ascii="Times New Roman" w:eastAsia="Times New Roman" w:hAnsi="Times New Roman" w:cs="Times New Roman"/>
          <w:b/>
          <w:bCs/>
          <w:sz w:val="24"/>
          <w:szCs w:val="24"/>
        </w:rPr>
        <w:t>. Política Nacional de Educação Especial na Perspectiva da Educação Inclusiva.</w:t>
      </w:r>
      <w:r w:rsidRPr="00125CA6">
        <w:rPr>
          <w:rFonts w:ascii="Times New Roman" w:eastAsia="Times New Roman" w:hAnsi="Times New Roman" w:cs="Times New Roman"/>
          <w:sz w:val="24"/>
          <w:szCs w:val="24"/>
        </w:rPr>
        <w:t xml:space="preserve"> Brasília: MEC/SEESP, </w:t>
      </w:r>
      <w:r w:rsidRPr="00125CA6">
        <w:rPr>
          <w:rFonts w:ascii="Times New Roman" w:eastAsia="Times New Roman" w:hAnsi="Times New Roman" w:cs="Times New Roman"/>
          <w:sz w:val="24"/>
          <w:szCs w:val="24"/>
        </w:rPr>
        <w:lastRenderedPageBreak/>
        <w:t>2008. Disponível em: &lt;http://portal.mec.gov.br/</w:t>
      </w:r>
      <w:proofErr w:type="spellStart"/>
      <w:r w:rsidRPr="00125CA6">
        <w:rPr>
          <w:rFonts w:ascii="Times New Roman" w:eastAsia="Times New Roman" w:hAnsi="Times New Roman" w:cs="Times New Roman"/>
          <w:sz w:val="24"/>
          <w:szCs w:val="24"/>
        </w:rPr>
        <w:t>seesp</w:t>
      </w:r>
      <w:proofErr w:type="spellEnd"/>
      <w:r w:rsidRPr="00125CA6">
        <w:rPr>
          <w:rFonts w:ascii="Times New Roman" w:eastAsia="Times New Roman" w:hAnsi="Times New Roman" w:cs="Times New Roman"/>
          <w:sz w:val="24"/>
          <w:szCs w:val="24"/>
        </w:rPr>
        <w:t>/arquivos/</w:t>
      </w:r>
      <w:proofErr w:type="spellStart"/>
      <w:r w:rsidRPr="00125CA6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25CA6">
        <w:rPr>
          <w:rFonts w:ascii="Times New Roman" w:eastAsia="Times New Roman" w:hAnsi="Times New Roman" w:cs="Times New Roman"/>
          <w:sz w:val="24"/>
          <w:szCs w:val="24"/>
        </w:rPr>
        <w:t>/politica.pdf&gt;. Acesso em: 03 maio 2025.</w:t>
      </w:r>
    </w:p>
    <w:p w14:paraId="19248349" w14:textId="77777777" w:rsidR="00A45F77" w:rsidRPr="00125CA6" w:rsidRDefault="00A45F77" w:rsidP="00A45F7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9AA">
        <w:rPr>
          <w:rFonts w:ascii="Times New Roman" w:hAnsi="Times New Roman" w:cs="Times New Roman"/>
          <w:sz w:val="24"/>
          <w:szCs w:val="24"/>
        </w:rPr>
        <w:t xml:space="preserve">MARIN, Márcia; BRAUN, Patrícia. Ensino Colaborativo como prática de inclusão escolar. In: GLAT, Rosana; PLETSCH, Márcia Denise (organizadores). </w:t>
      </w:r>
      <w:r w:rsidRPr="006129AA">
        <w:rPr>
          <w:rFonts w:ascii="Times New Roman" w:hAnsi="Times New Roman" w:cs="Times New Roman"/>
          <w:b/>
          <w:bCs/>
          <w:sz w:val="24"/>
          <w:szCs w:val="24"/>
        </w:rPr>
        <w:t xml:space="preserve">Estratégias educacionais diferenciadas para alunos com necessidades especiais. </w:t>
      </w:r>
      <w:r w:rsidRPr="006129AA">
        <w:rPr>
          <w:rFonts w:ascii="Times New Roman" w:hAnsi="Times New Roman" w:cs="Times New Roman"/>
          <w:sz w:val="24"/>
          <w:szCs w:val="24"/>
        </w:rPr>
        <w:t>Rio de Janeiro: EDUERJ, 2013.</w:t>
      </w:r>
    </w:p>
    <w:p w14:paraId="28CD4AA8" w14:textId="77777777" w:rsidR="00A45F77" w:rsidRDefault="00A45F77" w:rsidP="00A45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5CA6">
        <w:rPr>
          <w:rFonts w:ascii="Times New Roman" w:eastAsia="Times New Roman" w:hAnsi="Times New Roman" w:cs="Times New Roman"/>
          <w:sz w:val="24"/>
          <w:szCs w:val="24"/>
        </w:rPr>
        <w:t xml:space="preserve">GOMES, A. V. A educação especial na perspectiva da inclusão escolar: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 w:rsidRPr="00125C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atendimento educacional especializado para alunos com deficiência intelectual. </w:t>
      </w:r>
      <w:r w:rsidRPr="00125CA6">
        <w:rPr>
          <w:rFonts w:ascii="Times New Roman" w:eastAsia="Times New Roman" w:hAnsi="Times New Roman" w:cs="Times New Roman"/>
          <w:sz w:val="24"/>
          <w:szCs w:val="24"/>
        </w:rPr>
        <w:t>Brasília: MEC, 2010.</w:t>
      </w:r>
    </w:p>
    <w:p w14:paraId="66B5DF47" w14:textId="77777777" w:rsidR="00A45F77" w:rsidRDefault="00A45F77" w:rsidP="00A45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5CB9">
        <w:rPr>
          <w:rFonts w:ascii="Times New Roman" w:hAnsi="Times New Roman" w:cs="Times New Roman"/>
        </w:rPr>
        <w:t xml:space="preserve">GOMES, </w:t>
      </w:r>
      <w:proofErr w:type="spellStart"/>
      <w:r w:rsidRPr="00935CB9">
        <w:rPr>
          <w:rFonts w:ascii="Times New Roman" w:hAnsi="Times New Roman" w:cs="Times New Roman"/>
        </w:rPr>
        <w:t>Joseleine</w:t>
      </w:r>
      <w:proofErr w:type="spellEnd"/>
      <w:r w:rsidRPr="00935CB9">
        <w:rPr>
          <w:rFonts w:ascii="Times New Roman" w:hAnsi="Times New Roman" w:cs="Times New Roman"/>
        </w:rPr>
        <w:t xml:space="preserve"> de Campos. </w:t>
      </w:r>
      <w:r w:rsidRPr="00935CB9">
        <w:rPr>
          <w:rFonts w:ascii="Times New Roman" w:hAnsi="Times New Roman" w:cs="Times New Roman"/>
          <w:b/>
          <w:bCs/>
        </w:rPr>
        <w:t>Cultura colaborativa e inclusão escolar.</w:t>
      </w:r>
      <w:r w:rsidRPr="00935CB9">
        <w:rPr>
          <w:rFonts w:ascii="Times New Roman" w:hAnsi="Times New Roman" w:cs="Times New Roman"/>
        </w:rPr>
        <w:t xml:space="preserve"> In: SALA, Eliana; ACIEM, Tânia Medeiros (</w:t>
      </w:r>
      <w:proofErr w:type="spellStart"/>
      <w:r w:rsidRPr="00935CB9">
        <w:rPr>
          <w:rFonts w:ascii="Times New Roman" w:hAnsi="Times New Roman" w:cs="Times New Roman"/>
        </w:rPr>
        <w:t>orgs</w:t>
      </w:r>
      <w:proofErr w:type="spellEnd"/>
      <w:r w:rsidRPr="00935CB9">
        <w:rPr>
          <w:rFonts w:ascii="Times New Roman" w:hAnsi="Times New Roman" w:cs="Times New Roman"/>
        </w:rPr>
        <w:t>.). Educação Inclusiva: aspectos político-sociais e práticos. Vol. 3 – Jundiaí (SP): Paco Editora, 2013, Capítulo 3, pp. 47-66.</w:t>
      </w:r>
    </w:p>
    <w:p w14:paraId="6A43953C" w14:textId="77777777" w:rsidR="00A45F77" w:rsidRPr="00125CA6" w:rsidRDefault="00A45F77" w:rsidP="00A45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C114F6" w14:textId="77777777" w:rsidR="00A45F77" w:rsidRDefault="00A45F77" w:rsidP="00A45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5CA6">
        <w:rPr>
          <w:rFonts w:ascii="Times New Roman" w:eastAsia="Times New Roman" w:hAnsi="Times New Roman" w:cs="Times New Roman"/>
          <w:sz w:val="24"/>
          <w:szCs w:val="24"/>
        </w:rPr>
        <w:t>MILANEZ, Simone G. C.; OLIVEIRA, Anna Augusta S.; MISQUIATTI, Andréa R. N. (</w:t>
      </w:r>
      <w:proofErr w:type="spellStart"/>
      <w:r w:rsidRPr="00125CA6">
        <w:rPr>
          <w:rFonts w:ascii="Times New Roman" w:eastAsia="Times New Roman" w:hAnsi="Times New Roman" w:cs="Times New Roman"/>
          <w:sz w:val="24"/>
          <w:szCs w:val="24"/>
        </w:rPr>
        <w:t>orgs</w:t>
      </w:r>
      <w:proofErr w:type="spellEnd"/>
      <w:r w:rsidRPr="00125CA6">
        <w:rPr>
          <w:rFonts w:ascii="Times New Roman" w:eastAsia="Times New Roman" w:hAnsi="Times New Roman" w:cs="Times New Roman"/>
          <w:sz w:val="24"/>
          <w:szCs w:val="24"/>
        </w:rPr>
        <w:t xml:space="preserve">.). </w:t>
      </w:r>
      <w:r w:rsidRPr="00125CA6">
        <w:rPr>
          <w:rFonts w:ascii="Times New Roman" w:eastAsia="Times New Roman" w:hAnsi="Times New Roman" w:cs="Times New Roman"/>
          <w:b/>
          <w:bCs/>
          <w:sz w:val="24"/>
          <w:szCs w:val="24"/>
        </w:rPr>
        <w:t>Atendimento educacional especializado para alunos com deficiência intelectual e transtornos globais do desenvolvimento.</w:t>
      </w:r>
      <w:r w:rsidRPr="00125CA6">
        <w:rPr>
          <w:rFonts w:ascii="Times New Roman" w:eastAsia="Times New Roman" w:hAnsi="Times New Roman" w:cs="Times New Roman"/>
          <w:sz w:val="24"/>
          <w:szCs w:val="24"/>
        </w:rPr>
        <w:t xml:space="preserve"> São Paulo: Cultura Acadêmica; Marília: Oficina Universitária, 2013. Disponível em: &lt;https://www.marilia.unesp.br/Home/Publicacoes/af-livro_10_milanez.pdf&gt;. Acesso em: 03 maio. 2025.</w:t>
      </w:r>
    </w:p>
    <w:p w14:paraId="334DE601" w14:textId="77777777" w:rsidR="00A45F77" w:rsidRPr="00125CA6" w:rsidRDefault="00A45F77" w:rsidP="00A45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7D7686" w14:textId="77777777" w:rsidR="00A45F77" w:rsidRPr="00125CA6" w:rsidRDefault="00A45F77" w:rsidP="00A45F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CA6">
        <w:rPr>
          <w:rFonts w:ascii="Times New Roman" w:eastAsia="Times New Roman" w:hAnsi="Times New Roman" w:cs="Times New Roman"/>
          <w:sz w:val="24"/>
          <w:szCs w:val="24"/>
        </w:rPr>
        <w:t xml:space="preserve">SOUZA, Carla Salomé Margarida de. </w:t>
      </w:r>
      <w:r w:rsidRPr="00125CA6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A educação especial no ensino superior: o atendimento educacional especializado na Universidade Estadual de Goiás.</w:t>
      </w:r>
      <w:r w:rsidRPr="00125CA6">
        <w:rPr>
          <w:rFonts w:ascii="Times New Roman" w:eastAsia="Times New Roman" w:hAnsi="Times New Roman" w:cs="Times New Roman"/>
          <w:sz w:val="24"/>
          <w:szCs w:val="24"/>
        </w:rPr>
        <w:t xml:space="preserve"> Curitiba: CRV, 2020.</w:t>
      </w:r>
    </w:p>
    <w:p w14:paraId="3E38DB6E" w14:textId="77777777" w:rsidR="00A45F77" w:rsidRPr="00125CA6" w:rsidRDefault="00A45F77" w:rsidP="00A45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46E241" w14:textId="77777777" w:rsidR="00A45F77" w:rsidRPr="00C8385D" w:rsidRDefault="00A45F77" w:rsidP="00A45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4CD7B7" w14:textId="77777777" w:rsidR="00A45F77" w:rsidRDefault="00A45F77"/>
    <w:sectPr w:rsidR="00A45F77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B64B83" w14:textId="77777777" w:rsidR="002241A9" w:rsidRDefault="002241A9" w:rsidP="00037D42">
      <w:pPr>
        <w:spacing w:after="0" w:line="240" w:lineRule="auto"/>
      </w:pPr>
      <w:r>
        <w:separator/>
      </w:r>
    </w:p>
  </w:endnote>
  <w:endnote w:type="continuationSeparator" w:id="0">
    <w:p w14:paraId="52554C91" w14:textId="77777777" w:rsidR="002241A9" w:rsidRDefault="002241A9" w:rsidP="00037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57DC1F" w14:textId="77777777" w:rsidR="002241A9" w:rsidRDefault="002241A9" w:rsidP="00037D42">
      <w:pPr>
        <w:spacing w:after="0" w:line="240" w:lineRule="auto"/>
      </w:pPr>
      <w:r>
        <w:separator/>
      </w:r>
    </w:p>
  </w:footnote>
  <w:footnote w:type="continuationSeparator" w:id="0">
    <w:p w14:paraId="0ED3CDFD" w14:textId="77777777" w:rsidR="002241A9" w:rsidRDefault="002241A9" w:rsidP="00037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3B552B" w14:textId="1C9BB054" w:rsidR="00037D42" w:rsidRDefault="00037D42">
    <w:pPr>
      <w:pStyle w:val="Cabealho"/>
    </w:pPr>
    <w:r>
      <w:rPr>
        <w:noProof/>
        <w:lang w:eastAsia="pt-BR"/>
      </w:rPr>
      <w:drawing>
        <wp:inline distT="0" distB="0" distL="0" distR="0" wp14:anchorId="01CE4500" wp14:editId="566D22C0">
          <wp:extent cx="5400040" cy="1350010"/>
          <wp:effectExtent l="0" t="0" r="0" b="254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 ENSINO RELIGIOSO EM MINAS GERAIS E O CURRÍCULO DE REFERÊNCIA RECEPÇÃO, ANÁLISE E PROPOSIÇÕES (1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350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3A55B4" w14:textId="77777777" w:rsidR="00037D42" w:rsidRDefault="00037D4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37D42"/>
    <w:rsid w:val="002241A9"/>
    <w:rsid w:val="00342DF4"/>
    <w:rsid w:val="003B3E13"/>
    <w:rsid w:val="00427EA7"/>
    <w:rsid w:val="00660186"/>
    <w:rsid w:val="00773D54"/>
    <w:rsid w:val="008074AF"/>
    <w:rsid w:val="00941F25"/>
    <w:rsid w:val="009A57CE"/>
    <w:rsid w:val="009B4014"/>
    <w:rsid w:val="00A45F77"/>
    <w:rsid w:val="00BD0C00"/>
    <w:rsid w:val="00DC79A8"/>
    <w:rsid w:val="00E64BAF"/>
    <w:rsid w:val="00FA4CB5"/>
    <w:rsid w:val="00FC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2371F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A45F77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A45F77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037D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7D42"/>
  </w:style>
  <w:style w:type="paragraph" w:styleId="Rodap">
    <w:name w:val="footer"/>
    <w:basedOn w:val="Normal"/>
    <w:link w:val="RodapChar"/>
    <w:uiPriority w:val="99"/>
    <w:unhideWhenUsed/>
    <w:rsid w:val="00037D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7D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lvana.diamantino@unimontes.b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eginacoele2016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anessa.l.moncao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966</Words>
  <Characters>5219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USER</cp:lastModifiedBy>
  <cp:revision>6</cp:revision>
  <dcterms:created xsi:type="dcterms:W3CDTF">2025-07-07T16:10:00Z</dcterms:created>
  <dcterms:modified xsi:type="dcterms:W3CDTF">2025-09-12T12:39:00Z</dcterms:modified>
</cp:coreProperties>
</file>