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cs="Arial" w:ascii="Arial" w:hAnsi="Arial"/>
          <w:color w:val="000000" w:themeColor="text1"/>
          <w:sz w:val="28"/>
          <w:szCs w:val="28"/>
        </w:rPr>
        <w:t>Projeto Terapêutico Singular (PTS): um relato de experiência.</w:t>
      </w:r>
    </w:p>
    <w:p>
      <w:pPr>
        <w:pStyle w:val="Normal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cs="Arial" w:ascii="Arial" w:hAnsi="Arial"/>
          <w:color w:val="000000" w:themeColor="text1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color w:val="000000" w:themeColor="text1"/>
          <w:sz w:val="20"/>
          <w:szCs w:val="20"/>
          <w:vertAlign w:val="superscript"/>
        </w:rPr>
      </w:pPr>
      <w:r>
        <w:rPr>
          <w:rFonts w:cs="Arial" w:ascii="Arial" w:hAnsi="Arial"/>
          <w:color w:val="000000" w:themeColor="text1"/>
          <w:sz w:val="20"/>
          <w:szCs w:val="20"/>
        </w:rPr>
        <w:t>Ângela Angélica Bertulino</w:t>
      </w:r>
      <w:r>
        <w:rPr>
          <w:rFonts w:cs="Arial" w:ascii="Arial" w:hAnsi="Arial"/>
          <w:b/>
          <w:bCs/>
          <w:color w:val="000000" w:themeColor="text1"/>
          <w:sz w:val="20"/>
          <w:szCs w:val="20"/>
          <w:vertAlign w:val="superscript"/>
        </w:rPr>
        <w:t>1</w:t>
      </w:r>
      <w:r>
        <w:rPr>
          <w:rFonts w:cs="Arial" w:ascii="Arial" w:hAnsi="Arial"/>
          <w:color w:val="000000" w:themeColor="text1"/>
          <w:sz w:val="20"/>
          <w:szCs w:val="20"/>
        </w:rPr>
        <w:t>, Irajara dos Santos Felix</w:t>
      </w:r>
      <w:r>
        <w:rPr>
          <w:rFonts w:cs="Arial" w:ascii="Arial" w:hAnsi="Arial"/>
          <w:b/>
          <w:bCs/>
          <w:color w:val="000000" w:themeColor="text1"/>
          <w:sz w:val="20"/>
          <w:szCs w:val="20"/>
          <w:vertAlign w:val="superscript"/>
        </w:rPr>
        <w:t>1</w:t>
      </w:r>
      <w:r>
        <w:rPr>
          <w:rFonts w:cs="Arial" w:ascii="Arial" w:hAnsi="Arial"/>
          <w:color w:val="000000" w:themeColor="text1"/>
          <w:sz w:val="20"/>
          <w:szCs w:val="20"/>
        </w:rPr>
        <w:t>, Thaíse Cristina Oliveira da Nóbrega</w:t>
      </w:r>
      <w:r>
        <w:rPr>
          <w:rFonts w:cs="Arial" w:ascii="Arial" w:hAnsi="Arial"/>
          <w:b/>
          <w:bCs/>
          <w:color w:val="000000" w:themeColor="text1"/>
          <w:sz w:val="20"/>
          <w:szCs w:val="20"/>
          <w:vertAlign w:val="superscript"/>
        </w:rPr>
        <w:t>1</w:t>
      </w:r>
      <w:r>
        <w:rPr>
          <w:rFonts w:cs="Arial" w:ascii="Arial" w:hAnsi="Arial"/>
          <w:color w:val="000000" w:themeColor="text1"/>
          <w:sz w:val="20"/>
          <w:szCs w:val="20"/>
        </w:rPr>
        <w:t>, Régina Cristina Rodrigues da Silva</w:t>
      </w:r>
      <w:r>
        <w:rPr>
          <w:rFonts w:cs="Arial" w:ascii="Arial" w:hAnsi="Arial"/>
          <w:b/>
          <w:bCs/>
          <w:color w:val="000000" w:themeColor="text1"/>
          <w:sz w:val="20"/>
          <w:szCs w:val="20"/>
          <w:vertAlign w:val="superscript"/>
        </w:rPr>
        <w:t>2</w:t>
      </w:r>
      <w:r>
        <w:rPr>
          <w:rFonts w:cs="Arial" w:ascii="Arial" w:hAnsi="Arial"/>
          <w:color w:val="000000" w:themeColor="text1"/>
          <w:sz w:val="20"/>
          <w:szCs w:val="20"/>
        </w:rPr>
        <w:t>, Cícera Alves Gomes</w:t>
      </w:r>
      <w:r>
        <w:rPr>
          <w:rFonts w:cs="Arial" w:ascii="Arial" w:hAnsi="Arial"/>
          <w:b/>
          <w:bCs/>
          <w:color w:val="000000" w:themeColor="text1"/>
          <w:sz w:val="20"/>
          <w:szCs w:val="20"/>
          <w:vertAlign w:val="superscript"/>
        </w:rPr>
        <w:t>2</w:t>
      </w:r>
      <w:r>
        <w:rPr>
          <w:rFonts w:cs="Arial" w:ascii="Arial" w:hAnsi="Arial"/>
          <w:color w:val="000000" w:themeColor="text1"/>
          <w:sz w:val="20"/>
          <w:szCs w:val="20"/>
        </w:rPr>
        <w:t>, Maria da Glória Freitas</w:t>
      </w:r>
      <w:r>
        <w:rPr>
          <w:rFonts w:cs="Arial" w:ascii="Arial" w:hAnsi="Arial"/>
          <w:color w:val="000000" w:themeColor="text1"/>
          <w:sz w:val="20"/>
          <w:szCs w:val="20"/>
          <w:vertAlign w:val="superscript"/>
        </w:rPr>
        <w:t>4</w:t>
      </w:r>
    </w:p>
    <w:p>
      <w:pPr>
        <w:pStyle w:val="Normal"/>
        <w:ind w:left="360" w:hanging="0"/>
        <w:jc w:val="right"/>
        <w:rPr>
          <w:rFonts w:ascii="Arial" w:hAnsi="Arial" w:eastAsia="Times New Roman" w:cs="Arial"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</w:r>
    </w:p>
    <w:p>
      <w:pPr>
        <w:pStyle w:val="ListParagraph"/>
        <w:numPr>
          <w:ilvl w:val="0"/>
          <w:numId w:val="1"/>
        </w:numPr>
        <w:jc w:val="right"/>
        <w:rPr>
          <w:rFonts w:ascii="Arial" w:hAnsi="Arial" w:eastAsia="Times New Roman" w:cs="Arial"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Acadêmica de Enfermagem pelo Centro Universitário Cesmac</w:t>
      </w:r>
    </w:p>
    <w:p>
      <w:pPr>
        <w:pStyle w:val="ListParagraph"/>
        <w:numPr>
          <w:ilvl w:val="0"/>
          <w:numId w:val="1"/>
        </w:numPr>
        <w:jc w:val="right"/>
        <w:rPr>
          <w:rFonts w:ascii="Arial" w:hAnsi="Arial" w:eastAsia="Times New Roman" w:cs="Arial"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Enfermeira pela Universidade Federal de Alagoas, atuando na Estratégia de Saúde da Família</w:t>
      </w:r>
    </w:p>
    <w:p>
      <w:pPr>
        <w:pStyle w:val="ListParagraph"/>
        <w:numPr>
          <w:ilvl w:val="0"/>
          <w:numId w:val="1"/>
        </w:numPr>
        <w:ind w:left="720" w:hanging="360"/>
        <w:jc w:val="right"/>
        <w:rPr/>
      </w:pP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>Mestre em Educação no Centro Universitário Cesmac</w:t>
      </w:r>
    </w:p>
    <w:p>
      <w:pPr>
        <w:pStyle w:val="ListParagraph"/>
        <w:ind w:left="720" w:hanging="360"/>
        <w:jc w:val="right"/>
        <w:rPr>
          <w:rFonts w:ascii="Arial" w:hAnsi="Arial" w:eastAsia="Times New Roman" w:cs="Arial"/>
          <w:color w:val="000000" w:themeColor="text1"/>
          <w:sz w:val="20"/>
          <w:szCs w:val="20"/>
          <w:lang w:eastAsia="pt-BR"/>
        </w:rPr>
      </w:pPr>
      <w:r>
        <w:rPr/>
      </w:r>
    </w:p>
    <w:p>
      <w:pPr>
        <w:pStyle w:val="ListParagraph"/>
        <w:ind w:left="720" w:hanging="360"/>
        <w:jc w:val="right"/>
        <w:rPr/>
      </w:pP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  <w:t xml:space="preserve">                                                                               </w:t>
      </w:r>
    </w:p>
    <w:p>
      <w:pPr>
        <w:pStyle w:val="Normal"/>
        <w:jc w:val="both"/>
        <w:rPr/>
      </w:pPr>
      <w:bookmarkStart w:id="0" w:name="__DdeLink__163_1863649338"/>
      <w:r>
        <w:rPr>
          <w:rFonts w:cs="Arial" w:ascii="Arial" w:hAnsi="Arial"/>
          <w:b/>
          <w:color w:val="000000" w:themeColor="text1"/>
          <w:sz w:val="20"/>
          <w:szCs w:val="20"/>
        </w:rPr>
        <w:t>Introdução:</w:t>
      </w:r>
      <w:r>
        <w:rPr>
          <w:rFonts w:cs="Arial" w:ascii="Arial" w:hAnsi="Arial"/>
          <w:color w:val="000000" w:themeColor="text1"/>
          <w:sz w:val="20"/>
          <w:szCs w:val="20"/>
        </w:rPr>
        <w:t xml:space="preserve"> No Brasil, a atenção primária é a principal porta de entrada e meio de comunicação com toda rede de atenção à saúde, sendo orientada pelos princípios da universalidade, acessibilidade, integralidade, vínculo, cuidado continuado, humanização e participação social (BRASIL, 2012). O Projeto Terapêutico Singular (PTS) é um movimento de coprodução e de cogestão do processo terapêutico de indivíduos ou coletivos, em situação de vulnerabilidade (BRASIL, 2010). Na elaboração do PTS, há uma avaliação multiprofissional sobre as condições do usuário, possibilitando a contribuição de cada profissional acordado suas responsabilidades (</w:t>
      </w:r>
      <w:r>
        <w:rPr>
          <w:rFonts w:cs="Arial" w:ascii="Arial" w:hAnsi="Arial"/>
          <w:color w:val="000000" w:themeColor="text1"/>
          <w:sz w:val="20"/>
          <w:szCs w:val="20"/>
          <w:shd w:fill="FFFFFF" w:val="clear"/>
        </w:rPr>
        <w:t xml:space="preserve">SILVA, E. P. et al. 2013). </w:t>
      </w:r>
      <w:r>
        <w:rPr>
          <w:rFonts w:cs="Arial" w:ascii="Arial" w:hAnsi="Arial"/>
          <w:b/>
          <w:color w:val="000000" w:themeColor="text1"/>
          <w:sz w:val="20"/>
          <w:szCs w:val="20"/>
        </w:rPr>
        <w:t>Objetivo:</w:t>
      </w:r>
      <w:r>
        <w:rPr>
          <w:rFonts w:cs="Arial" w:ascii="Arial" w:hAnsi="Arial"/>
          <w:color w:val="000000" w:themeColor="text1"/>
          <w:sz w:val="20"/>
          <w:szCs w:val="20"/>
        </w:rPr>
        <w:t xml:space="preserve"> Relatar a importância do PTS, como uma ferramenta essencial para o planejamento das ações na Estratégia de Saúde da Família. </w:t>
      </w:r>
      <w:r>
        <w:rPr>
          <w:rFonts w:cs="Arial" w:ascii="Arial" w:hAnsi="Arial"/>
          <w:b/>
          <w:color w:val="000000" w:themeColor="text1"/>
          <w:sz w:val="20"/>
          <w:szCs w:val="20"/>
        </w:rPr>
        <w:t>Metodologia</w:t>
      </w:r>
      <w:r>
        <w:rPr>
          <w:rFonts w:cs="Arial" w:ascii="Arial" w:hAnsi="Arial"/>
          <w:color w:val="000000" w:themeColor="text1"/>
          <w:sz w:val="20"/>
          <w:szCs w:val="20"/>
        </w:rPr>
        <w:t xml:space="preserve">: Relato de experiência de acadêmicos de enfermagem durante elaboração do PTS, em estágio curricular obrigatório em uma unidade básica de saúde em Maceió-Al. </w:t>
      </w:r>
      <w:r>
        <w:rPr>
          <w:rFonts w:cs="Arial" w:ascii="Arial" w:hAnsi="Arial"/>
          <w:b/>
          <w:color w:val="000000" w:themeColor="text1"/>
          <w:sz w:val="20"/>
          <w:szCs w:val="20"/>
        </w:rPr>
        <w:t xml:space="preserve">Resultados: </w:t>
      </w:r>
      <w:r>
        <w:rPr>
          <w:rFonts w:cs="Arial" w:ascii="Arial" w:hAnsi="Arial"/>
          <w:color w:val="000000" w:themeColor="text1"/>
          <w:sz w:val="20"/>
          <w:szCs w:val="20"/>
        </w:rPr>
        <w:t xml:space="preserve">Foram realizadas visitas semanais a um paciente do sexo masculino, idoso, hipertenso e diabético, com ferida operatória. Houve dificuldades quanto a participação familiar, e fatores ambientais. inicialmente o paciente não aderia as orientações, Após avaliação foram feitas orientações quanto ao cuidado, e posteriormente reavaliações para aprimoramento do PTS, resultando em uma melhora expressiva no seu quadro de saúde. </w:t>
      </w:r>
      <w:r>
        <w:rPr>
          <w:rFonts w:cs="Arial" w:ascii="Arial" w:hAnsi="Arial"/>
          <w:b/>
          <w:color w:val="000000" w:themeColor="text1"/>
          <w:sz w:val="20"/>
          <w:szCs w:val="20"/>
        </w:rPr>
        <w:t>Discussão</w:t>
      </w:r>
      <w:r>
        <w:rPr>
          <w:rFonts w:cs="Arial" w:ascii="Arial" w:hAnsi="Arial"/>
          <w:color w:val="000000" w:themeColor="text1"/>
          <w:sz w:val="20"/>
          <w:szCs w:val="20"/>
        </w:rPr>
        <w:t xml:space="preserve">: O PTS está em constante movimento, necessitando a comunicação e corresponsabilização de todos os envolvidos no processo de geração de saúde. </w:t>
      </w:r>
      <w:r>
        <w:rPr>
          <w:rFonts w:cs="Arial" w:ascii="Arial" w:hAnsi="Arial"/>
          <w:b/>
          <w:color w:val="000000" w:themeColor="text1"/>
          <w:sz w:val="20"/>
          <w:szCs w:val="20"/>
        </w:rPr>
        <w:t>Conclusão</w:t>
      </w:r>
      <w:r>
        <w:rPr>
          <w:rFonts w:cs="Arial" w:ascii="Arial" w:hAnsi="Arial"/>
          <w:color w:val="000000" w:themeColor="text1"/>
          <w:sz w:val="20"/>
          <w:szCs w:val="20"/>
        </w:rPr>
        <w:t>: O acompanhamento domiciliar é primordial para o sucesso terapêutico, permitindo a elaboração de um plano por uma equipe multidisciplinar que respeite o princípio de transversalidade, e a singularidade de cada paciente, promovendo o cuidado holístico e humanizado.</w:t>
      </w:r>
    </w:p>
    <w:p>
      <w:pPr>
        <w:pStyle w:val="Normal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/>
      </w:r>
    </w:p>
    <w:p>
      <w:pPr>
        <w:pStyle w:val="Normal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cs="Arial" w:ascii="Arial" w:hAnsi="Arial"/>
          <w:b/>
          <w:color w:val="000000" w:themeColor="text1"/>
          <w:sz w:val="20"/>
          <w:szCs w:val="20"/>
        </w:rPr>
        <w:t>Descritores</w:t>
      </w:r>
      <w:r>
        <w:rPr>
          <w:rFonts w:cs="Arial" w:ascii="Arial" w:hAnsi="Arial"/>
          <w:color w:val="000000" w:themeColor="text1"/>
          <w:sz w:val="20"/>
          <w:szCs w:val="20"/>
        </w:rPr>
        <w:t>: Visita domiciliar, atenção à saúde,</w:t>
      </w:r>
      <w:r>
        <w:rPr>
          <w:rFonts w:cs="Arial" w:ascii="Arial" w:hAnsi="Arial"/>
          <w:sz w:val="20"/>
          <w:szCs w:val="20"/>
        </w:rPr>
        <w:t xml:space="preserve"> assistência Integral à Saúde, enfermagem</w:t>
      </w:r>
    </w:p>
    <w:p>
      <w:pPr>
        <w:pStyle w:val="Normal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" w:name="_GoBack"/>
      <w:bookmarkStart w:id="2" w:name="_GoBack"/>
      <w:bookmarkEnd w:id="2"/>
      <w:r>
        <w:rPr>
          <w:rFonts w:cs="Arial" w:ascii="Arial" w:hAnsi="Arial"/>
          <w:color w:val="000000" w:themeColor="text1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color w:val="000000" w:themeColor="text1"/>
          <w:sz w:val="20"/>
          <w:szCs w:val="20"/>
        </w:rPr>
      </w:pPr>
      <w:r>
        <w:rPr>
          <w:rFonts w:cs="Arial" w:ascii="Arial" w:hAnsi="Arial"/>
          <w:b/>
          <w:color w:val="000000" w:themeColor="text1"/>
          <w:sz w:val="20"/>
          <w:szCs w:val="20"/>
        </w:rPr>
        <w:t>Referências:</w:t>
      </w:r>
    </w:p>
    <w:p>
      <w:pPr>
        <w:pStyle w:val="Normal"/>
        <w:tabs>
          <w:tab w:val="left" w:pos="284" w:leader="none"/>
        </w:tabs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cs="Arial" w:ascii="Arial" w:hAnsi="Arial"/>
          <w:color w:val="000000" w:themeColor="text1"/>
          <w:sz w:val="20"/>
          <w:szCs w:val="20"/>
        </w:rPr>
        <w:t xml:space="preserve">1 BRASIL. Ministério da Saúde. Secretaria de Atenção à Saúde. Departamento de Atenção Básica. </w:t>
      </w:r>
      <w:r>
        <w:rPr>
          <w:rFonts w:cs="Arial" w:ascii="Arial" w:hAnsi="Arial"/>
          <w:b/>
          <w:color w:val="000000" w:themeColor="text1"/>
          <w:sz w:val="20"/>
          <w:szCs w:val="20"/>
        </w:rPr>
        <w:t>Política Nacional de Atenção Básica</w:t>
      </w:r>
      <w:r>
        <w:rPr>
          <w:rFonts w:cs="Arial" w:ascii="Arial" w:hAnsi="Arial"/>
          <w:color w:val="000000" w:themeColor="text1"/>
          <w:sz w:val="20"/>
          <w:szCs w:val="20"/>
        </w:rPr>
        <w:t>. Brasília, 2012.</w:t>
      </w:r>
    </w:p>
    <w:p>
      <w:pPr>
        <w:pStyle w:val="Normal"/>
        <w:jc w:val="both"/>
        <w:rPr>
          <w:rFonts w:ascii="Arial" w:hAnsi="Arial" w:cs="Arial"/>
          <w:color w:val="000000" w:themeColor="text1"/>
          <w:sz w:val="20"/>
          <w:szCs w:val="20"/>
          <w:highlight w:val="white"/>
        </w:rPr>
      </w:pPr>
      <w:r>
        <w:rPr>
          <w:rFonts w:cs="Arial" w:ascii="Arial" w:hAnsi="Arial"/>
          <w:color w:val="000000" w:themeColor="text1"/>
          <w:sz w:val="20"/>
          <w:szCs w:val="20"/>
        </w:rPr>
        <w:t>2 BRASIL. Ministério da Saúde. Secretaria de Atenção à Saúde. Política Nacional de Humanização. Atenção Básica</w:t>
      </w:r>
      <w:r>
        <w:rPr>
          <w:rFonts w:cs="Arial" w:ascii="Arial" w:hAnsi="Arial"/>
          <w:sz w:val="20"/>
          <w:szCs w:val="20"/>
        </w:rPr>
        <w:t xml:space="preserve">. </w:t>
      </w:r>
      <w:r>
        <w:rPr>
          <w:rFonts w:cs="Arial" w:ascii="Arial" w:hAnsi="Arial"/>
          <w:b/>
          <w:color w:val="000000" w:themeColor="text1"/>
          <w:sz w:val="20"/>
          <w:szCs w:val="20"/>
        </w:rPr>
        <w:t>O Projeto Terapêutico Singular</w:t>
      </w:r>
      <w:r>
        <w:rPr>
          <w:rFonts w:cs="Arial" w:ascii="Arial" w:hAnsi="Arial"/>
          <w:color w:val="000000" w:themeColor="text1"/>
          <w:sz w:val="20"/>
          <w:szCs w:val="20"/>
        </w:rPr>
        <w:t>. Cadernos HumanizaSUS. Vol. 2. Atenção básica. 2010. p. 93-104.</w:t>
      </w:r>
    </w:p>
    <w:p>
      <w:pPr>
        <w:pStyle w:val="Normal"/>
        <w:jc w:val="both"/>
        <w:rPr>
          <w:rFonts w:ascii="Arial" w:hAnsi="Arial" w:cs="Arial"/>
          <w:color w:val="000000" w:themeColor="text1"/>
          <w:sz w:val="20"/>
          <w:szCs w:val="20"/>
          <w:highlight w:val="white"/>
        </w:rPr>
      </w:pPr>
      <w:r>
        <w:rPr>
          <w:rFonts w:cs="Arial" w:ascii="Arial" w:hAnsi="Arial"/>
          <w:color w:val="000000" w:themeColor="text1"/>
          <w:sz w:val="20"/>
          <w:szCs w:val="20"/>
          <w:shd w:fill="FFFFFF" w:val="clear"/>
        </w:rPr>
        <w:t>3 SILVA, E. P. et al. Projeto terapêutico singular como estratégia de prática da multiprofissionalidade nas ações de saúde. </w:t>
      </w:r>
      <w:r>
        <w:rPr>
          <w:rFonts w:cs="Arial" w:ascii="Arial" w:hAnsi="Arial"/>
          <w:b/>
          <w:bCs/>
          <w:color w:val="000000" w:themeColor="text1"/>
          <w:sz w:val="20"/>
          <w:szCs w:val="20"/>
          <w:shd w:fill="FFFFFF" w:val="clear"/>
        </w:rPr>
        <w:t>Rev Bras Cienc Saude</w:t>
      </w:r>
      <w:bookmarkEnd w:id="0"/>
      <w:r>
        <w:rPr>
          <w:rFonts w:cs="Arial" w:ascii="Arial" w:hAnsi="Arial"/>
          <w:color w:val="000000" w:themeColor="text1"/>
          <w:sz w:val="20"/>
          <w:szCs w:val="20"/>
          <w:shd w:fill="FFFFFF" w:val="clear"/>
        </w:rPr>
        <w:t>, v. 17, n. 2, p. 197-202, 2013.</w:t>
      </w:r>
    </w:p>
    <w:p>
      <w:pPr>
        <w:pStyle w:val="Normal"/>
        <w:jc w:val="both"/>
        <w:rPr>
          <w:rFonts w:ascii="Arial" w:hAnsi="Arial" w:cs="Arial"/>
          <w:color w:val="000000" w:themeColor="text1"/>
          <w:sz w:val="20"/>
          <w:szCs w:val="20"/>
          <w:shd w:fill="FFFFFF" w:val="clear"/>
        </w:rPr>
      </w:pPr>
      <w:r>
        <w:rPr>
          <w:rFonts w:cs="Arial" w:ascii="Arial" w:hAnsi="Arial"/>
          <w:color w:val="000000" w:themeColor="text1"/>
          <w:sz w:val="20"/>
          <w:szCs w:val="20"/>
          <w:shd w:fill="FFFFFF" w:val="clear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4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797d48"/>
    <w:pPr>
      <w:keepNext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797d48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nkdaInternet">
    <w:name w:val="Link da Internet"/>
    <w:basedOn w:val="DefaultParagraphFont"/>
    <w:uiPriority w:val="99"/>
    <w:semiHidden/>
    <w:unhideWhenUsed/>
    <w:rsid w:val="0023517c"/>
    <w:rPr>
      <w:color w:val="0000FF"/>
      <w:u w:val="single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3249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3249be"/>
    <w:rPr>
      <w:vertAlign w:val="superscript"/>
    </w:rPr>
  </w:style>
  <w:style w:type="character" w:styleId="ListLabel1">
    <w:name w:val="ListLabel 1"/>
    <w:qFormat/>
    <w:rPr>
      <w:rFonts w:eastAsia="Calibri"/>
    </w:rPr>
  </w:style>
  <w:style w:type="character" w:styleId="ListLabel2">
    <w:name w:val="ListLabel 2"/>
    <w:qFormat/>
    <w:rPr>
      <w:color w:val="00000A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97d48"/>
    <w:pPr>
      <w:spacing w:before="0" w:after="0"/>
      <w:ind w:left="720" w:hanging="0"/>
      <w:contextualSpacing/>
    </w:pPr>
    <w:rPr/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rsid w:val="003249be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E013D-390D-6D40-9719-C694410D498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LibreOffice/5.2.3.3$Windows_x86 LibreOffice_project/d54a8868f08a7b39642414cf2c8ef2f228f780cf</Application>
  <Pages>1</Pages>
  <Words>412</Words>
  <Characters>2501</Characters>
  <CharactersWithSpaces>2978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2019-04-27T01:07:00Z</dcterms:created>
  <dc:creator>Usuário do Microsoft Office</dc:creator>
  <dc:description/>
  <dc:language>pt-BR</dc:language>
  <cp:lastModifiedBy/>
  <dcterms:modified xsi:type="dcterms:W3CDTF">2019-04-26T22:36:49Z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