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3E01E" w14:textId="77777777" w:rsidR="00E334FA" w:rsidRPr="00E334FA" w:rsidRDefault="00E334FA" w:rsidP="00E334FA">
      <w:pPr>
        <w:jc w:val="center"/>
        <w:rPr>
          <w:rFonts w:ascii="Times New Roman" w:hAnsi="Times New Roman" w:cs="Times New Roman"/>
          <w:b/>
          <w:sz w:val="24"/>
        </w:rPr>
      </w:pPr>
      <w:r w:rsidRPr="00E334FA">
        <w:rPr>
          <w:rFonts w:ascii="Times New Roman" w:hAnsi="Times New Roman" w:cs="Times New Roman"/>
          <w:b/>
          <w:sz w:val="24"/>
        </w:rPr>
        <w:t>ANÁLISE EPIDEMIOLÓGICA DAS INTERNAÇÕES E DOS ÓBITOS POR LINFOMA NÃO-HODGKIN, NO ESTADO DE GOIÁS, ENTRE 2014 E 2019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1F15992B" w:rsidR="00620D1C" w:rsidRPr="007932B2" w:rsidRDefault="00E334FA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Laura Araújo de Carvalho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Luisa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Peres Barbosa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Laryssa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Simões de Lima Assis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Filipe Teixeira Borges Neves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620D1C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Bárbara Araújo de Carvalho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²</w:t>
      </w:r>
    </w:p>
    <w:p w14:paraId="1C0A8E12" w14:textId="22EE1F11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Goiás. Escola de Ciências Médicas, Farmacêuticas e Biomédicas, Curso de Medicina</w:t>
      </w:r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Goiânia – GO</w:t>
      </w:r>
    </w:p>
    <w:p w14:paraId="3F9E4A4F" w14:textId="7B2CA44C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E334FA"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Goiás. Escola de Ciências Médicas, Farmacêuticas e Biomédicas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Curso</w:t>
      </w:r>
      <w:r w:rsidR="00E334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de Medicina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Goiânia – GO</w:t>
      </w:r>
    </w:p>
    <w:p w14:paraId="733E0981" w14:textId="5CA8F739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r w:rsidR="00E334FA">
        <w:rPr>
          <w:rFonts w:ascii="Times New Roman" w:hAnsi="Times New Roman" w:cs="Times New Roman"/>
          <w:sz w:val="24"/>
          <w:szCs w:val="24"/>
          <w:shd w:val="clear" w:color="auto" w:fill="FFFFFF"/>
        </w:rPr>
        <w:t>laura.carvalho13@hotmail.com</w:t>
      </w:r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474F0294" w:rsidR="004A32BC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33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34FA" w:rsidRPr="00B93A26">
        <w:rPr>
          <w:rFonts w:ascii="Times New Roman" w:hAnsi="Times New Roman" w:cs="Times New Roman"/>
          <w:sz w:val="24"/>
        </w:rPr>
        <w:t xml:space="preserve">O linfoma não-Hodgkin (LNH) corresponde a um grupo de cânceres heterogêneos que se originam do crescimento neoplásico do tecido linfoide e apresentam diversos subtipos histológicos e variada apresentação clínica. A maioria dos casos não tem etiologia definida, porém sugere-se que fatores hereditários, ambientais, ocupacionais e dietéticos possam estar envolvidos. O LNH é a neoplasia hematológica mais comum e a sexta mais frequente, perfazendo 4% a 5% dos casos de câncer. Os sintomas de apresentação normalmente incluem </w:t>
      </w:r>
      <w:proofErr w:type="spellStart"/>
      <w:r w:rsidR="00E334FA" w:rsidRPr="00B93A26">
        <w:rPr>
          <w:rFonts w:ascii="Times New Roman" w:hAnsi="Times New Roman" w:cs="Times New Roman"/>
          <w:sz w:val="24"/>
        </w:rPr>
        <w:t>linfadenopatia</w:t>
      </w:r>
      <w:proofErr w:type="spellEnd"/>
      <w:r w:rsidR="00E334FA" w:rsidRPr="00B93A26">
        <w:rPr>
          <w:rFonts w:ascii="Times New Roman" w:hAnsi="Times New Roman" w:cs="Times New Roman"/>
          <w:sz w:val="24"/>
        </w:rPr>
        <w:t xml:space="preserve"> periférica, sendo necessário uma biópsia </w:t>
      </w:r>
      <w:proofErr w:type="spellStart"/>
      <w:r w:rsidR="00E334FA" w:rsidRPr="00B93A26">
        <w:rPr>
          <w:rFonts w:ascii="Times New Roman" w:hAnsi="Times New Roman" w:cs="Times New Roman"/>
          <w:sz w:val="24"/>
        </w:rPr>
        <w:t>excisional</w:t>
      </w:r>
      <w:proofErr w:type="spellEnd"/>
      <w:r w:rsidR="00E334FA" w:rsidRPr="00B93A26">
        <w:rPr>
          <w:rFonts w:ascii="Times New Roman" w:hAnsi="Times New Roman" w:cs="Times New Roman"/>
          <w:sz w:val="24"/>
        </w:rPr>
        <w:t xml:space="preserve"> do local suspeito em uma investigação inicial. As abordagens terapêuticas para o LNH incluem quimioterapia, radioterapia e </w:t>
      </w:r>
      <w:proofErr w:type="spellStart"/>
      <w:r w:rsidR="00E334FA" w:rsidRPr="00B93A26">
        <w:rPr>
          <w:rFonts w:ascii="Times New Roman" w:hAnsi="Times New Roman" w:cs="Times New Roman"/>
          <w:sz w:val="24"/>
        </w:rPr>
        <w:t>imunoterapia</w:t>
      </w:r>
      <w:proofErr w:type="spellEnd"/>
      <w:r w:rsidR="00E334FA" w:rsidRPr="00B93A26">
        <w:rPr>
          <w:rFonts w:ascii="Times New Roman" w:hAnsi="Times New Roman" w:cs="Times New Roman"/>
          <w:sz w:val="24"/>
        </w:rPr>
        <w:t xml:space="preserve"> e são baseadas no subtipo de linfoma específico, se é indolente ou agressivo, o estádio da doença e no prognóstico.</w:t>
      </w:r>
      <w:r w:rsidR="00BF2D44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334FA" w:rsidRPr="00E334FA">
        <w:rPr>
          <w:rFonts w:ascii="Times New Roman" w:hAnsi="Times New Roman" w:cs="Times New Roman"/>
          <w:sz w:val="24"/>
        </w:rPr>
        <w:t xml:space="preserve"> </w:t>
      </w:r>
      <w:r w:rsidR="00E334FA" w:rsidRPr="00B93A26">
        <w:rPr>
          <w:rFonts w:ascii="Times New Roman" w:hAnsi="Times New Roman" w:cs="Times New Roman"/>
          <w:sz w:val="24"/>
        </w:rPr>
        <w:t>Analisar a morbidade e a mortalidade do LNH em Goiás nos anos de 2014 a 2019, relacionando-as com as varáveis sexo e faixa etária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2D44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334FA">
        <w:rPr>
          <w:rFonts w:ascii="Times New Roman" w:hAnsi="Times New Roman" w:cs="Times New Roman"/>
          <w:sz w:val="24"/>
          <w:szCs w:val="24"/>
        </w:rPr>
        <w:t xml:space="preserve"> </w:t>
      </w:r>
      <w:r w:rsidR="00EC20B2" w:rsidRPr="00EC20B2">
        <w:rPr>
          <w:rFonts w:ascii="Times New Roman" w:hAnsi="Times New Roman" w:cs="Times New Roman"/>
          <w:sz w:val="24"/>
          <w:szCs w:val="24"/>
        </w:rPr>
        <w:t>Foi realizado um estud</w:t>
      </w:r>
      <w:r w:rsidR="00EC20B2">
        <w:rPr>
          <w:rFonts w:ascii="Times New Roman" w:hAnsi="Times New Roman" w:cs="Times New Roman"/>
          <w:sz w:val="24"/>
          <w:szCs w:val="24"/>
        </w:rPr>
        <w:t>o epidemiológico descritivo</w:t>
      </w:r>
      <w:r w:rsidR="00EC20B2" w:rsidRPr="00EC20B2">
        <w:rPr>
          <w:rFonts w:ascii="Times New Roman" w:hAnsi="Times New Roman" w:cs="Times New Roman"/>
          <w:sz w:val="24"/>
          <w:szCs w:val="24"/>
        </w:rPr>
        <w:t>, sendo coletados dados anuais do Departamento de Informação e Informática do SUS (</w:t>
      </w:r>
      <w:proofErr w:type="spellStart"/>
      <w:r w:rsidR="00EC20B2" w:rsidRPr="00EC20B2">
        <w:rPr>
          <w:rFonts w:ascii="Times New Roman" w:hAnsi="Times New Roman" w:cs="Times New Roman"/>
          <w:sz w:val="24"/>
          <w:szCs w:val="24"/>
        </w:rPr>
        <w:t>Datasus</w:t>
      </w:r>
      <w:proofErr w:type="spellEnd"/>
      <w:r w:rsidR="00EC20B2" w:rsidRPr="00EC20B2">
        <w:rPr>
          <w:rFonts w:ascii="Times New Roman" w:hAnsi="Times New Roman" w:cs="Times New Roman"/>
          <w:sz w:val="24"/>
          <w:szCs w:val="24"/>
        </w:rPr>
        <w:t>) para o período entre 201</w:t>
      </w:r>
      <w:r w:rsidR="00EC20B2" w:rsidRPr="00EC20B2">
        <w:rPr>
          <w:rFonts w:ascii="Times New Roman" w:hAnsi="Times New Roman" w:cs="Times New Roman"/>
          <w:sz w:val="24"/>
          <w:szCs w:val="24"/>
        </w:rPr>
        <w:t>4 e 2019</w:t>
      </w:r>
      <w:r w:rsidR="00EC20B2" w:rsidRPr="00EC20B2">
        <w:rPr>
          <w:rFonts w:ascii="Times New Roman" w:hAnsi="Times New Roman" w:cs="Times New Roman"/>
          <w:sz w:val="24"/>
          <w:szCs w:val="24"/>
        </w:rPr>
        <w:t xml:space="preserve">, do estado de Goiás. Coletou-se informações do </w:t>
      </w:r>
      <w:r w:rsidR="00EC20B2" w:rsidRPr="00EC20B2">
        <w:rPr>
          <w:rFonts w:ascii="Times New Roman" w:hAnsi="Times New Roman" w:cs="Times New Roman"/>
          <w:sz w:val="24"/>
          <w:szCs w:val="24"/>
        </w:rPr>
        <w:t>número total de casos de LNH</w:t>
      </w:r>
      <w:r w:rsidR="00EC20B2" w:rsidRPr="00EC20B2">
        <w:rPr>
          <w:rFonts w:ascii="Times New Roman" w:hAnsi="Times New Roman" w:cs="Times New Roman"/>
          <w:sz w:val="24"/>
          <w:szCs w:val="24"/>
        </w:rPr>
        <w:t xml:space="preserve"> no estado por ano, estratificado o número de casos por sexo e idade. Além disso, foram analisadas o número de </w:t>
      </w:r>
      <w:r w:rsidR="00EC20B2" w:rsidRPr="00EC20B2">
        <w:rPr>
          <w:rFonts w:ascii="Times New Roman" w:hAnsi="Times New Roman" w:cs="Times New Roman"/>
          <w:sz w:val="24"/>
          <w:szCs w:val="24"/>
        </w:rPr>
        <w:t>óbitos</w:t>
      </w:r>
      <w:r w:rsidR="00EC20B2" w:rsidRPr="00EC20B2">
        <w:rPr>
          <w:rFonts w:ascii="Times New Roman" w:hAnsi="Times New Roman" w:cs="Times New Roman"/>
          <w:sz w:val="24"/>
          <w:szCs w:val="24"/>
        </w:rPr>
        <w:t>, segundo o ano, o sexo e a idade</w:t>
      </w:r>
      <w:r w:rsidR="00EC20B2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334FA" w:rsidRPr="00B93A26">
        <w:rPr>
          <w:rFonts w:ascii="Times New Roman" w:hAnsi="Times New Roman" w:cs="Times New Roman"/>
          <w:sz w:val="24"/>
        </w:rPr>
        <w:t xml:space="preserve">A partir da análise de dados de morbidade hospitalar do Sistema de Informações Hospitalares do Sistema Único de Saúde (SIH/SUS), foi possível observar um aumento do número de internações por LNH durante o período analisado em Goiás, sendo que 2018 apresentou o maior índice de morbidade. Houve 2 004 internações nos anos de 2014 a 2019, sendo que este apresentou um aumento de 72,40% em relação àquele. O sexo que apresentou a maior prevalência de LNH foi o sexo masculino, com 63,52% do total de internações. Já a faixa etária que apresentou o maior número de internações no período analisado foi a 50 a 59 anos, com 451 casos, seguida pela faixa etária de 60 a 69 anos, que obteve 317 </w:t>
      </w:r>
      <w:r w:rsidR="00E334FA" w:rsidRPr="00B93A26">
        <w:rPr>
          <w:rFonts w:ascii="Times New Roman" w:hAnsi="Times New Roman" w:cs="Times New Roman"/>
          <w:sz w:val="24"/>
        </w:rPr>
        <w:lastRenderedPageBreak/>
        <w:t xml:space="preserve">internações. Quanto ao número de óbitos por LNH, em Goiás, houve 144 óbitos e um aumento de 100% no número de mortes no período de 2014 a 2019. O sexo masculino apresentou o maior número de óbitos, correspondendo a 59,73% do valor total. Ademais, a faixa etária com o maior número de óbitos foi a de 60 a 69 anos, seguida pela faixa etária de 50 a 59 anos.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E334FA">
        <w:rPr>
          <w:rFonts w:ascii="Times New Roman" w:hAnsi="Times New Roman" w:cs="Times New Roman"/>
          <w:sz w:val="24"/>
          <w:szCs w:val="24"/>
        </w:rPr>
        <w:t>Diante do que foi analisado, pode-se concluir que houve um aumento significativo no número de casos e de óbitos por LNH, no estado de Goiás, entre 2014 e 2019. Além disso, constatou-se que as taxas de morbimortalidade foram superiores no sexo masculino e em indivíduos de 50 a 69 anos, caracterizando-os como fatores de risco para LNH.</w:t>
      </w:r>
    </w:p>
    <w:p w14:paraId="75CA845F" w14:textId="77777777" w:rsidR="00EC20B2" w:rsidRDefault="00EC20B2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50BD9" w14:textId="757B2135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E334FA">
        <w:rPr>
          <w:rFonts w:ascii="Times New Roman" w:hAnsi="Times New Roman" w:cs="Times New Roman"/>
          <w:sz w:val="24"/>
          <w:szCs w:val="24"/>
        </w:rPr>
        <w:t>Linfoma não-Hodgkin; Epidemiologia</w:t>
      </w:r>
      <w:r>
        <w:rPr>
          <w:rFonts w:ascii="Times New Roman" w:hAnsi="Times New Roman" w:cs="Times New Roman"/>
          <w:sz w:val="24"/>
          <w:szCs w:val="24"/>
        </w:rPr>
        <w:t>;</w:t>
      </w:r>
      <w:r>
        <w:t xml:space="preserve"> </w:t>
      </w:r>
      <w:r w:rsidR="00E334FA">
        <w:rPr>
          <w:rFonts w:ascii="Times New Roman" w:hAnsi="Times New Roman" w:cs="Times New Roman"/>
          <w:sz w:val="24"/>
          <w:szCs w:val="24"/>
        </w:rPr>
        <w:t>Goiás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2DCB079C" w:rsidR="00164781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52B772" w14:textId="77777777" w:rsidR="00E334FA" w:rsidRDefault="00E334FA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A20662" w14:textId="46609C23" w:rsidR="00E334FA" w:rsidRDefault="00E334FA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HARRIS, NL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bCs/>
          <w:sz w:val="24"/>
          <w:szCs w:val="24"/>
        </w:rPr>
        <w:t xml:space="preserve">World Health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classification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neoplasic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diseases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hematopoietic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lymphoid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tissues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report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Advisory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Commitee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Meeting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Arlie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House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Virginia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November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1997. J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Oncol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1999; 17(12):3835-49.</w:t>
      </w:r>
    </w:p>
    <w:p w14:paraId="175443E5" w14:textId="77777777" w:rsidR="00E334FA" w:rsidRDefault="00E334FA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BD5381" w14:textId="208F9D24" w:rsidR="00E334FA" w:rsidRDefault="00E334FA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ARAUJO, L. H. L. </w:t>
      </w:r>
      <w:r>
        <w:rPr>
          <w:rFonts w:ascii="Times New Roman" w:hAnsi="Times New Roman" w:cs="Times New Roman"/>
          <w:bCs/>
          <w:i/>
          <w:sz w:val="24"/>
          <w:szCs w:val="24"/>
        </w:rPr>
        <w:t>et al.</w:t>
      </w:r>
      <w:r>
        <w:rPr>
          <w:rFonts w:ascii="Times New Roman" w:hAnsi="Times New Roman" w:cs="Times New Roman"/>
          <w:bCs/>
          <w:sz w:val="24"/>
          <w:szCs w:val="24"/>
        </w:rPr>
        <w:t xml:space="preserve"> Linfoma Não-Hodgkin de Alto Grau – Revisão de Literatura. Revista Brasileira de Cancerologia 2008; 54(2) 175-183.</w:t>
      </w:r>
    </w:p>
    <w:p w14:paraId="004635EE" w14:textId="77777777" w:rsidR="00E334FA" w:rsidRDefault="00E334FA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8C31F7" w14:textId="61327EAA" w:rsidR="00E334FA" w:rsidRPr="00E334FA" w:rsidRDefault="00E334FA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IARC. (2008). WHO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Classification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Tumours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Haematopoietic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Lymphoid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Tissues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(4 ed., vol. 2). (S. C.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Swerdlow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Ed.) Lyon,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Switzerland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FB5DA01" w14:textId="77777777" w:rsidR="00E334FA" w:rsidRPr="007932B2" w:rsidRDefault="00E334FA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2F848" w14:textId="693233F8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8C3F4" w14:textId="77777777" w:rsidR="004A713E" w:rsidRDefault="004A713E" w:rsidP="00343A77">
      <w:pPr>
        <w:spacing w:after="0" w:line="240" w:lineRule="auto"/>
      </w:pPr>
      <w:r>
        <w:separator/>
      </w:r>
    </w:p>
  </w:endnote>
  <w:endnote w:type="continuationSeparator" w:id="0">
    <w:p w14:paraId="425F174B" w14:textId="77777777" w:rsidR="004A713E" w:rsidRDefault="004A713E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0CAEB" w14:textId="77777777" w:rsidR="004A713E" w:rsidRDefault="004A713E" w:rsidP="00343A77">
      <w:pPr>
        <w:spacing w:after="0" w:line="240" w:lineRule="auto"/>
      </w:pPr>
      <w:r>
        <w:separator/>
      </w:r>
    </w:p>
  </w:footnote>
  <w:footnote w:type="continuationSeparator" w:id="0">
    <w:p w14:paraId="2C847534" w14:textId="77777777" w:rsidR="004A713E" w:rsidRDefault="004A713E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AA638" w14:textId="2BC5D952" w:rsidR="00343A77" w:rsidRDefault="004A713E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9F16" w14:textId="02C903E6" w:rsidR="00343A77" w:rsidRDefault="004A713E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99F33" w14:textId="029B44C6" w:rsidR="00343A77" w:rsidRDefault="004A713E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F382E"/>
    <w:multiLevelType w:val="hybridMultilevel"/>
    <w:tmpl w:val="D1DA3744"/>
    <w:lvl w:ilvl="0" w:tplc="7278DA28">
      <w:start w:val="1"/>
      <w:numFmt w:val="decimalZero"/>
      <w:lvlText w:val="%1)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4781"/>
    <w:rsid w:val="001C574E"/>
    <w:rsid w:val="002471C3"/>
    <w:rsid w:val="00266FC4"/>
    <w:rsid w:val="002725D9"/>
    <w:rsid w:val="00280B8E"/>
    <w:rsid w:val="002E41B0"/>
    <w:rsid w:val="002F127F"/>
    <w:rsid w:val="00305C67"/>
    <w:rsid w:val="003156C1"/>
    <w:rsid w:val="00343A77"/>
    <w:rsid w:val="003A0652"/>
    <w:rsid w:val="003C668F"/>
    <w:rsid w:val="00425F38"/>
    <w:rsid w:val="00447C27"/>
    <w:rsid w:val="00475380"/>
    <w:rsid w:val="004A32BC"/>
    <w:rsid w:val="004A713E"/>
    <w:rsid w:val="004C7207"/>
    <w:rsid w:val="00501C38"/>
    <w:rsid w:val="005667EC"/>
    <w:rsid w:val="00570B81"/>
    <w:rsid w:val="005B72EB"/>
    <w:rsid w:val="00620D1C"/>
    <w:rsid w:val="00665EF0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334FA"/>
    <w:rsid w:val="00E469F8"/>
    <w:rsid w:val="00E72AE6"/>
    <w:rsid w:val="00EC1DD2"/>
    <w:rsid w:val="00EC20B2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styleId="PargrafodaLista">
    <w:name w:val="List Paragraph"/>
    <w:basedOn w:val="Normal"/>
    <w:uiPriority w:val="34"/>
    <w:qFormat/>
    <w:rsid w:val="00E3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3111-3D68-4F4D-A9EA-8E28E0F6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Laura Carvalho</cp:lastModifiedBy>
  <cp:revision>2</cp:revision>
  <dcterms:created xsi:type="dcterms:W3CDTF">2020-09-01T18:57:00Z</dcterms:created>
  <dcterms:modified xsi:type="dcterms:W3CDTF">2020-09-01T18:57:00Z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