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550E76" w14:textId="1E8C15EA" w:rsidR="0064586B" w:rsidRDefault="009C2829" w:rsidP="00A5180E">
      <w:pPr>
        <w:pStyle w:val="SemEspaamento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18B615" wp14:editId="160E2F27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032671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7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7318B615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14:paraId="79032671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8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33B7D2" wp14:editId="101FC62A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7A8E6FC7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" stroked="f" strokeweight="1pt">
                <v:fill r:id="rId10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01E8B0" wp14:editId="1A4880F4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A17ED9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27BA2EA7" w14:textId="4B778B47" w:rsidR="00CB10B5" w:rsidRPr="00CB10B5" w:rsidRDefault="00CB10B5" w:rsidP="00B36A7F">
                            <w:pPr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B10B5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fibrose cística (FC) é uma doença pulmonar crônica que encurta a vida com envolvimento </w:t>
                            </w:r>
                            <w:proofErr w:type="spellStart"/>
                            <w:r w:rsidRPr="00CB10B5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multissistêmico</w:t>
                            </w:r>
                            <w:proofErr w:type="spellEnd"/>
                            <w:r w:rsidRPr="00CB10B5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predominando envolvimento pulmonar. Diante do novo COVID-19, foi visto o grande número de mortes, causando ansiedade e medo. </w:t>
                            </w:r>
                          </w:p>
                          <w:p w14:paraId="58207D6E" w14:textId="2C9C81FA" w:rsidR="00B73885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="00B7388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480C91C8" w14:textId="681DDD10" w:rsidR="00CB10B5" w:rsidRDefault="00CD1E03" w:rsidP="00B36A7F">
                            <w:pPr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Busca-se avaliar</w:t>
                            </w:r>
                            <w:r w:rsidR="00CB10B5" w:rsidRPr="00CB10B5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os efeitos como ansiedade e sintomas depressivos na criança com fibrose cística, durante </w:t>
                            </w:r>
                            <w:r w:rsidR="00A5180E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a pandemia de COVID-19 e compreender as</w:t>
                            </w:r>
                            <w:r w:rsidR="00CB10B5" w:rsidRPr="00CB10B5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estratégias utilizadas pelos pais para controlar essas consequências.</w:t>
                            </w:r>
                          </w:p>
                          <w:p w14:paraId="3FC0F5B5" w14:textId="5BBF6893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="00B7388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40B3C3BC" w14:textId="26DA9122" w:rsidR="001E693C" w:rsidRPr="001E693C" w:rsidRDefault="006465B2" w:rsidP="00B36A7F">
                            <w:pPr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6465B2">
                              <w:rPr>
                                <w:rFonts w:ascii="Bookman Old Style" w:hAnsi="Bookman Old Style"/>
                                <w:color w:val="E7E6E6" w:themeColor="background2"/>
                                <w:sz w:val="20"/>
                                <w:szCs w:val="20"/>
                              </w:rPr>
                              <w:t>Procurou-se nos Descritores em Ciência da Saúde (</w:t>
                            </w:r>
                            <w:proofErr w:type="spellStart"/>
                            <w:r w:rsidRPr="006465B2">
                              <w:rPr>
                                <w:rFonts w:ascii="Bookman Old Style" w:hAnsi="Bookman Old Style"/>
                                <w:color w:val="E7E6E6" w:themeColor="background2"/>
                                <w:sz w:val="20"/>
                                <w:szCs w:val="20"/>
                              </w:rPr>
                              <w:t>DeCS</w:t>
                            </w:r>
                            <w:proofErr w:type="spellEnd"/>
                            <w:r w:rsidRPr="006465B2">
                              <w:rPr>
                                <w:rFonts w:ascii="Bookman Old Style" w:hAnsi="Bookman Old Style"/>
                                <w:color w:val="E7E6E6" w:themeColor="background2"/>
                                <w:sz w:val="20"/>
                                <w:szCs w:val="20"/>
                              </w:rPr>
                              <w:t xml:space="preserve">) as palavras “pandemia”, “covid-19”, “fibrose cística” e “crianças”. Após serem encontrados, realizou-se pesquisa de revisão integrativa com base nos artigos científicos indexados na BVS utilizando a busca avançada com o uso de “fibrose Cística” AND “covid-19” AND “crianças”. A seleção foi realizada por critério de exclusão com aplicação de filtros, sendo eles: “texto completo” e base de dados “LILACS”. Assim, foram mostrados 15 artigos abordando o tema proposto.  </w:t>
                            </w:r>
                            <w:r w:rsidR="001E693C" w:rsidRPr="001E693C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14:paraId="33C184C2" w14:textId="4B68EA9F" w:rsidR="00B73885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="00B7388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63FC15D5" w14:textId="47980635" w:rsidR="00CB10B5" w:rsidRPr="00CB10B5" w:rsidRDefault="00CB10B5" w:rsidP="00B36A7F">
                            <w:pPr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B10B5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Foi exposto que pacientes com doença pulmonar crônica já possuem altos níveis de ansiedade pela doença em comparação com pacientes saudáveis. Quando associado ao COVID-19, esse sintoma pode piorar devido ao aumento da ansiedade dos pais, além da preocupação com a</w:t>
                            </w:r>
                            <w:r w:rsidR="006465B2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doença, os cuidados na prevenção de transmissão do C</w:t>
                            </w:r>
                            <w:r w:rsidRPr="00CB10B5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oronavírus bem como, mais pressão para se proteger do COVID-19. Não houve diferenças importantes em termos de características demográficas. Nesse contexto, os pais de crianças com FC utilizaram a educação online a seu favor, pois os seus filhos estariam mais seguros, adoecendo menos e passando mais tempo com eles. </w:t>
                            </w:r>
                          </w:p>
                          <w:p w14:paraId="2CB83804" w14:textId="58DE80AB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="00B7388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6FD50369" w14:textId="5C3C5ABA" w:rsidR="00CB10B5" w:rsidRPr="00CB10B5" w:rsidRDefault="00A5180E" w:rsidP="00B36A7F">
                            <w:pPr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Nesse contexto em que se buscou avaliar os efeitos da ansiedade e depressão </w:t>
                            </w:r>
                            <w:proofErr w:type="gramStart"/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relacionado</w:t>
                            </w:r>
                            <w:proofErr w:type="gramEnd"/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à pandemia da COVID-19,</w:t>
                            </w:r>
                            <w:r w:rsidR="00CB10B5" w:rsidRPr="00CB10B5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crianças com doenças pulmonares crônicas e seus pais apresentaram mais ansieda</w:t>
                            </w: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de</w:t>
                            </w:r>
                            <w:r w:rsidR="00CB10B5" w:rsidRPr="00CB10B5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051E97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D</w:t>
                            </w:r>
                            <w:r w:rsidR="00CD1E03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essa forma</w:t>
                            </w:r>
                            <w:r w:rsidR="00051E97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1B3DA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os tutores usaram</w:t>
                            </w:r>
                            <w:bookmarkStart w:id="0" w:name="_GoBack"/>
                            <w:bookmarkEnd w:id="0"/>
                            <w:r w:rsidR="00CB10B5" w:rsidRPr="00CB10B5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estratégias</w:t>
                            </w:r>
                            <w:r w:rsidR="00051E97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com foco emocional para </w:t>
                            </w:r>
                            <w:r w:rsidR="00CD1E03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enfrentar</w:t>
                            </w:r>
                            <w:r w:rsidR="00051E97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B3DA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o estresse da pandemia</w:t>
                            </w:r>
                            <w:r w:rsidR="00CB10B5" w:rsidRPr="00CB10B5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53FD4E6F" w14:textId="59F0CC9A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37B6E233" w14:textId="6162AE22" w:rsidR="00B36A7F" w:rsidRDefault="003733C9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733C9">
                              <w:rPr>
                                <w:rFonts w:ascii="Bookman Old Style" w:hAnsi="Bookman Old Style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Pandemia</w:t>
                            </w:r>
                            <w:r w:rsidR="00E622A2">
                              <w:rPr>
                                <w:rFonts w:ascii="Bookman Old Style" w:hAnsi="Bookman Old Style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Pr="003733C9">
                              <w:rPr>
                                <w:rFonts w:ascii="Bookman Old Style" w:hAnsi="Bookman Old Style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Covid-19</w:t>
                            </w:r>
                            <w:r w:rsidR="00E622A2">
                              <w:rPr>
                                <w:rFonts w:ascii="Bookman Old Style" w:hAnsi="Bookman Old Style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Pr="003733C9">
                              <w:rPr>
                                <w:rFonts w:ascii="Bookman Old Style" w:hAnsi="Bookman Old Style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622A2">
                              <w:rPr>
                                <w:rFonts w:ascii="Bookman Old Style" w:hAnsi="Bookman Old Style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F</w:t>
                            </w:r>
                            <w:r w:rsidRPr="003733C9">
                              <w:rPr>
                                <w:rFonts w:ascii="Bookman Old Style" w:hAnsi="Bookman Old Style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ibrose cístic</w:t>
                            </w:r>
                            <w:r w:rsidR="00E622A2">
                              <w:rPr>
                                <w:rFonts w:ascii="Bookman Old Style" w:hAnsi="Bookman Old Style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a. C</w:t>
                            </w:r>
                            <w:r w:rsidRPr="003733C9">
                              <w:rPr>
                                <w:rFonts w:ascii="Bookman Old Style" w:hAnsi="Bookman Old Style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rianças</w:t>
                            </w:r>
                            <w:r w:rsidRPr="003733C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E108B40" w14:textId="77777777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5BBB1673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335931E3" w14:textId="2E1B7470" w:rsidR="00B36A7F" w:rsidRPr="005C34DA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5C34D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="006465B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Discente</w:t>
                            </w:r>
                            <w:r w:rsidRPr="005C34D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7C6B6A" w:rsidRPr="005C34D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Faculdade de Ciências Médica da Paraíba, PB</w:t>
                            </w:r>
                          </w:p>
                          <w:p w14:paraId="7E0DE99F" w14:textId="55440909" w:rsidR="005C34DA" w:rsidRPr="005C34DA" w:rsidRDefault="005C34DA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5C34D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¹</w:t>
                            </w:r>
                            <w:r w:rsidR="006465B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</w:t>
                            </w:r>
                            <w:r w:rsidRPr="005C34D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Faculdade de Ciências Médica da Paraíba, PB</w:t>
                            </w:r>
                          </w:p>
                          <w:p w14:paraId="6FA7CFF8" w14:textId="60051A36" w:rsidR="005C34DA" w:rsidRPr="005C34DA" w:rsidRDefault="005C34DA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5C34D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¹</w:t>
                            </w:r>
                            <w:r w:rsidR="006465B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Discente</w:t>
                            </w:r>
                            <w:r w:rsidRPr="005C34D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, Faculdade de Ciências Médica da Paraíba, PB</w:t>
                            </w:r>
                          </w:p>
                          <w:p w14:paraId="7FDBB1D2" w14:textId="25ABBB6A" w:rsidR="007C6B6A" w:rsidRPr="005C34DA" w:rsidRDefault="005C34DA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5C34D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¹</w:t>
                            </w:r>
                            <w:r w:rsidR="006465B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Discente</w:t>
                            </w:r>
                            <w:r w:rsidR="007C6B6A" w:rsidRPr="005C34D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, Centro Universitário de João Pessoa, PB</w:t>
                            </w:r>
                          </w:p>
                          <w:p w14:paraId="2A41B5C2" w14:textId="4BD5E05F" w:rsidR="00B36A7F" w:rsidRPr="005C34DA" w:rsidRDefault="005C34DA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5C34D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²</w:t>
                            </w:r>
                            <w:r w:rsidR="006465B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Docente</w:t>
                            </w:r>
                            <w:r w:rsidR="007C6B6A" w:rsidRPr="005C34D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,</w:t>
                            </w:r>
                            <w:r w:rsidR="006465B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Universidade Federal da Paraíba, PB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14:paraId="13A17ED9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27BA2EA7" w14:textId="4B778B47" w:rsidR="00CB10B5" w:rsidRPr="00CB10B5" w:rsidRDefault="00CB10B5" w:rsidP="00B36A7F">
                      <w:pPr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CB10B5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A fibrose cística (FC) é uma doença pulmonar crônica que encurta a vida com envolvimento </w:t>
                      </w:r>
                      <w:proofErr w:type="spellStart"/>
                      <w:r w:rsidRPr="00CB10B5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multissistêmico</w:t>
                      </w:r>
                      <w:proofErr w:type="spellEnd"/>
                      <w:r w:rsidRPr="00CB10B5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, predominando envolvimento pulmonar. Diante do novo COVID-19, foi visto o grande número de mortes, causando ansiedade e medo. </w:t>
                      </w:r>
                    </w:p>
                    <w:p w14:paraId="58207D6E" w14:textId="2C9C81FA" w:rsidR="00B73885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="00B7388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480C91C8" w14:textId="681DDD10" w:rsidR="00CB10B5" w:rsidRDefault="00CD1E03" w:rsidP="00B36A7F">
                      <w:pPr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Busca-se avaliar</w:t>
                      </w:r>
                      <w:r w:rsidR="00CB10B5" w:rsidRPr="00CB10B5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os efeitos como ansiedade e sintomas depressivos na criança com fibrose cística, durante </w:t>
                      </w:r>
                      <w:r w:rsidR="00A5180E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a pandemia de COVID-19 e compreender as</w:t>
                      </w:r>
                      <w:r w:rsidR="00CB10B5" w:rsidRPr="00CB10B5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estratégias utilizadas pelos pais para controlar essas consequências.</w:t>
                      </w:r>
                    </w:p>
                    <w:p w14:paraId="3FC0F5B5" w14:textId="5BBF6893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="00B7388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40B3C3BC" w14:textId="26DA9122" w:rsidR="001E693C" w:rsidRPr="001E693C" w:rsidRDefault="006465B2" w:rsidP="00B36A7F">
                      <w:pPr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6465B2">
                        <w:rPr>
                          <w:rFonts w:ascii="Bookman Old Style" w:hAnsi="Bookman Old Style"/>
                          <w:color w:val="E7E6E6" w:themeColor="background2"/>
                          <w:sz w:val="20"/>
                          <w:szCs w:val="20"/>
                        </w:rPr>
                        <w:t>Procurou-se nos Descritores em Ciência da Saúde (</w:t>
                      </w:r>
                      <w:proofErr w:type="spellStart"/>
                      <w:r w:rsidRPr="006465B2">
                        <w:rPr>
                          <w:rFonts w:ascii="Bookman Old Style" w:hAnsi="Bookman Old Style"/>
                          <w:color w:val="E7E6E6" w:themeColor="background2"/>
                          <w:sz w:val="20"/>
                          <w:szCs w:val="20"/>
                        </w:rPr>
                        <w:t>DeCS</w:t>
                      </w:r>
                      <w:proofErr w:type="spellEnd"/>
                      <w:r w:rsidRPr="006465B2">
                        <w:rPr>
                          <w:rFonts w:ascii="Bookman Old Style" w:hAnsi="Bookman Old Style"/>
                          <w:color w:val="E7E6E6" w:themeColor="background2"/>
                          <w:sz w:val="20"/>
                          <w:szCs w:val="20"/>
                        </w:rPr>
                        <w:t xml:space="preserve">) as palavras “pandemia”, “covid-19”, “fibrose cística” e “crianças”. Após serem encontrados, realizou-se pesquisa de revisão integrativa com base nos artigos científicos indexados na BVS utilizando a busca avançada com o uso de “fibrose Cística” AND “covid-19” AND “crianças”. A seleção foi realizada por critério de exclusão com aplicação de filtros, sendo eles: “texto completo” e base de dados “LILACS”. Assim, foram mostrados 15 artigos abordando o tema proposto.  </w:t>
                      </w:r>
                      <w:r w:rsidR="001E693C" w:rsidRPr="001E693C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 </w:t>
                      </w:r>
                    </w:p>
                    <w:p w14:paraId="33C184C2" w14:textId="4B68EA9F" w:rsidR="00B73885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="00B7388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63FC15D5" w14:textId="47980635" w:rsidR="00CB10B5" w:rsidRPr="00CB10B5" w:rsidRDefault="00CB10B5" w:rsidP="00B36A7F">
                      <w:pPr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CB10B5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Foi exposto que pacientes com doença pulmonar crônica já possuem altos níveis de ansiedade pela doença em comparação com pacientes saudáveis. Quando associado ao COVID-19, esse sintoma pode piorar devido ao aumento da ansiedade dos pais, além da preocupação com a</w:t>
                      </w:r>
                      <w:r w:rsidR="006465B2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doença, os cuidados na prevenção de transmissão do C</w:t>
                      </w:r>
                      <w:r w:rsidRPr="00CB10B5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oronavírus bem como, mais pressão para se proteger do COVID-19. Não houve diferenças importantes em termos de características demográficas. Nesse contexto, os pais de crianças com FC utilizaram a educação online a seu favor, pois os seus filhos estariam mais seguros, adoecendo menos e passando mais tempo com eles. </w:t>
                      </w:r>
                    </w:p>
                    <w:p w14:paraId="2CB83804" w14:textId="58DE80AB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="00B7388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6FD50369" w14:textId="5C3C5ABA" w:rsidR="00CB10B5" w:rsidRPr="00CB10B5" w:rsidRDefault="00A5180E" w:rsidP="00B36A7F">
                      <w:pPr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Nesse contexto em que se buscou avaliar os efeitos da ansiedade e depressão </w:t>
                      </w:r>
                      <w:proofErr w:type="gramStart"/>
                      <w:r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relacionado</w:t>
                      </w:r>
                      <w:proofErr w:type="gramEnd"/>
                      <w:r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à pandemia da COVID-19,</w:t>
                      </w:r>
                      <w:r w:rsidR="00CB10B5" w:rsidRPr="00CB10B5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crianças com doenças pulmonares crônicas e seus pais apresentaram mais ansieda</w:t>
                      </w:r>
                      <w:r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de</w:t>
                      </w:r>
                      <w:r w:rsidR="00CB10B5" w:rsidRPr="00CB10B5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  <w:r w:rsidR="00051E97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D</w:t>
                      </w:r>
                      <w:r w:rsidR="00CD1E03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essa forma</w:t>
                      </w:r>
                      <w:r w:rsidR="00051E97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1B3DA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os tutores usaram</w:t>
                      </w:r>
                      <w:bookmarkStart w:id="1" w:name="_GoBack"/>
                      <w:bookmarkEnd w:id="1"/>
                      <w:r w:rsidR="00CB10B5" w:rsidRPr="00CB10B5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estratégias</w:t>
                      </w:r>
                      <w:r w:rsidR="00051E97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com foco emocional para </w:t>
                      </w:r>
                      <w:r w:rsidR="00CD1E03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enfrentar</w:t>
                      </w:r>
                      <w:r w:rsidR="00051E97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1B3DA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o estresse da pandemia</w:t>
                      </w:r>
                      <w:r w:rsidR="00CB10B5" w:rsidRPr="00CB10B5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53FD4E6F" w14:textId="59F0CC9A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37B6E233" w14:textId="6162AE22" w:rsidR="00B36A7F" w:rsidRDefault="003733C9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 w:rsidRPr="003733C9">
                        <w:rPr>
                          <w:rFonts w:ascii="Bookman Old Style" w:hAnsi="Bookman Old Style"/>
                          <w:i/>
                          <w:color w:val="FFFFFF" w:themeColor="background1"/>
                          <w:sz w:val="20"/>
                          <w:szCs w:val="20"/>
                        </w:rPr>
                        <w:t>Pandemia</w:t>
                      </w:r>
                      <w:r w:rsidR="00E622A2">
                        <w:rPr>
                          <w:rFonts w:ascii="Bookman Old Style" w:hAnsi="Bookman Old Style"/>
                          <w:i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Pr="003733C9">
                        <w:rPr>
                          <w:rFonts w:ascii="Bookman Old Style" w:hAnsi="Bookman Old Style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 Covid-19</w:t>
                      </w:r>
                      <w:r w:rsidR="00E622A2">
                        <w:rPr>
                          <w:rFonts w:ascii="Bookman Old Style" w:hAnsi="Bookman Old Style"/>
                          <w:i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Pr="003733C9">
                        <w:rPr>
                          <w:rFonts w:ascii="Bookman Old Style" w:hAnsi="Bookman Old Style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E622A2">
                        <w:rPr>
                          <w:rFonts w:ascii="Bookman Old Style" w:hAnsi="Bookman Old Style"/>
                          <w:i/>
                          <w:color w:val="FFFFFF" w:themeColor="background1"/>
                          <w:sz w:val="20"/>
                          <w:szCs w:val="20"/>
                        </w:rPr>
                        <w:t>F</w:t>
                      </w:r>
                      <w:r w:rsidRPr="003733C9">
                        <w:rPr>
                          <w:rFonts w:ascii="Bookman Old Style" w:hAnsi="Bookman Old Style"/>
                          <w:i/>
                          <w:color w:val="FFFFFF" w:themeColor="background1"/>
                          <w:sz w:val="20"/>
                          <w:szCs w:val="20"/>
                        </w:rPr>
                        <w:t>ibrose cístic</w:t>
                      </w:r>
                      <w:r w:rsidR="00E622A2">
                        <w:rPr>
                          <w:rFonts w:ascii="Bookman Old Style" w:hAnsi="Bookman Old Style"/>
                          <w:i/>
                          <w:color w:val="FFFFFF" w:themeColor="background1"/>
                          <w:sz w:val="20"/>
                          <w:szCs w:val="20"/>
                        </w:rPr>
                        <w:t>a. C</w:t>
                      </w:r>
                      <w:r w:rsidRPr="003733C9">
                        <w:rPr>
                          <w:rFonts w:ascii="Bookman Old Style" w:hAnsi="Bookman Old Style"/>
                          <w:i/>
                          <w:color w:val="FFFFFF" w:themeColor="background1"/>
                          <w:sz w:val="20"/>
                          <w:szCs w:val="20"/>
                        </w:rPr>
                        <w:t>rianças</w:t>
                      </w:r>
                      <w:r w:rsidRPr="003733C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E108B40" w14:textId="77777777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5BBB1673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335931E3" w14:textId="2E1B7470" w:rsidR="00B36A7F" w:rsidRPr="005C34DA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5C34DA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="006465B2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Discente</w:t>
                      </w:r>
                      <w:r w:rsidRPr="005C34DA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r w:rsidR="007C6B6A" w:rsidRPr="005C34DA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Faculdade de Ciências Médica da Paraíba, PB</w:t>
                      </w:r>
                    </w:p>
                    <w:p w14:paraId="7E0DE99F" w14:textId="55440909" w:rsidR="005C34DA" w:rsidRPr="005C34DA" w:rsidRDefault="005C34DA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5C34DA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¹</w:t>
                      </w:r>
                      <w:r w:rsidR="006465B2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</w:t>
                      </w:r>
                      <w:r w:rsidRPr="005C34DA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Faculdade de Ciências Médica da Paraíba, PB</w:t>
                      </w:r>
                    </w:p>
                    <w:p w14:paraId="6FA7CFF8" w14:textId="60051A36" w:rsidR="005C34DA" w:rsidRPr="005C34DA" w:rsidRDefault="005C34DA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5C34DA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¹</w:t>
                      </w:r>
                      <w:r w:rsidR="006465B2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Discente</w:t>
                      </w:r>
                      <w:r w:rsidRPr="005C34DA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, Faculdade de Ciências Médica da Paraíba, PB</w:t>
                      </w:r>
                    </w:p>
                    <w:p w14:paraId="7FDBB1D2" w14:textId="25ABBB6A" w:rsidR="007C6B6A" w:rsidRPr="005C34DA" w:rsidRDefault="005C34DA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5C34DA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¹</w:t>
                      </w:r>
                      <w:r w:rsidR="006465B2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Discente</w:t>
                      </w:r>
                      <w:r w:rsidR="007C6B6A" w:rsidRPr="005C34DA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, Centro Universitário de João Pessoa, PB</w:t>
                      </w:r>
                    </w:p>
                    <w:p w14:paraId="2A41B5C2" w14:textId="4BD5E05F" w:rsidR="00B36A7F" w:rsidRPr="005C34DA" w:rsidRDefault="005C34DA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5C34DA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²</w:t>
                      </w:r>
                      <w:r w:rsidR="006465B2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Docente</w:t>
                      </w:r>
                      <w:r w:rsidR="007C6B6A" w:rsidRPr="005C34DA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,</w:t>
                      </w:r>
                      <w:r w:rsidR="006465B2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Universidade Federal da Paraíba, PB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87E263" wp14:editId="7A04D052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88A5A2" w14:textId="261CEBFC" w:rsidR="00B36A7F" w:rsidRPr="0012334B" w:rsidRDefault="0012334B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3733C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Anna </w:t>
                            </w:r>
                            <w:proofErr w:type="spellStart"/>
                            <w:r w:rsidR="003733C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Rebecka</w:t>
                            </w:r>
                            <w:proofErr w:type="spellEnd"/>
                            <w:r w:rsidR="007C6B6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Rodrigues Silva de Freitas</w:t>
                            </w:r>
                            <w:r w:rsidR="003733C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¹</w:t>
                            </w:r>
                            <w:r w:rsidR="00E622A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7051B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7051B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Jaylane</w:t>
                            </w:r>
                            <w:proofErr w:type="spellEnd"/>
                            <w:r w:rsidR="007051B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Barbosa de Freitas¹</w:t>
                            </w:r>
                            <w:r w:rsidR="00E622A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3733C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Manuelli Monteiro Meira Bastos¹</w:t>
                            </w:r>
                            <w:r w:rsidR="00E622A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68212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Gabriela Bezerra Loureiro¹</w:t>
                            </w:r>
                            <w:r w:rsidR="00E622A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1D1D9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622A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Amanda Trindade Pereira</w:t>
                            </w:r>
                            <w:r w:rsidR="0068212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A87E263"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14:paraId="6B88A5A2" w14:textId="261CEBFC" w:rsidR="00B36A7F" w:rsidRPr="0012334B" w:rsidRDefault="0012334B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3733C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Anna </w:t>
                      </w:r>
                      <w:proofErr w:type="spellStart"/>
                      <w:r w:rsidR="003733C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Rebecka</w:t>
                      </w:r>
                      <w:proofErr w:type="spellEnd"/>
                      <w:r w:rsidR="007C6B6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Rodrigues Silva de Freitas</w:t>
                      </w:r>
                      <w:r w:rsidR="003733C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¹</w:t>
                      </w:r>
                      <w:r w:rsidR="00E622A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7051B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7051B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Jaylane</w:t>
                      </w:r>
                      <w:proofErr w:type="spellEnd"/>
                      <w:r w:rsidR="007051B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Barbosa de Freitas¹</w:t>
                      </w:r>
                      <w:r w:rsidR="00E622A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3733C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Manuelli Monteiro Meira Bastos¹</w:t>
                      </w:r>
                      <w:r w:rsidR="00E622A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68212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Gabriela Bezerra Loureiro¹</w:t>
                      </w:r>
                      <w:r w:rsidR="00E622A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1D1D9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E622A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Amanda Trindade Pereira</w:t>
                      </w:r>
                      <w:r w:rsidR="0068212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²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B8CA42" wp14:editId="3D34122E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97E15A" w14:textId="0C71B32D" w:rsidR="003733C9" w:rsidRPr="003733C9" w:rsidRDefault="003733C9" w:rsidP="003733C9">
                            <w:pPr>
                              <w:spacing w:line="360" w:lineRule="auto"/>
                              <w:jc w:val="both"/>
                              <w:rPr>
                                <w:rFonts w:ascii="Bookman Old Style" w:hAnsi="Bookman Old Style"/>
                                <w:b/>
                                <w:color w:val="C5E0B3" w:themeColor="accent6" w:themeTint="66"/>
                                <w:sz w:val="24"/>
                                <w:szCs w:val="24"/>
                              </w:rPr>
                            </w:pPr>
                            <w:bookmarkStart w:id="2" w:name="__DdeLink__314_1042742090"/>
                            <w:r w:rsidRPr="003733C9">
                              <w:rPr>
                                <w:rFonts w:ascii="Bookman Old Style" w:hAnsi="Bookman Old Style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Efeito </w:t>
                            </w:r>
                            <w:r w:rsidR="00E622A2">
                              <w:rPr>
                                <w:rFonts w:ascii="Bookman Old Style" w:hAnsi="Bookman Old Style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D</w:t>
                            </w:r>
                            <w:r w:rsidRPr="003733C9">
                              <w:rPr>
                                <w:rFonts w:ascii="Bookman Old Style" w:hAnsi="Bookman Old Style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a </w:t>
                            </w:r>
                            <w:r w:rsidR="00E622A2">
                              <w:rPr>
                                <w:rFonts w:ascii="Bookman Old Style" w:hAnsi="Bookman Old Style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P</w:t>
                            </w:r>
                            <w:r w:rsidRPr="003733C9">
                              <w:rPr>
                                <w:rFonts w:ascii="Bookman Old Style" w:hAnsi="Bookman Old Style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andemia COVID-19 </w:t>
                            </w:r>
                            <w:r w:rsidR="00EA590A">
                              <w:rPr>
                                <w:rFonts w:ascii="Bookman Old Style" w:hAnsi="Bookman Old Style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N</w:t>
                            </w:r>
                            <w:r w:rsidRPr="003733C9">
                              <w:rPr>
                                <w:rFonts w:ascii="Bookman Old Style" w:hAnsi="Bookman Old Style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a </w:t>
                            </w:r>
                            <w:r w:rsidR="00E622A2">
                              <w:rPr>
                                <w:rFonts w:ascii="Bookman Old Style" w:hAnsi="Bookman Old Style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C</w:t>
                            </w:r>
                            <w:r w:rsidRPr="003733C9">
                              <w:rPr>
                                <w:rFonts w:ascii="Bookman Old Style" w:hAnsi="Bookman Old Style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riança </w:t>
                            </w:r>
                            <w:r w:rsidR="00EA590A">
                              <w:rPr>
                                <w:rFonts w:ascii="Bookman Old Style" w:hAnsi="Bookman Old Style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C</w:t>
                            </w:r>
                            <w:r w:rsidRPr="003733C9">
                              <w:rPr>
                                <w:rFonts w:ascii="Bookman Old Style" w:hAnsi="Bookman Old Style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om </w:t>
                            </w:r>
                            <w:r w:rsidR="00E622A2">
                              <w:rPr>
                                <w:rFonts w:ascii="Bookman Old Style" w:hAnsi="Bookman Old Style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F</w:t>
                            </w:r>
                            <w:r w:rsidRPr="003733C9">
                              <w:rPr>
                                <w:rFonts w:ascii="Bookman Old Style" w:hAnsi="Bookman Old Style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ibrose </w:t>
                            </w:r>
                            <w:r w:rsidR="00E622A2">
                              <w:rPr>
                                <w:rFonts w:ascii="Bookman Old Style" w:hAnsi="Bookman Old Style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C</w:t>
                            </w:r>
                            <w:r w:rsidRPr="003733C9">
                              <w:rPr>
                                <w:rFonts w:ascii="Bookman Old Style" w:hAnsi="Bookman Old Style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ística: </w:t>
                            </w:r>
                            <w:r w:rsidR="00EA590A">
                              <w:rPr>
                                <w:rFonts w:ascii="Bookman Old Style" w:hAnsi="Bookman Old Style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U</w:t>
                            </w:r>
                            <w:r w:rsidRPr="003733C9">
                              <w:rPr>
                                <w:rFonts w:ascii="Bookman Old Style" w:hAnsi="Bookman Old Style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ma </w:t>
                            </w:r>
                            <w:r w:rsidR="00EA590A">
                              <w:rPr>
                                <w:rFonts w:ascii="Bookman Old Style" w:hAnsi="Bookman Old Style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R</w:t>
                            </w:r>
                            <w:r w:rsidRPr="003733C9">
                              <w:rPr>
                                <w:rFonts w:ascii="Bookman Old Style" w:hAnsi="Bookman Old Style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evisão de </w:t>
                            </w:r>
                            <w:r w:rsidR="00EA590A">
                              <w:rPr>
                                <w:rFonts w:ascii="Bookman Old Style" w:hAnsi="Bookman Old Style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L</w:t>
                            </w:r>
                            <w:r w:rsidRPr="003733C9">
                              <w:rPr>
                                <w:rFonts w:ascii="Bookman Old Style" w:hAnsi="Bookman Old Style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iteratura</w:t>
                            </w:r>
                            <w:bookmarkEnd w:id="2"/>
                          </w:p>
                          <w:p w14:paraId="25AD279E" w14:textId="77777777" w:rsidR="00BB621E" w:rsidRPr="00B36A7F" w:rsidRDefault="00BB621E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5B8CA42"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14:paraId="6897E15A" w14:textId="0C71B32D" w:rsidR="003733C9" w:rsidRPr="003733C9" w:rsidRDefault="003733C9" w:rsidP="003733C9">
                      <w:pPr>
                        <w:spacing w:line="360" w:lineRule="auto"/>
                        <w:jc w:val="both"/>
                        <w:rPr>
                          <w:rFonts w:ascii="Bookman Old Style" w:hAnsi="Bookman Old Style"/>
                          <w:b/>
                          <w:color w:val="C5E0B3" w:themeColor="accent6" w:themeTint="66"/>
                          <w:sz w:val="24"/>
                          <w:szCs w:val="24"/>
                        </w:rPr>
                      </w:pPr>
                      <w:bookmarkStart w:id="1" w:name="__DdeLink__314_1042742090"/>
                      <w:r w:rsidRPr="003733C9">
                        <w:rPr>
                          <w:rFonts w:ascii="Bookman Old Style" w:hAnsi="Bookman Old Style"/>
                          <w:color w:val="C5E0B3" w:themeColor="accent6" w:themeTint="66"/>
                          <w:sz w:val="40"/>
                          <w:szCs w:val="40"/>
                        </w:rPr>
                        <w:t xml:space="preserve">Efeito </w:t>
                      </w:r>
                      <w:r w:rsidR="00E622A2">
                        <w:rPr>
                          <w:rFonts w:ascii="Bookman Old Style" w:hAnsi="Bookman Old Style"/>
                          <w:color w:val="C5E0B3" w:themeColor="accent6" w:themeTint="66"/>
                          <w:sz w:val="40"/>
                          <w:szCs w:val="40"/>
                        </w:rPr>
                        <w:t>D</w:t>
                      </w:r>
                      <w:r w:rsidRPr="003733C9">
                        <w:rPr>
                          <w:rFonts w:ascii="Bookman Old Style" w:hAnsi="Bookman Old Style"/>
                          <w:color w:val="C5E0B3" w:themeColor="accent6" w:themeTint="66"/>
                          <w:sz w:val="40"/>
                          <w:szCs w:val="40"/>
                        </w:rPr>
                        <w:t xml:space="preserve">a </w:t>
                      </w:r>
                      <w:r w:rsidR="00E622A2">
                        <w:rPr>
                          <w:rFonts w:ascii="Bookman Old Style" w:hAnsi="Bookman Old Style"/>
                          <w:color w:val="C5E0B3" w:themeColor="accent6" w:themeTint="66"/>
                          <w:sz w:val="40"/>
                          <w:szCs w:val="40"/>
                        </w:rPr>
                        <w:t>P</w:t>
                      </w:r>
                      <w:r w:rsidRPr="003733C9">
                        <w:rPr>
                          <w:rFonts w:ascii="Bookman Old Style" w:hAnsi="Bookman Old Style"/>
                          <w:color w:val="C5E0B3" w:themeColor="accent6" w:themeTint="66"/>
                          <w:sz w:val="40"/>
                          <w:szCs w:val="40"/>
                        </w:rPr>
                        <w:t xml:space="preserve">andemia COVID-19 </w:t>
                      </w:r>
                      <w:r w:rsidR="00EA590A">
                        <w:rPr>
                          <w:rFonts w:ascii="Bookman Old Style" w:hAnsi="Bookman Old Style"/>
                          <w:color w:val="C5E0B3" w:themeColor="accent6" w:themeTint="66"/>
                          <w:sz w:val="40"/>
                          <w:szCs w:val="40"/>
                        </w:rPr>
                        <w:t>N</w:t>
                      </w:r>
                      <w:r w:rsidRPr="003733C9">
                        <w:rPr>
                          <w:rFonts w:ascii="Bookman Old Style" w:hAnsi="Bookman Old Style"/>
                          <w:color w:val="C5E0B3" w:themeColor="accent6" w:themeTint="66"/>
                          <w:sz w:val="40"/>
                          <w:szCs w:val="40"/>
                        </w:rPr>
                        <w:t xml:space="preserve">a </w:t>
                      </w:r>
                      <w:r w:rsidR="00E622A2">
                        <w:rPr>
                          <w:rFonts w:ascii="Bookman Old Style" w:hAnsi="Bookman Old Style"/>
                          <w:color w:val="C5E0B3" w:themeColor="accent6" w:themeTint="66"/>
                          <w:sz w:val="40"/>
                          <w:szCs w:val="40"/>
                        </w:rPr>
                        <w:t>C</w:t>
                      </w:r>
                      <w:r w:rsidRPr="003733C9">
                        <w:rPr>
                          <w:rFonts w:ascii="Bookman Old Style" w:hAnsi="Bookman Old Style"/>
                          <w:color w:val="C5E0B3" w:themeColor="accent6" w:themeTint="66"/>
                          <w:sz w:val="40"/>
                          <w:szCs w:val="40"/>
                        </w:rPr>
                        <w:t xml:space="preserve">riança </w:t>
                      </w:r>
                      <w:r w:rsidR="00EA590A">
                        <w:rPr>
                          <w:rFonts w:ascii="Bookman Old Style" w:hAnsi="Bookman Old Style"/>
                          <w:color w:val="C5E0B3" w:themeColor="accent6" w:themeTint="66"/>
                          <w:sz w:val="40"/>
                          <w:szCs w:val="40"/>
                        </w:rPr>
                        <w:t>C</w:t>
                      </w:r>
                      <w:r w:rsidRPr="003733C9">
                        <w:rPr>
                          <w:rFonts w:ascii="Bookman Old Style" w:hAnsi="Bookman Old Style"/>
                          <w:color w:val="C5E0B3" w:themeColor="accent6" w:themeTint="66"/>
                          <w:sz w:val="40"/>
                          <w:szCs w:val="40"/>
                        </w:rPr>
                        <w:t xml:space="preserve">om </w:t>
                      </w:r>
                      <w:r w:rsidR="00E622A2">
                        <w:rPr>
                          <w:rFonts w:ascii="Bookman Old Style" w:hAnsi="Bookman Old Style"/>
                          <w:color w:val="C5E0B3" w:themeColor="accent6" w:themeTint="66"/>
                          <w:sz w:val="40"/>
                          <w:szCs w:val="40"/>
                        </w:rPr>
                        <w:t>F</w:t>
                      </w:r>
                      <w:r w:rsidRPr="003733C9">
                        <w:rPr>
                          <w:rFonts w:ascii="Bookman Old Style" w:hAnsi="Bookman Old Style"/>
                          <w:color w:val="C5E0B3" w:themeColor="accent6" w:themeTint="66"/>
                          <w:sz w:val="40"/>
                          <w:szCs w:val="40"/>
                        </w:rPr>
                        <w:t xml:space="preserve">ibrose </w:t>
                      </w:r>
                      <w:r w:rsidR="00E622A2">
                        <w:rPr>
                          <w:rFonts w:ascii="Bookman Old Style" w:hAnsi="Bookman Old Style"/>
                          <w:color w:val="C5E0B3" w:themeColor="accent6" w:themeTint="66"/>
                          <w:sz w:val="40"/>
                          <w:szCs w:val="40"/>
                        </w:rPr>
                        <w:t>C</w:t>
                      </w:r>
                      <w:r w:rsidRPr="003733C9">
                        <w:rPr>
                          <w:rFonts w:ascii="Bookman Old Style" w:hAnsi="Bookman Old Style"/>
                          <w:color w:val="C5E0B3" w:themeColor="accent6" w:themeTint="66"/>
                          <w:sz w:val="40"/>
                          <w:szCs w:val="40"/>
                        </w:rPr>
                        <w:t xml:space="preserve">ística: </w:t>
                      </w:r>
                      <w:r w:rsidR="00EA590A">
                        <w:rPr>
                          <w:rFonts w:ascii="Bookman Old Style" w:hAnsi="Bookman Old Style"/>
                          <w:color w:val="C5E0B3" w:themeColor="accent6" w:themeTint="66"/>
                          <w:sz w:val="40"/>
                          <w:szCs w:val="40"/>
                        </w:rPr>
                        <w:t>U</w:t>
                      </w:r>
                      <w:r w:rsidRPr="003733C9">
                        <w:rPr>
                          <w:rFonts w:ascii="Bookman Old Style" w:hAnsi="Bookman Old Style"/>
                          <w:color w:val="C5E0B3" w:themeColor="accent6" w:themeTint="66"/>
                          <w:sz w:val="40"/>
                          <w:szCs w:val="40"/>
                        </w:rPr>
                        <w:t xml:space="preserve">ma </w:t>
                      </w:r>
                      <w:r w:rsidR="00EA590A">
                        <w:rPr>
                          <w:rFonts w:ascii="Bookman Old Style" w:hAnsi="Bookman Old Style"/>
                          <w:color w:val="C5E0B3" w:themeColor="accent6" w:themeTint="66"/>
                          <w:sz w:val="40"/>
                          <w:szCs w:val="40"/>
                        </w:rPr>
                        <w:t>R</w:t>
                      </w:r>
                      <w:r w:rsidRPr="003733C9">
                        <w:rPr>
                          <w:rFonts w:ascii="Bookman Old Style" w:hAnsi="Bookman Old Style"/>
                          <w:color w:val="C5E0B3" w:themeColor="accent6" w:themeTint="66"/>
                          <w:sz w:val="40"/>
                          <w:szCs w:val="40"/>
                        </w:rPr>
                        <w:t xml:space="preserve">evisão de </w:t>
                      </w:r>
                      <w:r w:rsidR="00EA590A">
                        <w:rPr>
                          <w:rFonts w:ascii="Bookman Old Style" w:hAnsi="Bookman Old Style"/>
                          <w:color w:val="C5E0B3" w:themeColor="accent6" w:themeTint="66"/>
                          <w:sz w:val="40"/>
                          <w:szCs w:val="40"/>
                        </w:rPr>
                        <w:t>L</w:t>
                      </w:r>
                      <w:r w:rsidRPr="003733C9">
                        <w:rPr>
                          <w:rFonts w:ascii="Bookman Old Style" w:hAnsi="Bookman Old Style"/>
                          <w:color w:val="C5E0B3" w:themeColor="accent6" w:themeTint="66"/>
                          <w:sz w:val="40"/>
                          <w:szCs w:val="40"/>
                        </w:rPr>
                        <w:t>iteratura</w:t>
                      </w:r>
                      <w:bookmarkEnd w:id="1"/>
                    </w:p>
                    <w:p w14:paraId="25AD279E" w14:textId="77777777" w:rsidR="00BB621E" w:rsidRPr="00B36A7F" w:rsidRDefault="00BB621E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11AA3E23" wp14:editId="4B1E8CDF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0FA3537" w14:textId="77777777" w:rsidR="00050D7C" w:rsidRDefault="00050D7C" w:rsidP="000B32CF">
      <w:pPr>
        <w:spacing w:after="0" w:line="240" w:lineRule="auto"/>
      </w:pPr>
      <w:r>
        <w:separator/>
      </w:r>
    </w:p>
  </w:endnote>
  <w:endnote w:type="continuationSeparator" w:id="0">
    <w:p w14:paraId="39E01877" w14:textId="77777777" w:rsidR="00050D7C" w:rsidRDefault="00050D7C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D4474E" w14:textId="77777777" w:rsidR="00050D7C" w:rsidRDefault="00050D7C" w:rsidP="000B32CF">
      <w:pPr>
        <w:spacing w:after="0" w:line="240" w:lineRule="auto"/>
      </w:pPr>
      <w:r>
        <w:separator/>
      </w:r>
    </w:p>
  </w:footnote>
  <w:footnote w:type="continuationSeparator" w:id="0">
    <w:p w14:paraId="6AE1C6F2" w14:textId="77777777" w:rsidR="00050D7C" w:rsidRDefault="00050D7C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2CF"/>
    <w:rsid w:val="00037402"/>
    <w:rsid w:val="00050D7C"/>
    <w:rsid w:val="00051E97"/>
    <w:rsid w:val="000B32CF"/>
    <w:rsid w:val="0012334B"/>
    <w:rsid w:val="001B3DA9"/>
    <w:rsid w:val="001D1D91"/>
    <w:rsid w:val="001E693C"/>
    <w:rsid w:val="00200E57"/>
    <w:rsid w:val="003733C9"/>
    <w:rsid w:val="003B54A0"/>
    <w:rsid w:val="004A4A0C"/>
    <w:rsid w:val="00591566"/>
    <w:rsid w:val="005C34DA"/>
    <w:rsid w:val="006465B2"/>
    <w:rsid w:val="00682120"/>
    <w:rsid w:val="007051B4"/>
    <w:rsid w:val="007C6B6A"/>
    <w:rsid w:val="00844E38"/>
    <w:rsid w:val="00860E85"/>
    <w:rsid w:val="00910A25"/>
    <w:rsid w:val="009C2829"/>
    <w:rsid w:val="009C55E6"/>
    <w:rsid w:val="00A5180E"/>
    <w:rsid w:val="00B31259"/>
    <w:rsid w:val="00B36A7F"/>
    <w:rsid w:val="00B73885"/>
    <w:rsid w:val="00BB621E"/>
    <w:rsid w:val="00BF7B8E"/>
    <w:rsid w:val="00CB10B5"/>
    <w:rsid w:val="00CD1E03"/>
    <w:rsid w:val="00E143F9"/>
    <w:rsid w:val="00E622A2"/>
    <w:rsid w:val="00EA590A"/>
    <w:rsid w:val="00EF22AC"/>
    <w:rsid w:val="00F76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381B7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465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465B2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A5180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465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465B2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A5180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itorapasteur.com.b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mariotiago</cp:lastModifiedBy>
  <cp:revision>2</cp:revision>
  <dcterms:created xsi:type="dcterms:W3CDTF">2021-06-18T17:22:00Z</dcterms:created>
  <dcterms:modified xsi:type="dcterms:W3CDTF">2021-06-18T17:22:00Z</dcterms:modified>
</cp:coreProperties>
</file>