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A5078E" w14:textId="77777777" w:rsidR="008C1FA6" w:rsidRPr="008C1FA6" w:rsidRDefault="008C1FA6" w:rsidP="008C1FA6">
      <w:pPr>
        <w:spacing w:line="360" w:lineRule="auto"/>
        <w:jc w:val="center"/>
        <w:rPr>
          <w:b/>
          <w:bCs/>
        </w:rPr>
      </w:pPr>
      <w:r w:rsidRPr="008C1FA6">
        <w:rPr>
          <w:b/>
          <w:bCs/>
        </w:rPr>
        <w:t>Isolation and Characterization of Nitrogen-Fixing Gammaproteobacteria from Maize Aerial Root Mucilage</w:t>
      </w:r>
    </w:p>
    <w:p w14:paraId="051FC754" w14:textId="68E5A48A" w:rsidR="008C1FA6" w:rsidRDefault="008C1FA6" w:rsidP="008C1FA6">
      <w:pPr>
        <w:spacing w:line="360" w:lineRule="auto"/>
        <w:jc w:val="center"/>
        <w:rPr>
          <w:sz w:val="22"/>
          <w:szCs w:val="22"/>
          <w:lang w:val="pt-BR"/>
        </w:rPr>
      </w:pPr>
      <w:r w:rsidRPr="008C1FA6">
        <w:rPr>
          <w:sz w:val="22"/>
          <w:szCs w:val="22"/>
          <w:lang w:val="pt-BR"/>
        </w:rPr>
        <w:t>Douglas Venâncio Alexandre da Silva</w:t>
      </w:r>
      <w:r w:rsidRPr="003E65E8">
        <w:rPr>
          <w:sz w:val="22"/>
          <w:szCs w:val="22"/>
          <w:lang w:val="pt-BR"/>
        </w:rPr>
        <w:t>¹;</w:t>
      </w:r>
      <w:r>
        <w:rPr>
          <w:sz w:val="22"/>
          <w:szCs w:val="22"/>
          <w:lang w:val="pt-BR"/>
        </w:rPr>
        <w:t xml:space="preserve"> </w:t>
      </w:r>
      <w:r w:rsidRPr="008C1FA6">
        <w:rPr>
          <w:sz w:val="22"/>
          <w:szCs w:val="22"/>
          <w:u w:val="single"/>
          <w:lang w:val="pt-BR"/>
        </w:rPr>
        <w:t>Maria Julia Maia Gonçalves Granato</w:t>
      </w:r>
      <w:r w:rsidRPr="003E65E8">
        <w:rPr>
          <w:sz w:val="22"/>
          <w:szCs w:val="22"/>
          <w:lang w:val="pt-BR"/>
        </w:rPr>
        <w:t>¹</w:t>
      </w:r>
      <w:r w:rsidR="00752A9B">
        <w:rPr>
          <w:sz w:val="22"/>
          <w:szCs w:val="22"/>
          <w:lang w:val="pt-BR"/>
        </w:rPr>
        <w:t>*</w:t>
      </w:r>
      <w:r>
        <w:rPr>
          <w:sz w:val="22"/>
          <w:szCs w:val="22"/>
          <w:lang w:val="pt-BR"/>
        </w:rPr>
        <w:t xml:space="preserve">; </w:t>
      </w:r>
      <w:r w:rsidRPr="003E65E8">
        <w:rPr>
          <w:sz w:val="22"/>
          <w:szCs w:val="22"/>
          <w:lang w:val="pt-BR"/>
        </w:rPr>
        <w:t xml:space="preserve">Ubiraci Gomes de Paula Lana²; Christiane Abreu de Oliveira Paiva²; </w:t>
      </w:r>
      <w:r w:rsidRPr="008C1FA6">
        <w:rPr>
          <w:sz w:val="22"/>
          <w:szCs w:val="22"/>
          <w:lang w:val="pt-BR"/>
        </w:rPr>
        <w:t>Paulo Ivan Fernandes Junior</w:t>
      </w:r>
      <w:r w:rsidRPr="008C1FA6">
        <w:rPr>
          <w:sz w:val="22"/>
          <w:szCs w:val="22"/>
          <w:vertAlign w:val="superscript"/>
          <w:lang w:val="pt-BR"/>
        </w:rPr>
        <w:t>3</w:t>
      </w:r>
      <w:r>
        <w:rPr>
          <w:sz w:val="22"/>
          <w:szCs w:val="22"/>
          <w:lang w:val="pt-BR"/>
        </w:rPr>
        <w:t xml:space="preserve">; </w:t>
      </w:r>
      <w:r w:rsidRPr="003E65E8">
        <w:rPr>
          <w:sz w:val="22"/>
          <w:szCs w:val="22"/>
          <w:lang w:val="pt-BR"/>
        </w:rPr>
        <w:t>Sylvia Morais de Sousa</w:t>
      </w:r>
      <w:proofErr w:type="gramStart"/>
      <w:r w:rsidRPr="003E65E8">
        <w:rPr>
          <w:sz w:val="22"/>
          <w:szCs w:val="22"/>
          <w:lang w:val="pt-BR"/>
        </w:rPr>
        <w:t>¹</w:t>
      </w:r>
      <w:r w:rsidRPr="008C1FA6">
        <w:rPr>
          <w:sz w:val="22"/>
          <w:szCs w:val="22"/>
          <w:vertAlign w:val="superscript"/>
          <w:lang w:val="pt-BR"/>
        </w:rPr>
        <w:t>,</w:t>
      </w:r>
      <w:r w:rsidRPr="003E65E8">
        <w:rPr>
          <w:sz w:val="22"/>
          <w:szCs w:val="22"/>
          <w:lang w:val="pt-BR"/>
        </w:rPr>
        <w:t>²</w:t>
      </w:r>
      <w:proofErr w:type="gramEnd"/>
    </w:p>
    <w:p w14:paraId="2F2E94FE" w14:textId="77777777" w:rsidR="008C1FA6" w:rsidRPr="0038397E" w:rsidRDefault="008C1FA6" w:rsidP="008C1FA6">
      <w:pPr>
        <w:jc w:val="center"/>
        <w:rPr>
          <w:sz w:val="20"/>
          <w:szCs w:val="20"/>
          <w:vertAlign w:val="superscript"/>
          <w:lang w:val="pt-BR"/>
        </w:rPr>
      </w:pPr>
    </w:p>
    <w:p w14:paraId="2916A5F2" w14:textId="77777777" w:rsidR="008C1FA6" w:rsidRDefault="008C1FA6" w:rsidP="008C1FA6">
      <w:pPr>
        <w:jc w:val="center"/>
        <w:rPr>
          <w:sz w:val="18"/>
          <w:szCs w:val="18"/>
          <w:lang w:val="pt-BR"/>
        </w:rPr>
      </w:pPr>
      <w:r w:rsidRPr="0038397E">
        <w:rPr>
          <w:i/>
          <w:iCs/>
          <w:sz w:val="18"/>
          <w:szCs w:val="18"/>
          <w:lang w:val="pt-BR"/>
        </w:rPr>
        <w:t>¹</w:t>
      </w:r>
      <w:r w:rsidRPr="0038397E">
        <w:rPr>
          <w:sz w:val="18"/>
          <w:szCs w:val="18"/>
          <w:lang w:val="pt-BR"/>
        </w:rPr>
        <w:t xml:space="preserve">Federal </w:t>
      </w:r>
      <w:proofErr w:type="spellStart"/>
      <w:r w:rsidRPr="0038397E">
        <w:rPr>
          <w:sz w:val="18"/>
          <w:szCs w:val="18"/>
          <w:lang w:val="pt-BR"/>
        </w:rPr>
        <w:t>University</w:t>
      </w:r>
      <w:proofErr w:type="spellEnd"/>
      <w:r w:rsidRPr="0038397E">
        <w:rPr>
          <w:sz w:val="18"/>
          <w:szCs w:val="18"/>
          <w:lang w:val="pt-BR"/>
        </w:rPr>
        <w:t xml:space="preserve"> </w:t>
      </w:r>
      <w:proofErr w:type="spellStart"/>
      <w:r w:rsidRPr="0038397E">
        <w:rPr>
          <w:sz w:val="18"/>
          <w:szCs w:val="18"/>
          <w:lang w:val="pt-BR"/>
        </w:rPr>
        <w:t>of</w:t>
      </w:r>
      <w:proofErr w:type="spellEnd"/>
      <w:r w:rsidRPr="0038397E">
        <w:rPr>
          <w:sz w:val="18"/>
          <w:szCs w:val="18"/>
          <w:lang w:val="pt-BR"/>
        </w:rPr>
        <w:t xml:space="preserve"> São João del-Rei (UFSJ), São João </w:t>
      </w:r>
      <w:proofErr w:type="spellStart"/>
      <w:r w:rsidRPr="0038397E">
        <w:rPr>
          <w:sz w:val="18"/>
          <w:szCs w:val="18"/>
          <w:lang w:val="pt-BR"/>
        </w:rPr>
        <w:t>del</w:t>
      </w:r>
      <w:proofErr w:type="spellEnd"/>
      <w:r w:rsidRPr="0038397E">
        <w:rPr>
          <w:sz w:val="18"/>
          <w:szCs w:val="18"/>
          <w:lang w:val="pt-BR"/>
        </w:rPr>
        <w:t xml:space="preserve">-Rei, MG, </w:t>
      </w:r>
      <w:proofErr w:type="spellStart"/>
      <w:r w:rsidRPr="0038397E">
        <w:rPr>
          <w:sz w:val="18"/>
          <w:szCs w:val="18"/>
          <w:lang w:val="pt-BR"/>
        </w:rPr>
        <w:t>Brazil</w:t>
      </w:r>
      <w:proofErr w:type="spellEnd"/>
      <w:r w:rsidRPr="0038397E">
        <w:rPr>
          <w:sz w:val="18"/>
          <w:szCs w:val="18"/>
          <w:lang w:val="pt-BR"/>
        </w:rPr>
        <w:t xml:space="preserve">, </w:t>
      </w:r>
      <w:r w:rsidRPr="0038397E">
        <w:rPr>
          <w:sz w:val="18"/>
          <w:szCs w:val="18"/>
          <w:shd w:val="clear" w:color="auto" w:fill="FFFFFF"/>
          <w:lang w:val="pt-BR"/>
        </w:rPr>
        <w:t>36301-158</w:t>
      </w:r>
      <w:r w:rsidRPr="0038397E">
        <w:rPr>
          <w:sz w:val="18"/>
          <w:szCs w:val="18"/>
          <w:lang w:val="pt-BR"/>
        </w:rPr>
        <w:t xml:space="preserve"> </w:t>
      </w:r>
    </w:p>
    <w:p w14:paraId="64E90E4D" w14:textId="77777777" w:rsidR="008C1FA6" w:rsidRDefault="008C1FA6" w:rsidP="008C1FA6">
      <w:pPr>
        <w:jc w:val="center"/>
        <w:rPr>
          <w:rStyle w:val="nfase"/>
          <w:b w:val="0"/>
          <w:sz w:val="18"/>
          <w:szCs w:val="18"/>
          <w:shd w:val="clear" w:color="auto" w:fill="FFFFFF"/>
          <w:lang w:val="pt-BR"/>
        </w:rPr>
      </w:pPr>
      <w:r>
        <w:rPr>
          <w:sz w:val="18"/>
          <w:szCs w:val="18"/>
          <w:vertAlign w:val="superscript"/>
          <w:lang w:val="pt-BR"/>
        </w:rPr>
        <w:t>2</w:t>
      </w:r>
      <w:r w:rsidRPr="0038397E">
        <w:rPr>
          <w:sz w:val="18"/>
          <w:szCs w:val="18"/>
          <w:lang w:val="pt-BR"/>
        </w:rPr>
        <w:t xml:space="preserve">Embrapa </w:t>
      </w:r>
      <w:proofErr w:type="spellStart"/>
      <w:r w:rsidRPr="0038397E">
        <w:rPr>
          <w:sz w:val="18"/>
          <w:szCs w:val="18"/>
          <w:lang w:val="pt-BR"/>
        </w:rPr>
        <w:t>Maize</w:t>
      </w:r>
      <w:proofErr w:type="spellEnd"/>
      <w:r w:rsidRPr="0038397E">
        <w:rPr>
          <w:sz w:val="18"/>
          <w:szCs w:val="18"/>
          <w:lang w:val="pt-BR"/>
        </w:rPr>
        <w:t xml:space="preserve"> </w:t>
      </w:r>
      <w:proofErr w:type="spellStart"/>
      <w:r w:rsidRPr="0038397E">
        <w:rPr>
          <w:sz w:val="18"/>
          <w:szCs w:val="18"/>
          <w:lang w:val="pt-BR"/>
        </w:rPr>
        <w:t>and</w:t>
      </w:r>
      <w:proofErr w:type="spellEnd"/>
      <w:r w:rsidRPr="0038397E">
        <w:rPr>
          <w:sz w:val="18"/>
          <w:szCs w:val="18"/>
          <w:lang w:val="pt-BR"/>
        </w:rPr>
        <w:t xml:space="preserve"> </w:t>
      </w:r>
      <w:proofErr w:type="spellStart"/>
      <w:r w:rsidRPr="0038397E">
        <w:rPr>
          <w:sz w:val="18"/>
          <w:szCs w:val="18"/>
          <w:lang w:val="pt-BR"/>
        </w:rPr>
        <w:t>Sorghum</w:t>
      </w:r>
      <w:proofErr w:type="spellEnd"/>
      <w:r w:rsidRPr="0038397E">
        <w:rPr>
          <w:sz w:val="18"/>
          <w:szCs w:val="18"/>
          <w:lang w:val="pt-BR"/>
        </w:rPr>
        <w:t xml:space="preserve">, Sete Lagoas, MG, </w:t>
      </w:r>
      <w:proofErr w:type="spellStart"/>
      <w:r w:rsidRPr="0038397E">
        <w:rPr>
          <w:sz w:val="18"/>
          <w:szCs w:val="18"/>
          <w:lang w:val="pt-BR"/>
        </w:rPr>
        <w:t>Brazil</w:t>
      </w:r>
      <w:proofErr w:type="spellEnd"/>
      <w:r w:rsidRPr="0038397E">
        <w:rPr>
          <w:sz w:val="18"/>
          <w:szCs w:val="18"/>
          <w:lang w:val="pt-BR"/>
        </w:rPr>
        <w:t xml:space="preserve">, </w:t>
      </w:r>
      <w:r w:rsidRPr="0038397E">
        <w:rPr>
          <w:rStyle w:val="nfase"/>
          <w:b w:val="0"/>
          <w:sz w:val="18"/>
          <w:szCs w:val="18"/>
          <w:shd w:val="clear" w:color="auto" w:fill="FFFFFF"/>
          <w:lang w:val="pt-BR"/>
        </w:rPr>
        <w:t>35701-970</w:t>
      </w:r>
    </w:p>
    <w:p w14:paraId="5BD6948F" w14:textId="77777777" w:rsidR="008C1FA6" w:rsidRPr="0038397E" w:rsidRDefault="008C1FA6" w:rsidP="008C1FA6">
      <w:pPr>
        <w:jc w:val="center"/>
        <w:rPr>
          <w:b/>
          <w:sz w:val="18"/>
          <w:szCs w:val="18"/>
          <w:lang w:val="pt-BR"/>
        </w:rPr>
      </w:pPr>
      <w:r w:rsidRPr="008C1FA6">
        <w:rPr>
          <w:rStyle w:val="nfase"/>
          <w:b w:val="0"/>
          <w:sz w:val="18"/>
          <w:szCs w:val="18"/>
          <w:shd w:val="clear" w:color="auto" w:fill="FFFFFF"/>
          <w:vertAlign w:val="superscript"/>
          <w:lang w:val="pt-BR"/>
        </w:rPr>
        <w:t>3</w:t>
      </w:r>
      <w:r>
        <w:rPr>
          <w:rStyle w:val="nfase"/>
          <w:b w:val="0"/>
          <w:sz w:val="18"/>
          <w:szCs w:val="18"/>
          <w:shd w:val="clear" w:color="auto" w:fill="FFFFFF"/>
          <w:lang w:val="pt-BR"/>
        </w:rPr>
        <w:t xml:space="preserve">Embrapa </w:t>
      </w:r>
      <w:proofErr w:type="spellStart"/>
      <w:r>
        <w:rPr>
          <w:rStyle w:val="nfase"/>
          <w:b w:val="0"/>
          <w:sz w:val="18"/>
          <w:szCs w:val="18"/>
          <w:shd w:val="clear" w:color="auto" w:fill="FFFFFF"/>
          <w:lang w:val="pt-BR"/>
        </w:rPr>
        <w:t>Semiarid</w:t>
      </w:r>
      <w:proofErr w:type="spellEnd"/>
      <w:r>
        <w:rPr>
          <w:rStyle w:val="nfase"/>
          <w:b w:val="0"/>
          <w:sz w:val="18"/>
          <w:szCs w:val="18"/>
          <w:shd w:val="clear" w:color="auto" w:fill="FFFFFF"/>
          <w:lang w:val="pt-BR"/>
        </w:rPr>
        <w:t xml:space="preserve">, </w:t>
      </w:r>
      <w:r w:rsidRPr="008C1FA6">
        <w:rPr>
          <w:rStyle w:val="nfase"/>
          <w:b w:val="0"/>
          <w:sz w:val="18"/>
          <w:szCs w:val="18"/>
          <w:shd w:val="clear" w:color="auto" w:fill="FFFFFF"/>
          <w:lang w:val="pt-BR"/>
        </w:rPr>
        <w:t>Petrolina</w:t>
      </w:r>
      <w:r>
        <w:rPr>
          <w:rStyle w:val="nfase"/>
          <w:b w:val="0"/>
          <w:sz w:val="18"/>
          <w:szCs w:val="18"/>
          <w:shd w:val="clear" w:color="auto" w:fill="FFFFFF"/>
          <w:lang w:val="pt-BR"/>
        </w:rPr>
        <w:t>,</w:t>
      </w:r>
      <w:r w:rsidRPr="008C1FA6">
        <w:rPr>
          <w:rStyle w:val="nfase"/>
          <w:b w:val="0"/>
          <w:sz w:val="18"/>
          <w:szCs w:val="18"/>
          <w:shd w:val="clear" w:color="auto" w:fill="FFFFFF"/>
          <w:lang w:val="pt-BR"/>
        </w:rPr>
        <w:t xml:space="preserve"> PE, </w:t>
      </w:r>
      <w:proofErr w:type="spellStart"/>
      <w:r>
        <w:rPr>
          <w:rStyle w:val="nfase"/>
          <w:b w:val="0"/>
          <w:sz w:val="18"/>
          <w:szCs w:val="18"/>
          <w:shd w:val="clear" w:color="auto" w:fill="FFFFFF"/>
          <w:lang w:val="pt-BR"/>
        </w:rPr>
        <w:t>Brazil</w:t>
      </w:r>
      <w:proofErr w:type="spellEnd"/>
      <w:r>
        <w:rPr>
          <w:rStyle w:val="nfase"/>
          <w:b w:val="0"/>
          <w:sz w:val="18"/>
          <w:szCs w:val="18"/>
          <w:shd w:val="clear" w:color="auto" w:fill="FFFFFF"/>
          <w:lang w:val="pt-BR"/>
        </w:rPr>
        <w:t xml:space="preserve">, </w:t>
      </w:r>
      <w:r w:rsidRPr="008C1FA6">
        <w:rPr>
          <w:rStyle w:val="nfase"/>
          <w:b w:val="0"/>
          <w:sz w:val="18"/>
          <w:szCs w:val="18"/>
          <w:shd w:val="clear" w:color="auto" w:fill="FFFFFF"/>
          <w:lang w:val="pt-BR"/>
        </w:rPr>
        <w:t>56302-970</w:t>
      </w:r>
    </w:p>
    <w:p w14:paraId="520E2410" w14:textId="77777777" w:rsidR="008C1FA6" w:rsidRPr="0038397E" w:rsidRDefault="008C1FA6" w:rsidP="008C1FA6">
      <w:pPr>
        <w:rPr>
          <w:sz w:val="22"/>
          <w:szCs w:val="22"/>
          <w:lang w:val="pt-BR"/>
        </w:rPr>
      </w:pPr>
    </w:p>
    <w:p w14:paraId="038A6C28" w14:textId="7935DCC6" w:rsidR="008C1FA6" w:rsidRDefault="008C1FA6" w:rsidP="008C1FA6">
      <w:pPr>
        <w:jc w:val="center"/>
        <w:rPr>
          <w:i/>
          <w:iCs/>
          <w:sz w:val="18"/>
          <w:szCs w:val="18"/>
        </w:rPr>
      </w:pPr>
      <w:r w:rsidRPr="006D1C13">
        <w:rPr>
          <w:i/>
          <w:iCs/>
          <w:sz w:val="18"/>
          <w:szCs w:val="18"/>
        </w:rPr>
        <w:t>*</w:t>
      </w:r>
      <w:r w:rsidRPr="006D1C13">
        <w:rPr>
          <w:i/>
          <w:iCs/>
          <w:color w:val="000000"/>
          <w:sz w:val="18"/>
          <w:szCs w:val="18"/>
          <w:bdr w:val="none" w:sz="0" w:space="0" w:color="auto" w:frame="1"/>
        </w:rPr>
        <w:t>Contact of the correspondent author</w:t>
      </w:r>
      <w:r w:rsidRPr="006D1C13">
        <w:rPr>
          <w:i/>
          <w:iCs/>
          <w:sz w:val="18"/>
          <w:szCs w:val="18"/>
        </w:rPr>
        <w:t xml:space="preserve">: </w:t>
      </w:r>
      <w:r w:rsidR="00430978" w:rsidRPr="00430978">
        <w:rPr>
          <w:i/>
          <w:iCs/>
          <w:sz w:val="18"/>
          <w:szCs w:val="18"/>
        </w:rPr>
        <w:t xml:space="preserve">mariajuliag3@gmail.com </w:t>
      </w:r>
    </w:p>
    <w:p w14:paraId="522128DC" w14:textId="77777777" w:rsidR="0073526A" w:rsidRDefault="0073526A" w:rsidP="008C1FA6">
      <w:pPr>
        <w:jc w:val="center"/>
        <w:rPr>
          <w:i/>
          <w:iCs/>
          <w:sz w:val="18"/>
          <w:szCs w:val="18"/>
        </w:rPr>
      </w:pPr>
    </w:p>
    <w:p w14:paraId="45BCC83E" w14:textId="660647D4" w:rsidR="008C1FA6" w:rsidRPr="008C1FA6" w:rsidRDefault="0073526A" w:rsidP="008C1FA6">
      <w:bookmarkStart w:id="0" w:name="_GoBack"/>
      <w:r w:rsidRPr="0073526A">
        <w:t xml:space="preserve">Maize is one of the most important crops in Brazil. However, its production relies heavily on synthetic nitrogen fertilizers, increasing costs and environmental impacts. To address this challenge and support more sustainable production systems, maize aerial root mucilage has emerged as a promising ecological niche. This study aimed to isolate and functionally characterize diazotrophic </w:t>
      </w:r>
      <w:r w:rsidRPr="0073526A">
        <w:rPr>
          <w:i/>
          <w:iCs/>
        </w:rPr>
        <w:t>Gammaproteobacteria</w:t>
      </w:r>
      <w:r w:rsidRPr="0073526A">
        <w:t xml:space="preserve"> from this microhabitat, </w:t>
      </w:r>
      <w:proofErr w:type="gramStart"/>
      <w:r w:rsidRPr="0073526A">
        <w:t>focusing</w:t>
      </w:r>
      <w:proofErr w:type="gramEnd"/>
      <w:r w:rsidRPr="0073526A">
        <w:t xml:space="preserve"> on biological nitrogen fixation (BNF) and plant growth promotion. </w:t>
      </w:r>
      <w:proofErr w:type="gramStart"/>
      <w:r w:rsidRPr="0073526A">
        <w:t>A total of 123</w:t>
      </w:r>
      <w:proofErr w:type="gramEnd"/>
      <w:r w:rsidRPr="0073526A">
        <w:t xml:space="preserve"> strains were isolated from different maize genotypes, of which 20 representative isolates were selected for advanced screening. Results revealed strong diazotrophic potential with complementary functional profiles. Strains B7511 (</w:t>
      </w:r>
      <w:r w:rsidRPr="0073526A">
        <w:rPr>
          <w:i/>
          <w:iCs/>
        </w:rPr>
        <w:t>Klebsiella</w:t>
      </w:r>
      <w:r w:rsidRPr="0073526A">
        <w:t xml:space="preserve"> sp.), SM1514 and SM1613 (both </w:t>
      </w:r>
      <w:r w:rsidRPr="0073526A">
        <w:rPr>
          <w:i/>
          <w:iCs/>
        </w:rPr>
        <w:t xml:space="preserve">Acinetobacter </w:t>
      </w:r>
      <w:proofErr w:type="spellStart"/>
      <w:r w:rsidRPr="0073526A">
        <w:rPr>
          <w:i/>
          <w:iCs/>
        </w:rPr>
        <w:t>johnsonii</w:t>
      </w:r>
      <w:proofErr w:type="spellEnd"/>
      <w:r w:rsidRPr="0073526A">
        <w:t>), and SM5611 (</w:t>
      </w:r>
      <w:proofErr w:type="spellStart"/>
      <w:r w:rsidRPr="0073526A">
        <w:rPr>
          <w:i/>
          <w:iCs/>
        </w:rPr>
        <w:t>Klebsiella</w:t>
      </w:r>
      <w:proofErr w:type="spellEnd"/>
      <w:r w:rsidRPr="0073526A">
        <w:t xml:space="preserve"> sp.) formed a characteristic microaerophilic pellicle in semisolid </w:t>
      </w:r>
      <w:proofErr w:type="spellStart"/>
      <w:r w:rsidRPr="0073526A">
        <w:t>NFb</w:t>
      </w:r>
      <w:proofErr w:type="spellEnd"/>
      <w:r w:rsidRPr="0073526A">
        <w:t xml:space="preserve"> medium. Amplification of the </w:t>
      </w:r>
      <w:proofErr w:type="spellStart"/>
      <w:r w:rsidRPr="0073526A">
        <w:rPr>
          <w:i/>
          <w:iCs/>
        </w:rPr>
        <w:t>nifH</w:t>
      </w:r>
      <w:proofErr w:type="spellEnd"/>
      <w:r w:rsidRPr="0073526A">
        <w:t xml:space="preserve"> gene </w:t>
      </w:r>
      <w:proofErr w:type="gramStart"/>
      <w:r w:rsidRPr="0073526A">
        <w:t>was confirmed</w:t>
      </w:r>
      <w:proofErr w:type="gramEnd"/>
      <w:r w:rsidRPr="0073526A">
        <w:t xml:space="preserve"> in strains SM1613, SM5611, and S1511 (</w:t>
      </w:r>
      <w:r w:rsidRPr="0073526A">
        <w:rPr>
          <w:i/>
          <w:iCs/>
        </w:rPr>
        <w:t>Klebsiella</w:t>
      </w:r>
      <w:r w:rsidRPr="0073526A">
        <w:t xml:space="preserve"> sp.). The acetylene reduction assay (ARA) demonstrated high nitrogenase activity, measured in nmol ethylene mg⁻¹ protein, for SM5611 (167.81), SM1514 (147.71), SM1613 (101.32), S1511 (66.90), and B7511 (59.29). Indole-3-acetic acid (IAA) production, in µg mL⁻¹, was highest in SM1514 (67.52), B4632 (</w:t>
      </w:r>
      <w:r w:rsidRPr="0073526A">
        <w:rPr>
          <w:i/>
          <w:iCs/>
        </w:rPr>
        <w:t>Pseudomonas</w:t>
      </w:r>
      <w:r w:rsidRPr="0073526A">
        <w:t xml:space="preserve"> sp.) (65.00), and B7511 (64.29), followed by SM1613 (58.39) and S1511 (56.26), while SM5611 produced 14.04. In hydroponic assays, several isolates promoted maize seedling growth. Notably, the five strains selected for </w:t>
      </w:r>
      <w:r w:rsidRPr="0073526A">
        <w:rPr>
          <w:i/>
          <w:iCs/>
        </w:rPr>
        <w:t>in vitro</w:t>
      </w:r>
      <w:r w:rsidRPr="0073526A">
        <w:t xml:space="preserve"> diazotrophic performance also exhibited high </w:t>
      </w:r>
      <w:r w:rsidRPr="0073526A">
        <w:rPr>
          <w:i/>
          <w:iCs/>
        </w:rPr>
        <w:t>in vivo</w:t>
      </w:r>
      <w:r w:rsidRPr="0073526A">
        <w:t xml:space="preserve"> growth-promoting potential. Inoculation significantly reshaped root morphology, increasing total length, volume, and fine root development, and outperforming the uninoculated control in most root traits and total dry weight. In conclusion, maize aerial root mucilage harbors a cultivable bacterial community with high biotechnological potential. The five highlighted strains act through a synergistic mechanism involving nitrogen input and hormonal modulation of root development, representing promising candidates for novel agricultural </w:t>
      </w:r>
      <w:proofErr w:type="spellStart"/>
      <w:r w:rsidRPr="0073526A">
        <w:t>bioinputs</w:t>
      </w:r>
      <w:proofErr w:type="spellEnd"/>
      <w:r w:rsidRPr="0073526A">
        <w:t>.</w:t>
      </w:r>
    </w:p>
    <w:bookmarkEnd w:id="0"/>
    <w:p w14:paraId="765AC82A" w14:textId="77777777" w:rsidR="008C1FA6" w:rsidRPr="008C1FA6" w:rsidRDefault="008C1FA6" w:rsidP="008C1FA6">
      <w:pPr>
        <w:tabs>
          <w:tab w:val="left" w:pos="7567"/>
        </w:tabs>
        <w:rPr>
          <w:sz w:val="22"/>
          <w:szCs w:val="22"/>
        </w:rPr>
      </w:pPr>
    </w:p>
    <w:p w14:paraId="13BDE4B4" w14:textId="77777777" w:rsidR="008C1FA6" w:rsidRDefault="008C1FA6" w:rsidP="008C1FA6">
      <w:pPr>
        <w:tabs>
          <w:tab w:val="left" w:pos="8300"/>
        </w:tabs>
        <w:rPr>
          <w:sz w:val="22"/>
          <w:szCs w:val="22"/>
        </w:rPr>
      </w:pPr>
      <w:r w:rsidRPr="008C1FA6">
        <w:rPr>
          <w:b/>
          <w:bCs/>
          <w:sz w:val="22"/>
          <w:szCs w:val="22"/>
        </w:rPr>
        <w:t xml:space="preserve">KEYWORDS: </w:t>
      </w:r>
      <w:r w:rsidRPr="008C1FA6">
        <w:rPr>
          <w:sz w:val="22"/>
          <w:szCs w:val="22"/>
        </w:rPr>
        <w:t xml:space="preserve">Diazotrophic bacteria; biological nitrogen fixation; microbiota; plant growth promotion; </w:t>
      </w:r>
      <w:r>
        <w:rPr>
          <w:sz w:val="22"/>
          <w:szCs w:val="22"/>
        </w:rPr>
        <w:t xml:space="preserve">brace </w:t>
      </w:r>
      <w:r w:rsidRPr="008C1FA6">
        <w:rPr>
          <w:sz w:val="22"/>
          <w:szCs w:val="22"/>
        </w:rPr>
        <w:t xml:space="preserve">roots; </w:t>
      </w:r>
      <w:r w:rsidRPr="008C1FA6">
        <w:rPr>
          <w:i/>
          <w:iCs/>
          <w:sz w:val="22"/>
          <w:szCs w:val="22"/>
        </w:rPr>
        <w:t>Zea mays</w:t>
      </w:r>
      <w:r w:rsidRPr="008C1FA6">
        <w:rPr>
          <w:sz w:val="22"/>
          <w:szCs w:val="22"/>
        </w:rPr>
        <w:t>.</w:t>
      </w:r>
      <w:r>
        <w:rPr>
          <w:sz w:val="22"/>
          <w:szCs w:val="22"/>
        </w:rPr>
        <w:t xml:space="preserve">  </w:t>
      </w:r>
    </w:p>
    <w:p w14:paraId="632EFF18" w14:textId="77777777" w:rsidR="00430978" w:rsidRDefault="008C1FA6">
      <w:pPr>
        <w:tabs>
          <w:tab w:val="left" w:pos="8300"/>
        </w:tabs>
        <w:rPr>
          <w:b/>
          <w:bCs/>
          <w:smallCaps/>
          <w:sz w:val="22"/>
          <w:szCs w:val="22"/>
        </w:rPr>
      </w:pPr>
      <w:r w:rsidRPr="008C1FA6">
        <w:rPr>
          <w:b/>
          <w:bCs/>
          <w:smallCaps/>
          <w:sz w:val="22"/>
          <w:szCs w:val="22"/>
        </w:rPr>
        <w:t xml:space="preserve"> </w:t>
      </w:r>
    </w:p>
    <w:p w14:paraId="65E3DF7F" w14:textId="70FADE4C" w:rsidR="008C1FA6" w:rsidRPr="008C1FA6" w:rsidRDefault="00430978">
      <w:pPr>
        <w:tabs>
          <w:tab w:val="left" w:pos="8300"/>
        </w:tabs>
        <w:rPr>
          <w:sz w:val="22"/>
          <w:szCs w:val="22"/>
        </w:rPr>
        <w:sectPr w:rsidR="008C1FA6" w:rsidRPr="008C1FA6">
          <w:headerReference w:type="even" r:id="rId7"/>
          <w:headerReference w:type="first" r:id="rId8"/>
          <w:pgSz w:w="11906" w:h="16838"/>
          <w:pgMar w:top="1418" w:right="1701" w:bottom="1418" w:left="1701" w:header="0" w:footer="1134" w:gutter="0"/>
          <w:pgNumType w:start="1"/>
          <w:cols w:space="720"/>
          <w:titlePg/>
        </w:sectPr>
      </w:pPr>
      <w:r w:rsidRPr="006414F7">
        <w:rPr>
          <w:b/>
          <w:bCs/>
          <w:smallCaps/>
          <w:sz w:val="22"/>
          <w:szCs w:val="22"/>
          <w:lang w:val="pt-BR"/>
        </w:rPr>
        <w:t xml:space="preserve">FUNDING:  </w:t>
      </w:r>
      <w:proofErr w:type="spellStart"/>
      <w:r>
        <w:rPr>
          <w:sz w:val="22"/>
          <w:szCs w:val="22"/>
        </w:rPr>
        <w:t>Embrapa</w:t>
      </w:r>
      <w:proofErr w:type="spellEnd"/>
      <w:r>
        <w:rPr>
          <w:sz w:val="22"/>
          <w:szCs w:val="22"/>
        </w:rPr>
        <w:t xml:space="preserve">, </w:t>
      </w:r>
      <w:proofErr w:type="spellStart"/>
      <w:r>
        <w:rPr>
          <w:sz w:val="22"/>
          <w:szCs w:val="22"/>
        </w:rPr>
        <w:t>CNPq</w:t>
      </w:r>
      <w:proofErr w:type="spellEnd"/>
      <w:r>
        <w:rPr>
          <w:sz w:val="22"/>
          <w:szCs w:val="22"/>
        </w:rPr>
        <w:t xml:space="preserve">, </w:t>
      </w:r>
      <w:proofErr w:type="gramStart"/>
      <w:r>
        <w:rPr>
          <w:sz w:val="22"/>
          <w:szCs w:val="22"/>
        </w:rPr>
        <w:t>Capes</w:t>
      </w:r>
      <w:proofErr w:type="gramEnd"/>
      <w:r w:rsidRPr="008C1FA6">
        <w:rPr>
          <w:b/>
          <w:bCs/>
          <w:smallCaps/>
          <w:sz w:val="22"/>
          <w:szCs w:val="22"/>
        </w:rPr>
        <w:t xml:space="preserve">       </w:t>
      </w:r>
    </w:p>
    <w:p w14:paraId="513AF424" w14:textId="5E3E95AE" w:rsidR="000F16BF" w:rsidRPr="008C1FA6" w:rsidRDefault="000F16BF">
      <w:pPr>
        <w:jc w:val="center"/>
      </w:pPr>
    </w:p>
    <w:p w14:paraId="0627F07A" w14:textId="1CFD34BB" w:rsidR="0038397E" w:rsidRPr="008C1FA6" w:rsidRDefault="00E97700" w:rsidP="00E97700">
      <w:pPr>
        <w:rPr>
          <w:sz w:val="22"/>
          <w:szCs w:val="22"/>
          <w:lang w:val="pt-BR"/>
        </w:rPr>
      </w:pPr>
      <w:r w:rsidRPr="008C1FA6">
        <w:rPr>
          <w:b/>
          <w:bCs/>
          <w:smallCaps/>
          <w:sz w:val="22"/>
          <w:szCs w:val="22"/>
        </w:rPr>
        <w:t xml:space="preserve">            </w:t>
      </w:r>
      <w:r w:rsidR="008C1FA6" w:rsidRPr="008C1FA6">
        <w:rPr>
          <w:b/>
          <w:bCs/>
          <w:smallCaps/>
          <w:sz w:val="22"/>
          <w:szCs w:val="22"/>
        </w:rPr>
        <w:t xml:space="preserve">      </w:t>
      </w:r>
    </w:p>
    <w:sectPr w:rsidR="0038397E" w:rsidRPr="008C1FA6">
      <w:headerReference w:type="even" r:id="rId9"/>
      <w:headerReference w:type="first" r:id="rId10"/>
      <w:type w:val="continuous"/>
      <w:pgSz w:w="11906" w:h="16838"/>
      <w:pgMar w:top="1134" w:right="1134" w:bottom="1134" w:left="1134" w:header="284"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CFAE10" w14:textId="77777777" w:rsidR="00503763" w:rsidRPr="006D1C13" w:rsidRDefault="00503763">
      <w:r w:rsidRPr="006D1C13">
        <w:separator/>
      </w:r>
    </w:p>
  </w:endnote>
  <w:endnote w:type="continuationSeparator" w:id="0">
    <w:p w14:paraId="047EC829" w14:textId="77777777" w:rsidR="00503763" w:rsidRPr="006D1C13" w:rsidRDefault="00503763">
      <w:r w:rsidRPr="006D1C1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3430FC0-1E6E-4B18-9DE5-8B03ED6DFC3D}"/>
  </w:font>
  <w:font w:name="Georgia">
    <w:panose1 w:val="02040502050405020303"/>
    <w:charset w:val="00"/>
    <w:family w:val="roman"/>
    <w:pitch w:val="variable"/>
    <w:sig w:usb0="00000287" w:usb1="00000000" w:usb2="00000000" w:usb3="00000000" w:csb0="0000009F" w:csb1="00000000"/>
    <w:embedItalic r:id="rId2" w:fontKey="{D02694A7-D3F3-4934-AB68-06C853B39884}"/>
  </w:font>
  <w:font w:name="Cambria">
    <w:panose1 w:val="02040503050406030204"/>
    <w:charset w:val="00"/>
    <w:family w:val="roman"/>
    <w:pitch w:val="variable"/>
    <w:sig w:usb0="E00006FF" w:usb1="420024FF" w:usb2="02000000" w:usb3="00000000" w:csb0="0000019F" w:csb1="00000000"/>
    <w:embedRegular r:id="rId3" w:fontKey="{5F3AB0B7-9403-438F-A7A6-46E68C3101DA}"/>
  </w:font>
  <w:font w:name="Calibri">
    <w:panose1 w:val="020F0502020204030204"/>
    <w:charset w:val="00"/>
    <w:family w:val="swiss"/>
    <w:pitch w:val="variable"/>
    <w:sig w:usb0="E4002EFF" w:usb1="C000247B" w:usb2="00000009" w:usb3="00000000" w:csb0="000001FF" w:csb1="00000000"/>
    <w:embedRegular r:id="rId4" w:fontKey="{28B85D36-9C0D-4C91-B107-ABB60813D69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07083C" w14:textId="77777777" w:rsidR="00503763" w:rsidRPr="006D1C13" w:rsidRDefault="00503763">
      <w:r w:rsidRPr="006D1C13">
        <w:separator/>
      </w:r>
    </w:p>
  </w:footnote>
  <w:footnote w:type="continuationSeparator" w:id="0">
    <w:p w14:paraId="46AB8D15" w14:textId="77777777" w:rsidR="00503763" w:rsidRPr="006D1C13" w:rsidRDefault="00503763">
      <w:r w:rsidRPr="006D1C13">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21C3A" w14:textId="77777777" w:rsidR="000F16BF" w:rsidRPr="006D1C13" w:rsidRDefault="00503763">
    <w:pPr>
      <w:pBdr>
        <w:top w:val="nil"/>
        <w:left w:val="nil"/>
        <w:bottom w:val="nil"/>
        <w:right w:val="nil"/>
        <w:between w:val="nil"/>
      </w:pBdr>
      <w:tabs>
        <w:tab w:val="center" w:pos="4680"/>
        <w:tab w:val="right" w:pos="9360"/>
      </w:tabs>
      <w:rPr>
        <w:color w:val="000000"/>
      </w:rPr>
    </w:pPr>
    <w:r>
      <w:rPr>
        <w:color w:val="000000"/>
      </w:rPr>
      <w:pict w14:anchorId="50EB04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2" type="#_x0000_t75" style="position:absolute;left:0;text-align:left;margin-left:0;margin-top:0;width:424.7pt;height:424.7pt;z-index:-251659264;mso-position-horizontal:center;mso-position-horizontal-relative:margin;mso-position-vertical:center;mso-position-vertical-relative:margin">
          <v:imagedata r:id="rId1" o:title="image6" gain="19661f" blacklevel="22938f"/>
          <w10:wrap anchorx="margin" anchory="margin"/>
        </v:shape>
      </w:pict>
    </w:r>
    <w:r>
      <w:rPr>
        <w:color w:val="000000"/>
      </w:rPr>
      <w:pict w14:anchorId="631386D4">
        <v:shape id="WordPictureWatermark1" o:spid="_x0000_s2051" type="#_x0000_t75" style="position:absolute;left:0;text-align:left;margin-left:0;margin-top:0;width:481.75pt;height:503.6pt;z-index:-251658240;mso-position-horizontal:center;mso-position-horizontal-relative:margin;mso-position-vertical:center;mso-position-vertical-relative:margin">
          <v:imagedata r:id="rId2" o:title="image3"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A7B43" w14:textId="01248C29" w:rsidR="000F16BF" w:rsidRPr="006D1C13" w:rsidRDefault="00B7186E">
    <w:pPr>
      <w:pBdr>
        <w:top w:val="nil"/>
        <w:left w:val="nil"/>
        <w:bottom w:val="nil"/>
        <w:right w:val="nil"/>
        <w:between w:val="nil"/>
      </w:pBdr>
      <w:tabs>
        <w:tab w:val="center" w:pos="4680"/>
        <w:tab w:val="right" w:pos="9360"/>
      </w:tabs>
      <w:rPr>
        <w:color w:val="000000"/>
      </w:rPr>
    </w:pPr>
    <w:r w:rsidRPr="006D1C13">
      <w:rPr>
        <w:noProof/>
        <w:lang w:val="pt-BR"/>
      </w:rPr>
      <w:drawing>
        <wp:anchor distT="114300" distB="114300" distL="114300" distR="114300" simplePos="0" relativeHeight="251655168" behindDoc="1" locked="0" layoutInCell="1" hidden="0" allowOverlap="1" wp14:anchorId="7F285671" wp14:editId="1C4E4709">
          <wp:simplePos x="0" y="0"/>
          <wp:positionH relativeFrom="column">
            <wp:posOffset>-1242060</wp:posOffset>
          </wp:positionH>
          <wp:positionV relativeFrom="paragraph">
            <wp:posOffset>9525</wp:posOffset>
          </wp:positionV>
          <wp:extent cx="7724775" cy="1743075"/>
          <wp:effectExtent l="0" t="0" r="9525" b="0"/>
          <wp:wrapNone/>
          <wp:docPr id="2639018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1965" t="5847" r="1965" b="-5847"/>
                  <a:stretch>
                    <a:fillRect/>
                  </a:stretch>
                </pic:blipFill>
                <pic:spPr>
                  <a:xfrm>
                    <a:off x="0" y="0"/>
                    <a:ext cx="7737575" cy="1745963"/>
                  </a:xfrm>
                  <a:prstGeom prst="rect">
                    <a:avLst/>
                  </a:prstGeom>
                  <a:ln/>
                </pic:spPr>
              </pic:pic>
            </a:graphicData>
          </a:graphic>
          <wp14:sizeRelH relativeFrom="margin">
            <wp14:pctWidth>0</wp14:pctWidth>
          </wp14:sizeRelH>
          <wp14:sizeRelV relativeFrom="margin">
            <wp14:pctHeight>0</wp14:pctHeight>
          </wp14:sizeRelV>
        </wp:anchor>
      </w:drawing>
    </w:r>
  </w:p>
  <w:p w14:paraId="3307A576" w14:textId="53E7DD60" w:rsidR="000F16BF" w:rsidRPr="006D1C13" w:rsidRDefault="000F16BF">
    <w:pPr>
      <w:pBdr>
        <w:top w:val="nil"/>
        <w:left w:val="nil"/>
        <w:bottom w:val="nil"/>
        <w:right w:val="nil"/>
        <w:between w:val="nil"/>
      </w:pBdr>
      <w:tabs>
        <w:tab w:val="center" w:pos="4680"/>
        <w:tab w:val="right" w:pos="9360"/>
      </w:tabs>
      <w:rPr>
        <w:color w:val="000000"/>
      </w:rPr>
    </w:pPr>
  </w:p>
  <w:p w14:paraId="47637DE7" w14:textId="77777777" w:rsidR="000F16BF" w:rsidRPr="006D1C13" w:rsidRDefault="000F16BF">
    <w:pPr>
      <w:pBdr>
        <w:top w:val="nil"/>
        <w:left w:val="nil"/>
        <w:bottom w:val="nil"/>
        <w:right w:val="nil"/>
        <w:between w:val="nil"/>
      </w:pBdr>
      <w:tabs>
        <w:tab w:val="center" w:pos="4680"/>
        <w:tab w:val="right" w:pos="9360"/>
      </w:tabs>
      <w:rPr>
        <w:color w:val="000000"/>
      </w:rPr>
    </w:pPr>
  </w:p>
  <w:p w14:paraId="73D423B4" w14:textId="77777777" w:rsidR="000F16BF" w:rsidRPr="006D1C13" w:rsidRDefault="000F16BF">
    <w:pPr>
      <w:pBdr>
        <w:top w:val="nil"/>
        <w:left w:val="nil"/>
        <w:bottom w:val="nil"/>
        <w:right w:val="nil"/>
        <w:between w:val="nil"/>
      </w:pBdr>
      <w:tabs>
        <w:tab w:val="center" w:pos="4680"/>
        <w:tab w:val="right" w:pos="9360"/>
      </w:tabs>
      <w:rPr>
        <w:color w:val="000000"/>
      </w:rPr>
    </w:pPr>
  </w:p>
  <w:p w14:paraId="4A3BE6DD" w14:textId="04184978" w:rsidR="000F16BF" w:rsidRPr="006D1C13" w:rsidRDefault="000F16BF">
    <w:pPr>
      <w:pBdr>
        <w:top w:val="nil"/>
        <w:left w:val="nil"/>
        <w:bottom w:val="nil"/>
        <w:right w:val="nil"/>
        <w:between w:val="nil"/>
      </w:pBdr>
      <w:tabs>
        <w:tab w:val="center" w:pos="4680"/>
        <w:tab w:val="right" w:pos="9360"/>
      </w:tabs>
      <w:rPr>
        <w:color w:val="000000"/>
      </w:rPr>
    </w:pPr>
  </w:p>
  <w:p w14:paraId="77148F7D" w14:textId="77777777" w:rsidR="000F16BF" w:rsidRPr="006D1C13" w:rsidRDefault="000F16BF">
    <w:pPr>
      <w:pBdr>
        <w:top w:val="nil"/>
        <w:left w:val="nil"/>
        <w:bottom w:val="nil"/>
        <w:right w:val="nil"/>
        <w:between w:val="nil"/>
      </w:pBdr>
      <w:tabs>
        <w:tab w:val="center" w:pos="4680"/>
        <w:tab w:val="right" w:pos="9360"/>
      </w:tabs>
      <w:rPr>
        <w:color w:val="000000"/>
      </w:rPr>
    </w:pPr>
  </w:p>
  <w:p w14:paraId="6AD19B21" w14:textId="77777777" w:rsidR="000F16BF" w:rsidRPr="006D1C13" w:rsidRDefault="000F16BF">
    <w:pPr>
      <w:pBdr>
        <w:top w:val="nil"/>
        <w:left w:val="nil"/>
        <w:bottom w:val="nil"/>
        <w:right w:val="nil"/>
        <w:between w:val="nil"/>
      </w:pBdr>
      <w:tabs>
        <w:tab w:val="center" w:pos="4680"/>
        <w:tab w:val="right" w:pos="9360"/>
      </w:tabs>
      <w:rPr>
        <w:color w:val="000000"/>
      </w:rPr>
    </w:pPr>
  </w:p>
  <w:p w14:paraId="06393069" w14:textId="77777777" w:rsidR="000F16BF" w:rsidRPr="006D1C13" w:rsidRDefault="000F16BF">
    <w:pPr>
      <w:pBdr>
        <w:top w:val="nil"/>
        <w:left w:val="nil"/>
        <w:bottom w:val="nil"/>
        <w:right w:val="nil"/>
        <w:between w:val="nil"/>
      </w:pBdr>
      <w:tabs>
        <w:tab w:val="center" w:pos="4680"/>
        <w:tab w:val="right" w:pos="9360"/>
      </w:tabs>
      <w:rPr>
        <w:color w:val="000000"/>
      </w:rPr>
    </w:pPr>
  </w:p>
  <w:p w14:paraId="5B02E384" w14:textId="77777777" w:rsidR="000F16BF" w:rsidRPr="006D1C13" w:rsidRDefault="000F16BF">
    <w:pPr>
      <w:pBdr>
        <w:top w:val="nil"/>
        <w:left w:val="nil"/>
        <w:bottom w:val="nil"/>
        <w:right w:val="nil"/>
        <w:between w:val="nil"/>
      </w:pBdr>
      <w:tabs>
        <w:tab w:val="center" w:pos="4680"/>
        <w:tab w:val="right" w:pos="9360"/>
      </w:tabs>
      <w:rPr>
        <w:color w:val="000000"/>
      </w:rPr>
    </w:pPr>
  </w:p>
  <w:p w14:paraId="18DF21B6" w14:textId="77777777" w:rsidR="000F16BF" w:rsidRPr="006D1C13" w:rsidRDefault="000F16BF">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55657" w14:textId="77777777" w:rsidR="000F16BF" w:rsidRPr="006D1C13" w:rsidRDefault="00503763">
    <w:pPr>
      <w:pBdr>
        <w:top w:val="nil"/>
        <w:left w:val="nil"/>
        <w:bottom w:val="nil"/>
        <w:right w:val="nil"/>
        <w:between w:val="nil"/>
      </w:pBdr>
      <w:tabs>
        <w:tab w:val="center" w:pos="4680"/>
        <w:tab w:val="right" w:pos="9360"/>
      </w:tabs>
      <w:rPr>
        <w:color w:val="000000"/>
      </w:rPr>
    </w:pPr>
    <w:r>
      <w:rPr>
        <w:color w:val="000000"/>
      </w:rPr>
      <w:pict w14:anchorId="2ED085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424.7pt;height:424.7pt;z-index:-251656192;mso-wrap-edited:f;mso-position-horizontal:center;mso-position-horizontal-relative:margin;mso-position-vertical:center;mso-position-vertical-relative:margin" o:allowincell="f">
          <v:imagedata r:id="rId1" o:title="Logotipo1" gain="19661f" blacklevel="22938f"/>
          <w10:wrap anchorx="margin" anchory="margin"/>
        </v:shape>
      </w:pict>
    </w:r>
    <w:r>
      <w:rPr>
        <w:color w:val="000000"/>
      </w:rPr>
      <w:pict w14:anchorId="10B0AD93">
        <v:shape id="_x0000_s2049" type="#_x0000_t75" style="position:absolute;left:0;text-align:left;margin-left:0;margin-top:0;width:481.75pt;height:503.6pt;z-index:-251657216;mso-wrap-edited:f;mso-position-horizontal:center;mso-position-horizontal-relative:margin;mso-position-vertical:center;mso-position-vertical-relative:margin" o:allowincell="f">
          <v:imagedata r:id="rId2" o:title="APG"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DB673" w14:textId="77777777" w:rsidR="000F16BF" w:rsidRPr="006D1C13" w:rsidRDefault="00372613">
    <w:pPr>
      <w:pBdr>
        <w:top w:val="nil"/>
        <w:left w:val="nil"/>
        <w:bottom w:val="nil"/>
        <w:right w:val="nil"/>
        <w:between w:val="nil"/>
      </w:pBdr>
      <w:tabs>
        <w:tab w:val="center" w:pos="4680"/>
        <w:tab w:val="right" w:pos="9360"/>
      </w:tabs>
      <w:rPr>
        <w:color w:val="000000"/>
      </w:rPr>
    </w:pPr>
    <w:r w:rsidRPr="006D1C13">
      <w:rPr>
        <w:noProof/>
        <w:lang w:val="pt-BR"/>
      </w:rPr>
      <w:drawing>
        <wp:anchor distT="0" distB="0" distL="114300" distR="114300" simplePos="0" relativeHeight="251656192" behindDoc="0" locked="0" layoutInCell="1" hidden="0" allowOverlap="1" wp14:anchorId="64FFAD80" wp14:editId="3FB0042E">
          <wp:simplePos x="0" y="0"/>
          <wp:positionH relativeFrom="column">
            <wp:posOffset>-1097913</wp:posOffset>
          </wp:positionH>
          <wp:positionV relativeFrom="paragraph">
            <wp:posOffset>-198117</wp:posOffset>
          </wp:positionV>
          <wp:extent cx="7598410" cy="2517775"/>
          <wp:effectExtent l="0" t="0" r="0" b="0"/>
          <wp:wrapSquare wrapText="bothSides" distT="0" distB="0" distL="114300" distR="114300"/>
          <wp:docPr id="17856639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598410" cy="25177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6BF"/>
    <w:rsid w:val="000F16BF"/>
    <w:rsid w:val="001161A9"/>
    <w:rsid w:val="00153E8E"/>
    <w:rsid w:val="00157601"/>
    <w:rsid w:val="0017156B"/>
    <w:rsid w:val="00180881"/>
    <w:rsid w:val="00194362"/>
    <w:rsid w:val="001B34D8"/>
    <w:rsid w:val="00222F80"/>
    <w:rsid w:val="0027140A"/>
    <w:rsid w:val="00277D58"/>
    <w:rsid w:val="00296F5C"/>
    <w:rsid w:val="00334B41"/>
    <w:rsid w:val="00372482"/>
    <w:rsid w:val="00372613"/>
    <w:rsid w:val="0038397E"/>
    <w:rsid w:val="003968CC"/>
    <w:rsid w:val="003D1051"/>
    <w:rsid w:val="003E65E8"/>
    <w:rsid w:val="00400442"/>
    <w:rsid w:val="00411617"/>
    <w:rsid w:val="00430978"/>
    <w:rsid w:val="00462482"/>
    <w:rsid w:val="004645B4"/>
    <w:rsid w:val="00482155"/>
    <w:rsid w:val="00487CF1"/>
    <w:rsid w:val="004E449F"/>
    <w:rsid w:val="004F267D"/>
    <w:rsid w:val="00503763"/>
    <w:rsid w:val="005B2762"/>
    <w:rsid w:val="005F6FE1"/>
    <w:rsid w:val="00603311"/>
    <w:rsid w:val="006414F7"/>
    <w:rsid w:val="006529E1"/>
    <w:rsid w:val="00662BC4"/>
    <w:rsid w:val="006642B4"/>
    <w:rsid w:val="006933ED"/>
    <w:rsid w:val="006D1351"/>
    <w:rsid w:val="006D1C13"/>
    <w:rsid w:val="006E6543"/>
    <w:rsid w:val="006F383F"/>
    <w:rsid w:val="007107B7"/>
    <w:rsid w:val="0073526A"/>
    <w:rsid w:val="00752A9B"/>
    <w:rsid w:val="00855E74"/>
    <w:rsid w:val="008B2488"/>
    <w:rsid w:val="008C0277"/>
    <w:rsid w:val="008C1FA6"/>
    <w:rsid w:val="008D5207"/>
    <w:rsid w:val="008E1AC1"/>
    <w:rsid w:val="008E37C1"/>
    <w:rsid w:val="009178CE"/>
    <w:rsid w:val="00981D5E"/>
    <w:rsid w:val="00995AE2"/>
    <w:rsid w:val="009F658E"/>
    <w:rsid w:val="00A23748"/>
    <w:rsid w:val="00A23FCC"/>
    <w:rsid w:val="00A30E80"/>
    <w:rsid w:val="00AD58AD"/>
    <w:rsid w:val="00AE3AA3"/>
    <w:rsid w:val="00AF1C0D"/>
    <w:rsid w:val="00B27657"/>
    <w:rsid w:val="00B7186E"/>
    <w:rsid w:val="00B80C85"/>
    <w:rsid w:val="00B87A4C"/>
    <w:rsid w:val="00BB5C48"/>
    <w:rsid w:val="00BB74AF"/>
    <w:rsid w:val="00BC6496"/>
    <w:rsid w:val="00C22617"/>
    <w:rsid w:val="00C3798C"/>
    <w:rsid w:val="00C445EE"/>
    <w:rsid w:val="00C85D11"/>
    <w:rsid w:val="00D01941"/>
    <w:rsid w:val="00D46974"/>
    <w:rsid w:val="00D62E6B"/>
    <w:rsid w:val="00D701D9"/>
    <w:rsid w:val="00D8625B"/>
    <w:rsid w:val="00D91DA4"/>
    <w:rsid w:val="00DB032F"/>
    <w:rsid w:val="00DB370B"/>
    <w:rsid w:val="00DE236A"/>
    <w:rsid w:val="00E85A3C"/>
    <w:rsid w:val="00E97700"/>
    <w:rsid w:val="00EC2032"/>
    <w:rsid w:val="00EC5CD3"/>
    <w:rsid w:val="00EE6823"/>
    <w:rsid w:val="00F6719A"/>
    <w:rsid w:val="00FA5ED0"/>
    <w:rsid w:val="00FB1054"/>
    <w:rsid w:val="00FD157B"/>
    <w:rsid w:val="00FE2C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B1C7A4E"/>
  <w15:docId w15:val="{AB7ECF86-9B49-40A8-AFDF-5173B88B4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fr" w:eastAsia="pt-BR"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paragraph" w:styleId="Ttulo1">
    <w:name w:val="heading 1"/>
    <w:basedOn w:val="Normal"/>
    <w:next w:val="Normal"/>
    <w:uiPriority w:val="9"/>
    <w:qFormat/>
    <w:pPr>
      <w:keepNext/>
      <w:spacing w:before="120" w:after="120"/>
      <w:jc w:val="center"/>
      <w:outlineLvl w:val="0"/>
    </w:pPr>
    <w:rPr>
      <w:b/>
      <w:bCs/>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paragraph" w:customStyle="1" w:styleId="Ref">
    <w:name w:val="Ref"/>
    <w:basedOn w:val="Normal"/>
    <w:autoRedefine/>
    <w:rsid w:val="00060B2C"/>
    <w:pPr>
      <w:ind w:left="720" w:hanging="720"/>
    </w:pPr>
    <w:rPr>
      <w:lang w:val="en-GB"/>
    </w:rPr>
  </w:style>
  <w:style w:type="paragraph" w:customStyle="1" w:styleId="Authors">
    <w:name w:val="Authors"/>
    <w:basedOn w:val="Normal"/>
    <w:rsid w:val="00060B2C"/>
    <w:pPr>
      <w:spacing w:before="240" w:after="240"/>
      <w:jc w:val="center"/>
    </w:pPr>
    <w:rPr>
      <w:i/>
      <w:sz w:val="28"/>
      <w:lang w:val="en-GB"/>
    </w:rPr>
  </w:style>
  <w:style w:type="paragraph" w:customStyle="1" w:styleId="address">
    <w:name w:val="address"/>
    <w:basedOn w:val="Normal"/>
    <w:rsid w:val="00060B2C"/>
    <w:pPr>
      <w:spacing w:before="120" w:after="120"/>
    </w:pPr>
    <w:rPr>
      <w:lang w:val="en-GB"/>
    </w:rPr>
  </w:style>
  <w:style w:type="paragraph" w:styleId="Textodenotadefim">
    <w:name w:val="endnote text"/>
    <w:basedOn w:val="Normal"/>
    <w:semiHidden/>
    <w:rsid w:val="00060B2C"/>
    <w:rPr>
      <w:sz w:val="20"/>
      <w:szCs w:val="20"/>
    </w:rPr>
  </w:style>
  <w:style w:type="character" w:styleId="Refdenotadefim">
    <w:name w:val="endnote reference"/>
    <w:semiHidden/>
    <w:rsid w:val="00060B2C"/>
    <w:rPr>
      <w:vertAlign w:val="superscript"/>
    </w:rPr>
  </w:style>
  <w:style w:type="character" w:styleId="Hyperlink">
    <w:name w:val="Hyperlink"/>
    <w:rsid w:val="00060B2C"/>
    <w:rPr>
      <w:color w:val="0000FF"/>
      <w:u w:val="single"/>
    </w:rPr>
  </w:style>
  <w:style w:type="paragraph" w:styleId="Textodenotaderodap">
    <w:name w:val="footnote text"/>
    <w:basedOn w:val="Normal"/>
    <w:rsid w:val="00060B2C"/>
    <w:rPr>
      <w:sz w:val="20"/>
      <w:szCs w:val="20"/>
    </w:rPr>
  </w:style>
  <w:style w:type="character" w:styleId="Refdenotaderodap">
    <w:name w:val="footnote reference"/>
    <w:rsid w:val="00060B2C"/>
    <w:rPr>
      <w:vertAlign w:val="superscript"/>
    </w:rPr>
  </w:style>
  <w:style w:type="table" w:styleId="Tabelacomgrade">
    <w:name w:val="Table Grid"/>
    <w:basedOn w:val="Tabelanormal"/>
    <w:rsid w:val="0068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uiPriority w:val="20"/>
    <w:qFormat/>
    <w:rsid w:val="008408D9"/>
    <w:rPr>
      <w:b/>
      <w:bCs/>
      <w:i w:val="0"/>
      <w:iCs w:val="0"/>
    </w:rPr>
  </w:style>
  <w:style w:type="paragraph" w:styleId="Textodebalo">
    <w:name w:val="Balloon Text"/>
    <w:basedOn w:val="Normal"/>
    <w:link w:val="TextodebaloChar"/>
    <w:rsid w:val="00412AC7"/>
    <w:rPr>
      <w:rFonts w:ascii="Tahoma" w:hAnsi="Tahoma" w:cs="Tahoma"/>
      <w:sz w:val="16"/>
      <w:szCs w:val="16"/>
    </w:rPr>
  </w:style>
  <w:style w:type="character" w:customStyle="1" w:styleId="TextodebaloChar">
    <w:name w:val="Texto de balão Char"/>
    <w:basedOn w:val="Fontepargpadro"/>
    <w:link w:val="Textodebalo"/>
    <w:rsid w:val="00412AC7"/>
    <w:rPr>
      <w:rFonts w:ascii="Tahoma" w:hAnsi="Tahoma" w:cs="Tahoma"/>
      <w:sz w:val="16"/>
      <w:szCs w:val="16"/>
      <w:lang w:val="fr-FR" w:eastAsia="fr-FR"/>
    </w:rPr>
  </w:style>
  <w:style w:type="paragraph" w:styleId="Cabealho">
    <w:name w:val="header"/>
    <w:basedOn w:val="Normal"/>
    <w:link w:val="CabealhoChar"/>
    <w:uiPriority w:val="99"/>
    <w:rsid w:val="00412AC7"/>
    <w:pPr>
      <w:tabs>
        <w:tab w:val="center" w:pos="4680"/>
        <w:tab w:val="right" w:pos="9360"/>
      </w:tabs>
    </w:pPr>
  </w:style>
  <w:style w:type="character" w:customStyle="1" w:styleId="CabealhoChar">
    <w:name w:val="Cabeçalho Char"/>
    <w:basedOn w:val="Fontepargpadro"/>
    <w:link w:val="Cabealho"/>
    <w:uiPriority w:val="99"/>
    <w:rsid w:val="00412AC7"/>
    <w:rPr>
      <w:sz w:val="24"/>
      <w:szCs w:val="24"/>
      <w:lang w:val="fr-FR" w:eastAsia="fr-FR"/>
    </w:rPr>
  </w:style>
  <w:style w:type="paragraph" w:styleId="Rodap">
    <w:name w:val="footer"/>
    <w:basedOn w:val="Normal"/>
    <w:link w:val="RodapChar"/>
    <w:rsid w:val="00412AC7"/>
    <w:pPr>
      <w:tabs>
        <w:tab w:val="center" w:pos="4680"/>
        <w:tab w:val="right" w:pos="9360"/>
      </w:tabs>
    </w:pPr>
  </w:style>
  <w:style w:type="character" w:customStyle="1" w:styleId="RodapChar">
    <w:name w:val="Rodapé Char"/>
    <w:basedOn w:val="Fontepargpadro"/>
    <w:link w:val="Rodap"/>
    <w:rsid w:val="00412AC7"/>
    <w:rPr>
      <w:sz w:val="24"/>
      <w:szCs w:val="24"/>
      <w:lang w:val="fr-FR" w:eastAsia="fr-FR"/>
    </w:rPr>
  </w:style>
  <w:style w:type="paragraph" w:styleId="PargrafodaLista">
    <w:name w:val="List Paragraph"/>
    <w:basedOn w:val="Normal"/>
    <w:uiPriority w:val="34"/>
    <w:qFormat/>
    <w:rsid w:val="002F65FB"/>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o">
    <w:name w:val="Revision"/>
    <w:hidden/>
    <w:uiPriority w:val="99"/>
    <w:semiHidden/>
    <w:rsid w:val="008E1AC1"/>
    <w:pPr>
      <w:jc w:val="left"/>
    </w:pPr>
  </w:style>
  <w:style w:type="character" w:customStyle="1" w:styleId="MenoPendente1">
    <w:name w:val="Menção Pendente1"/>
    <w:basedOn w:val="Fontepargpadro"/>
    <w:uiPriority w:val="99"/>
    <w:semiHidden/>
    <w:unhideWhenUsed/>
    <w:rsid w:val="003839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o3DWUdzhXOPvd1PyhmUthiuQ+Q==">CgMxLjA4AHIhMTRiLTAzRVJ2YzZXX3JQLUxjTTUzUHNjZ2k1Ni1VMlJk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454</Words>
  <Characters>2457</Characters>
  <Application>Microsoft Office Word</Application>
  <DocSecurity>0</DocSecurity>
  <Lines>20</Lines>
  <Paragraphs>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dc:creator>
  <cp:keywords/>
  <dc:description/>
  <cp:lastModifiedBy>MARIA JULIA</cp:lastModifiedBy>
  <cp:revision>8</cp:revision>
  <dcterms:created xsi:type="dcterms:W3CDTF">2026-04-14T19:22:00Z</dcterms:created>
  <dcterms:modified xsi:type="dcterms:W3CDTF">2026-04-14T21:02:00Z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1580a1a669ec4e2626f2d32a2f49dd9c37598e64e8755b019c5a3dc59254f409</vt:lpwstr>
  </property>
</Properties>
</file>