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6FF79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57A3A2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TRABALHO IDENTIFICADO</w:t>
      </w:r>
    </w:p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6C17E449" w:rsidR="00516DC8" w:rsidRPr="007A5D25" w:rsidRDefault="006C4792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47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Mostra Cientifica de Pesquisa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20B7C" w14:textId="03EB53B4" w:rsidR="00516DC8" w:rsidRPr="00064D4A" w:rsidRDefault="006C4792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6C47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BENEFÍCIOS DA INTEGRAÇÃO DA ODONTOLOGIA HOSPITALAR EM UNIDADES DE TERAPIA INTENSIVA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bookmarkEnd w:id="0"/>
    </w:p>
    <w:p w14:paraId="54AF47BF" w14:textId="5105ADF4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6050F6" w14:textId="3BCBD1D4" w:rsidR="00516DC8" w:rsidRPr="007A5D25" w:rsidRDefault="006C4792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47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Pedro Lucas Pacheco Moura</w:t>
      </w:r>
    </w:p>
    <w:p w14:paraId="32D141D4" w14:textId="2FF91931" w:rsidR="00516DC8" w:rsidRPr="007A5D25" w:rsidRDefault="000D6352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352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Acadêmico do curso de Bacharelado em Odontologia. Centro Universitário INTA – UNINTA Campus Itapipoca-Ceará. pedrolucaspacheco2909@gmail.com</w:t>
      </w:r>
    </w:p>
    <w:p w14:paraId="20D72335" w14:textId="6E473912" w:rsidR="00516DC8" w:rsidRPr="007A5D25" w:rsidRDefault="000D6352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6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Vanderleia Maria Irineu Melo</w:t>
      </w:r>
    </w:p>
    <w:p w14:paraId="3EA360F2" w14:textId="6B8978C5" w:rsidR="00516DC8" w:rsidRPr="007A5D25" w:rsidRDefault="000D6352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6352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do curso de Bacharelado em Odontologia. Centro Universitário INTA – UNINTA Campus Itapipoca-Ceará. mmevanderleia@gmail.com</w:t>
      </w:r>
      <w:r w:rsidR="00516DC8"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4F1878F" w14:textId="77777777" w:rsidR="000D6352" w:rsidRDefault="000D6352" w:rsidP="000D6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628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Marcelly</w:t>
      </w:r>
      <w:proofErr w:type="spellEnd"/>
      <w:r w:rsidRPr="005628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Mendes Rodrigues</w:t>
      </w:r>
    </w:p>
    <w:p w14:paraId="1CCAEA6D" w14:textId="49BBB271" w:rsidR="00516DC8" w:rsidRDefault="000D6352" w:rsidP="000D6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do curso de Bacharelado em Odontologia. Centro Universitário </w:t>
      </w:r>
      <w:proofErr w:type="spellStart"/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Campus Itapipoca, Itapipoca – Ceara.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A3E">
        <w:rPr>
          <w:rFonts w:ascii="Times New Roman" w:eastAsia="Times New Roman" w:hAnsi="Times New Roman" w:cs="Times New Roman"/>
          <w:color w:val="000000"/>
          <w:sz w:val="24"/>
          <w:szCs w:val="24"/>
        </w:rPr>
        <w:t>marcellymendesr136@gmail.com</w:t>
      </w:r>
    </w:p>
    <w:p w14:paraId="6F9BE4A3" w14:textId="77777777" w:rsidR="000D6352" w:rsidRPr="007A5D25" w:rsidRDefault="000D6352" w:rsidP="000D6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Vanessa Maria Alves da Silva</w:t>
      </w:r>
    </w:p>
    <w:p w14:paraId="40B96D1F" w14:textId="5711207C" w:rsidR="000D6352" w:rsidRDefault="000D6352" w:rsidP="000D6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do curso de Bacharelado em Odontologia. Centro Universitário </w:t>
      </w:r>
      <w:proofErr w:type="spellStart"/>
      <w:r w:rsidRPr="00366775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366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Campu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Itapipoca, Itapipoca – Ceara.</w:t>
      </w:r>
      <w:r w:rsidRPr="00DC2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vanessaaoliver91@gmail.com</w:t>
      </w:r>
    </w:p>
    <w:p w14:paraId="5F3E7DEF" w14:textId="77777777" w:rsidR="000D6352" w:rsidRPr="00CC0BB6" w:rsidRDefault="000D6352" w:rsidP="000D6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B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Brenda </w:t>
      </w:r>
      <w:proofErr w:type="spellStart"/>
      <w:r w:rsidRPr="00CC0B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Matsunaga</w:t>
      </w:r>
      <w:proofErr w:type="spellEnd"/>
      <w:r w:rsidRPr="00CC0B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Laurindo – Orientadora</w:t>
      </w:r>
    </w:p>
    <w:p w14:paraId="4718134E" w14:textId="7B7230CF" w:rsidR="000D6352" w:rsidRDefault="000D6352" w:rsidP="000D6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do curso de Odontologia, Centro Universitário </w:t>
      </w:r>
      <w:proofErr w:type="spellStart"/>
      <w:r w:rsidRPr="00CC0BB6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CC0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Campus Itapipoca, Itapipoca – Ceara. brenda.matsunaga@uninta.edu.br</w:t>
      </w:r>
    </w:p>
    <w:p w14:paraId="2F900827" w14:textId="66C7601F" w:rsidR="00516DC8" w:rsidRPr="007A5D25" w:rsidRDefault="00516DC8" w:rsidP="000D6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6B2FA6" w14:textId="488DE037" w:rsidR="00AD514F" w:rsidRPr="00374B8A" w:rsidRDefault="00AD514F" w:rsidP="00AD514F">
      <w:pPr>
        <w:tabs>
          <w:tab w:val="left" w:pos="709"/>
        </w:tabs>
        <w:spacing w:before="24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74B8A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374B8A">
        <w:rPr>
          <w:rFonts w:ascii="Times New Roman" w:hAnsi="Times New Roman" w:cs="Times New Roman"/>
          <w:sz w:val="24"/>
          <w:szCs w:val="24"/>
        </w:rPr>
        <w:t xml:space="preserve"> A odontologia hospitalar é uma área baseada nos cuidados a pacientes internados em unidades de terapia intensiva que objetiva a diminuição do tempo de ocupação em leitos e reduz casos de lesões e infecções orais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B8A">
        <w:rPr>
          <w:rFonts w:ascii="Times New Roman" w:hAnsi="Times New Roman" w:cs="Times New Roman"/>
          <w:sz w:val="24"/>
          <w:szCs w:val="24"/>
        </w:rPr>
        <w:t xml:space="preserve">tanto na região bucal, como em outras regiões </w:t>
      </w:r>
      <w:r>
        <w:rPr>
          <w:rFonts w:ascii="Times New Roman" w:hAnsi="Times New Roman" w:cs="Times New Roman"/>
          <w:sz w:val="24"/>
          <w:szCs w:val="24"/>
        </w:rPr>
        <w:t>cuja</w:t>
      </w:r>
      <w:r w:rsidRPr="00374B8A">
        <w:rPr>
          <w:rFonts w:ascii="Times New Roman" w:hAnsi="Times New Roman" w:cs="Times New Roman"/>
          <w:sz w:val="24"/>
          <w:szCs w:val="24"/>
        </w:rPr>
        <w:t xml:space="preserve"> a causa </w:t>
      </w:r>
      <w:r>
        <w:rPr>
          <w:rFonts w:ascii="Times New Roman" w:hAnsi="Times New Roman" w:cs="Times New Roman"/>
          <w:sz w:val="24"/>
          <w:szCs w:val="24"/>
        </w:rPr>
        <w:t>está</w:t>
      </w:r>
      <w:r w:rsidRPr="00374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ligada</w:t>
      </w:r>
      <w:r w:rsidRPr="00374B8A">
        <w:rPr>
          <w:rFonts w:ascii="Times New Roman" w:hAnsi="Times New Roman" w:cs="Times New Roman"/>
          <w:sz w:val="24"/>
          <w:szCs w:val="24"/>
        </w:rPr>
        <w:t xml:space="preserve"> a fatores sistêmicos e placa dentária</w:t>
      </w:r>
      <w:r>
        <w:rPr>
          <w:rFonts w:ascii="Times New Roman" w:hAnsi="Times New Roman" w:cs="Times New Roman"/>
          <w:sz w:val="24"/>
          <w:szCs w:val="24"/>
        </w:rPr>
        <w:t xml:space="preserve">, como </w:t>
      </w:r>
      <w:r w:rsidRPr="00374B8A">
        <w:rPr>
          <w:rFonts w:ascii="Times New Roman" w:hAnsi="Times New Roman" w:cs="Times New Roman"/>
          <w:sz w:val="24"/>
          <w:szCs w:val="24"/>
        </w:rPr>
        <w:t>doença periodontal,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mucosite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pneumonia associada à ventilação mecânica (PAV). Portanto, m</w:t>
      </w:r>
      <w:r w:rsidRPr="00374B8A">
        <w:rPr>
          <w:rFonts w:ascii="Times New Roman" w:hAnsi="Times New Roman" w:cs="Times New Roman"/>
          <w:sz w:val="24"/>
          <w:szCs w:val="24"/>
        </w:rPr>
        <w:t xml:space="preserve">ediante o déficit de estudos </w:t>
      </w:r>
      <w:r w:rsidRPr="00374B8A">
        <w:rPr>
          <w:rFonts w:ascii="Times New Roman" w:hAnsi="Times New Roman" w:cs="Times New Roman"/>
          <w:sz w:val="24"/>
          <w:szCs w:val="24"/>
        </w:rPr>
        <w:t>acerca</w:t>
      </w:r>
      <w:r w:rsidRPr="00374B8A">
        <w:rPr>
          <w:rFonts w:ascii="Times New Roman" w:hAnsi="Times New Roman" w:cs="Times New Roman"/>
          <w:sz w:val="24"/>
          <w:szCs w:val="24"/>
        </w:rPr>
        <w:t xml:space="preserve"> da integração </w:t>
      </w:r>
      <w:r>
        <w:rPr>
          <w:rFonts w:ascii="Times New Roman" w:hAnsi="Times New Roman" w:cs="Times New Roman"/>
          <w:sz w:val="24"/>
          <w:szCs w:val="24"/>
        </w:rPr>
        <w:t>de odontólogo</w:t>
      </w:r>
      <w:r w:rsidRPr="00374B8A">
        <w:rPr>
          <w:rFonts w:ascii="Times New Roman" w:hAnsi="Times New Roman" w:cs="Times New Roman"/>
          <w:sz w:val="24"/>
          <w:szCs w:val="24"/>
        </w:rPr>
        <w:t xml:space="preserve"> na equipe </w:t>
      </w:r>
      <w:r>
        <w:rPr>
          <w:rFonts w:ascii="Times New Roman" w:hAnsi="Times New Roman" w:cs="Times New Roman"/>
          <w:sz w:val="24"/>
          <w:szCs w:val="24"/>
        </w:rPr>
        <w:t xml:space="preserve">multidisciplinar </w:t>
      </w:r>
      <w:r w:rsidRPr="00374B8A">
        <w:rPr>
          <w:rFonts w:ascii="Times New Roman" w:hAnsi="Times New Roman" w:cs="Times New Roman"/>
          <w:sz w:val="24"/>
          <w:szCs w:val="24"/>
        </w:rPr>
        <w:t xml:space="preserve">da UTI, </w:t>
      </w:r>
      <w:r>
        <w:rPr>
          <w:rFonts w:ascii="Times New Roman" w:hAnsi="Times New Roman" w:cs="Times New Roman"/>
          <w:sz w:val="24"/>
          <w:szCs w:val="24"/>
        </w:rPr>
        <w:t>aliada a escassez desses profissionais no setor, é de suma importância a realização de</w:t>
      </w:r>
      <w:r w:rsidRPr="00374B8A">
        <w:rPr>
          <w:rFonts w:ascii="Times New Roman" w:hAnsi="Times New Roman" w:cs="Times New Roman"/>
          <w:sz w:val="24"/>
          <w:szCs w:val="24"/>
        </w:rPr>
        <w:t xml:space="preserve"> estudos sobre tal temática. </w:t>
      </w:r>
      <w:r w:rsidRPr="00374B8A">
        <w:rPr>
          <w:rFonts w:ascii="Times New Roman" w:hAnsi="Times New Roman" w:cs="Times New Roman"/>
          <w:b/>
          <w:sz w:val="24"/>
          <w:szCs w:val="24"/>
        </w:rPr>
        <w:t>Objetivos:</w:t>
      </w:r>
      <w:r w:rsidRPr="00374B8A">
        <w:rPr>
          <w:rFonts w:ascii="Times New Roman" w:hAnsi="Times New Roman" w:cs="Times New Roman"/>
          <w:sz w:val="24"/>
          <w:szCs w:val="24"/>
        </w:rPr>
        <w:t xml:space="preserve"> Analisar </w:t>
      </w:r>
      <w:r>
        <w:rPr>
          <w:rFonts w:ascii="Times New Roman" w:hAnsi="Times New Roman" w:cs="Times New Roman"/>
          <w:sz w:val="24"/>
          <w:szCs w:val="24"/>
        </w:rPr>
        <w:t>por meio de uma revisão bibliográfica os</w:t>
      </w:r>
      <w:r w:rsidRPr="00374B8A">
        <w:rPr>
          <w:rFonts w:ascii="Times New Roman" w:hAnsi="Times New Roman" w:cs="Times New Roman"/>
          <w:sz w:val="24"/>
          <w:szCs w:val="24"/>
        </w:rPr>
        <w:t xml:space="preserve"> benefícios da integração de profissionais odontólogos em equipes multidisciplinares nas UTI.  </w:t>
      </w:r>
      <w:r w:rsidRPr="00374B8A">
        <w:rPr>
          <w:rFonts w:ascii="Times New Roman" w:hAnsi="Times New Roman" w:cs="Times New Roman"/>
          <w:b/>
          <w:sz w:val="24"/>
          <w:szCs w:val="24"/>
        </w:rPr>
        <w:t>Método:</w:t>
      </w:r>
      <w:r w:rsidRPr="00374B8A">
        <w:rPr>
          <w:rFonts w:ascii="Times New Roman" w:hAnsi="Times New Roman" w:cs="Times New Roman"/>
          <w:sz w:val="24"/>
          <w:szCs w:val="24"/>
        </w:rPr>
        <w:t xml:space="preserve"> A pesquisa foi realizada </w:t>
      </w:r>
      <w:r w:rsidRPr="00374B8A">
        <w:rPr>
          <w:rFonts w:ascii="Times New Roman" w:hAnsi="Times New Roman" w:cs="Times New Roman"/>
          <w:sz w:val="24"/>
          <w:szCs w:val="24"/>
        </w:rPr>
        <w:t>na base</w:t>
      </w:r>
      <w:r w:rsidRPr="00374B8A">
        <w:rPr>
          <w:rFonts w:ascii="Times New Roman" w:hAnsi="Times New Roman" w:cs="Times New Roman"/>
          <w:sz w:val="24"/>
          <w:szCs w:val="24"/>
        </w:rPr>
        <w:t xml:space="preserve"> de dado</w:t>
      </w:r>
      <w:r w:rsidR="001749B7">
        <w:rPr>
          <w:rFonts w:ascii="Times New Roman" w:hAnsi="Times New Roman" w:cs="Times New Roman"/>
          <w:sz w:val="24"/>
          <w:szCs w:val="24"/>
        </w:rPr>
        <w:t>s</w:t>
      </w:r>
      <w:r w:rsidRPr="00374B8A">
        <w:rPr>
          <w:rFonts w:ascii="Times New Roman" w:hAnsi="Times New Roman" w:cs="Times New Roman"/>
          <w:sz w:val="24"/>
          <w:szCs w:val="24"/>
        </w:rPr>
        <w:t xml:space="preserve"> Pubmed, buscando publicações dos últimos 10 anos, por meio do operador booleano </w:t>
      </w:r>
      <w:proofErr w:type="spellStart"/>
      <w:r w:rsidRPr="00374B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74B8A">
        <w:rPr>
          <w:rFonts w:ascii="Times New Roman" w:hAnsi="Times New Roman" w:cs="Times New Roman"/>
          <w:sz w:val="24"/>
          <w:szCs w:val="24"/>
        </w:rPr>
        <w:t xml:space="preserve"> e dos descritores devidamente cadastrados na biblioteca de descritores </w:t>
      </w:r>
      <w:proofErr w:type="spellStart"/>
      <w:r w:rsidRPr="00374B8A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374B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4B8A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374B8A">
        <w:rPr>
          <w:rFonts w:ascii="Times New Roman" w:hAnsi="Times New Roman" w:cs="Times New Roman"/>
          <w:sz w:val="24"/>
          <w:szCs w:val="24"/>
        </w:rPr>
        <w:t xml:space="preserve">: Assistência hospitalar, Unidade de terapia intensiva, Saúde bucal, Assistência </w:t>
      </w:r>
      <w:r w:rsidRPr="00374B8A">
        <w:rPr>
          <w:rFonts w:ascii="Times New Roman" w:hAnsi="Times New Roman" w:cs="Times New Roman"/>
          <w:sz w:val="24"/>
          <w:szCs w:val="24"/>
        </w:rPr>
        <w:lastRenderedPageBreak/>
        <w:t>odontológica, Infecção dentária. No qual foram encontrado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74B8A">
        <w:rPr>
          <w:rFonts w:ascii="Times New Roman" w:hAnsi="Times New Roman" w:cs="Times New Roman"/>
          <w:sz w:val="24"/>
          <w:szCs w:val="24"/>
        </w:rPr>
        <w:t xml:space="preserve"> um total de 15 artigos e com os critérios adotados para a exclusão de artigos foram selecionados </w:t>
      </w:r>
      <w:r>
        <w:rPr>
          <w:rFonts w:ascii="Times New Roman" w:hAnsi="Times New Roman" w:cs="Times New Roman"/>
          <w:sz w:val="24"/>
          <w:szCs w:val="24"/>
        </w:rPr>
        <w:t>apenas 03</w:t>
      </w:r>
      <w:r w:rsidRPr="00374B8A">
        <w:rPr>
          <w:rFonts w:ascii="Times New Roman" w:hAnsi="Times New Roman" w:cs="Times New Roman"/>
          <w:sz w:val="24"/>
          <w:szCs w:val="24"/>
        </w:rPr>
        <w:t xml:space="preserve">. Os critérios de exclusão foram artigos que não tivessem influência para a área e o tema abordado, publicações incompletas e artigos duplicados. </w:t>
      </w:r>
      <w:r w:rsidRPr="00374B8A"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r w:rsidRPr="00374B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higiene bucal insuficiente promove o acúmulo de placa bacteriana e a colonização por bactérias patogênicas, facilitando a disseminação de patógenos, e ocorrências de infecções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tendo</w:t>
      </w:r>
      <w:r w:rsidRPr="00374B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manutenção de uma boa higiene bucal um efeito potencializado na prevenção de </w:t>
      </w:r>
      <w:r w:rsidRPr="00374B8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infecções relacionadas à assistência </w:t>
      </w:r>
      <w:r w:rsidRPr="00374B8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à</w:t>
      </w:r>
      <w:r w:rsidRPr="00374B8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saúde. </w:t>
      </w:r>
      <w:r>
        <w:rPr>
          <w:rFonts w:ascii="Times New Roman" w:hAnsi="Times New Roman" w:cs="Times New Roman"/>
          <w:sz w:val="24"/>
          <w:szCs w:val="24"/>
        </w:rPr>
        <w:t>Observou-se também a correlação d</w:t>
      </w:r>
      <w:r w:rsidRPr="00374B8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 higiene bucal e cuidados bucais com a incidência de PAV 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 </w:t>
      </w:r>
      <w:r w:rsidRPr="00374B8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tempo de internação,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mostrando </w:t>
      </w:r>
      <w:r w:rsidRPr="00374B8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que as taxas de prevalência e incidência de PAV foi significativamente </w:t>
      </w:r>
      <w:r w:rsidRPr="00374B8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eno</w:t>
      </w:r>
      <w:r w:rsidRPr="00374B8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</w:t>
      </w:r>
      <w:r w:rsidRPr="00374B8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no grupo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374B8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que recebeu cuidados bucais adjuvantes juntamente com higiene oral de rotina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quando comparados ao</w:t>
      </w:r>
      <w:r w:rsidRPr="00374B8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grupo de controle que recebeu apenas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com</w:t>
      </w:r>
      <w:r w:rsidRPr="00374B8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higiene oral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374B8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Ademais a literatura ainda traz que </w:t>
      </w:r>
      <w:r w:rsidRPr="00374B8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os pacientes tratados por dentistas tiveram melhores escores de índice de higiene oral simplificado e índice gengival do que os pacientes tratados exclusivamente pela equipe de enfermagem durante a internação na UTI. </w:t>
      </w:r>
      <w:r w:rsidRPr="00374B8A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374B8A">
        <w:rPr>
          <w:rFonts w:ascii="Times New Roman" w:hAnsi="Times New Roman" w:cs="Times New Roman"/>
          <w:sz w:val="24"/>
          <w:szCs w:val="24"/>
        </w:rPr>
        <w:t xml:space="preserve">Embora haja poucas evidências na literatura </w:t>
      </w:r>
      <w:r w:rsidRPr="00374B8A">
        <w:rPr>
          <w:rFonts w:ascii="Times New Roman" w:hAnsi="Times New Roman" w:cs="Times New Roman"/>
          <w:sz w:val="24"/>
          <w:szCs w:val="24"/>
        </w:rPr>
        <w:t>acerca</w:t>
      </w:r>
      <w:r w:rsidRPr="00374B8A">
        <w:rPr>
          <w:rFonts w:ascii="Times New Roman" w:hAnsi="Times New Roman" w:cs="Times New Roman"/>
          <w:sz w:val="24"/>
          <w:szCs w:val="24"/>
        </w:rPr>
        <w:t xml:space="preserve"> dos benefícios da </w:t>
      </w:r>
      <w:r>
        <w:rPr>
          <w:rFonts w:ascii="Times New Roman" w:hAnsi="Times New Roman" w:cs="Times New Roman"/>
          <w:sz w:val="24"/>
          <w:szCs w:val="24"/>
        </w:rPr>
        <w:t>integ</w:t>
      </w:r>
      <w:r w:rsidRPr="00374B8A">
        <w:rPr>
          <w:rFonts w:ascii="Times New Roman" w:hAnsi="Times New Roman" w:cs="Times New Roman"/>
          <w:sz w:val="24"/>
          <w:szCs w:val="24"/>
        </w:rPr>
        <w:t>ração odontológica na UTI, estudos sugerem que os cuidados com a saúde bucal e o auxílio do odontó</w:t>
      </w:r>
      <w:r>
        <w:rPr>
          <w:rFonts w:ascii="Times New Roman" w:hAnsi="Times New Roman" w:cs="Times New Roman"/>
          <w:sz w:val="24"/>
          <w:szCs w:val="24"/>
        </w:rPr>
        <w:t>lo</w:t>
      </w:r>
      <w:r w:rsidRPr="00374B8A">
        <w:rPr>
          <w:rFonts w:ascii="Times New Roman" w:hAnsi="Times New Roman" w:cs="Times New Roman"/>
          <w:sz w:val="24"/>
          <w:szCs w:val="24"/>
        </w:rPr>
        <w:t>go na área hospitalar potencializa a prevenção, diminui a incidência e prevalência de infecções tanto na região oral, como em outras regiões associadas ao biofilme dental.</w:t>
      </w:r>
    </w:p>
    <w:p w14:paraId="2D0FF47C" w14:textId="77777777" w:rsidR="00AD514F" w:rsidRPr="006D0C70" w:rsidRDefault="00AD514F" w:rsidP="00AD51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30938" w14:textId="77777777" w:rsidR="00AD514F" w:rsidRPr="008419A2" w:rsidRDefault="00AD514F" w:rsidP="00AD51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9A2">
        <w:rPr>
          <w:rFonts w:ascii="Times New Roman" w:hAnsi="Times New Roman" w:cs="Times New Roman"/>
          <w:b/>
          <w:sz w:val="24"/>
          <w:szCs w:val="24"/>
        </w:rPr>
        <w:t>Descritores:</w:t>
      </w:r>
      <w:r w:rsidRPr="008419A2">
        <w:rPr>
          <w:rFonts w:ascii="Times New Roman" w:hAnsi="Times New Roman" w:cs="Times New Roman"/>
          <w:sz w:val="24"/>
          <w:szCs w:val="24"/>
        </w:rPr>
        <w:t xml:space="preserve"> </w:t>
      </w:r>
      <w:r w:rsidRPr="00EC744D">
        <w:rPr>
          <w:rFonts w:ascii="Times New Roman" w:hAnsi="Times New Roman" w:cs="Times New Roman"/>
          <w:sz w:val="24"/>
          <w:szCs w:val="24"/>
        </w:rPr>
        <w:t>Assistência hospitalar, Unidade de terapia intensiva, Saúde bucal, Assistência odontológica, Infecção dentária.</w:t>
      </w:r>
    </w:p>
    <w:p w14:paraId="532590D2" w14:textId="77777777" w:rsidR="00AD514F" w:rsidRPr="008419A2" w:rsidRDefault="00AD514F" w:rsidP="00AD51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19C35" w14:textId="77777777" w:rsidR="00AD514F" w:rsidRPr="008419A2" w:rsidRDefault="00AD514F" w:rsidP="00AD51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9A2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014287E2" w14:textId="77777777" w:rsidR="00AD514F" w:rsidRPr="008419A2" w:rsidRDefault="00AD514F" w:rsidP="00AD51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A2">
        <w:rPr>
          <w:rFonts w:ascii="Times New Roman" w:hAnsi="Times New Roman" w:cs="Times New Roman"/>
          <w:color w:val="212121"/>
          <w:sz w:val="24"/>
          <w:szCs w:val="24"/>
        </w:rPr>
        <w:t xml:space="preserve">JUN, M; KU, J; KIM, H; SANG-OON, P; HONG, J; KIM, J; LEE, J. </w:t>
      </w:r>
      <w:r w:rsidRPr="008419A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Odontologia hospitalar para pacientes em unidades de terapia intensiva: uma revisão abrangente. </w:t>
      </w:r>
      <w:r w:rsidRPr="008419A2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proofErr w:type="spellStart"/>
      <w:r w:rsidRPr="008419A2">
        <w:rPr>
          <w:rFonts w:ascii="Times New Roman" w:eastAsia="Times New Roman" w:hAnsi="Times New Roman" w:cs="Times New Roman"/>
          <w:sz w:val="24"/>
          <w:szCs w:val="24"/>
        </w:rPr>
        <w:t>Clin</w:t>
      </w:r>
      <w:proofErr w:type="spellEnd"/>
      <w:r w:rsidRPr="00841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9A2">
        <w:rPr>
          <w:rFonts w:ascii="Times New Roman" w:eastAsia="Times New Roman" w:hAnsi="Times New Roman" w:cs="Times New Roman"/>
          <w:sz w:val="24"/>
          <w:szCs w:val="24"/>
        </w:rPr>
        <w:t>Med</w:t>
      </w:r>
      <w:proofErr w:type="spellEnd"/>
      <w:r w:rsidRPr="008419A2">
        <w:rPr>
          <w:rFonts w:ascii="Times New Roman" w:eastAsia="Times New Roman" w:hAnsi="Times New Roman" w:cs="Times New Roman"/>
          <w:sz w:val="24"/>
          <w:szCs w:val="24"/>
        </w:rPr>
        <w:t xml:space="preserve">, 10(16):3681, </w:t>
      </w:r>
      <w:proofErr w:type="spellStart"/>
      <w:r w:rsidRPr="00841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841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10.3390/jcm10163681. </w:t>
      </w:r>
      <w:r w:rsidRPr="008419A2">
        <w:rPr>
          <w:rFonts w:ascii="Times New Roman" w:eastAsia="Times New Roman" w:hAnsi="Times New Roman" w:cs="Times New Roman"/>
          <w:sz w:val="24"/>
          <w:szCs w:val="24"/>
        </w:rPr>
        <w:t xml:space="preserve">19 de </w:t>
      </w:r>
      <w:proofErr w:type="spellStart"/>
      <w:r w:rsidRPr="008419A2">
        <w:rPr>
          <w:rFonts w:ascii="Times New Roman" w:eastAsia="Times New Roman" w:hAnsi="Times New Roman" w:cs="Times New Roman"/>
          <w:sz w:val="24"/>
          <w:szCs w:val="24"/>
        </w:rPr>
        <w:t>Ago</w:t>
      </w:r>
      <w:proofErr w:type="spellEnd"/>
      <w:r w:rsidRPr="008419A2"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</w:p>
    <w:p w14:paraId="7063886B" w14:textId="77777777" w:rsidR="00AD514F" w:rsidRPr="008419A2" w:rsidRDefault="00AD514F" w:rsidP="00AD514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9A2">
        <w:rPr>
          <w:rFonts w:ascii="Times New Roman" w:hAnsi="Times New Roman" w:cs="Times New Roman"/>
          <w:color w:val="212121"/>
          <w:sz w:val="24"/>
          <w:szCs w:val="24"/>
        </w:rPr>
        <w:t>RODRIGUES, W; MENEGUETI, M; GASPAR, G; SOUZA, H; MARTINS, M; FILHO, A; MARTINEZ, R; RODRIGUES F.</w:t>
      </w:r>
      <w:r w:rsidRPr="008419A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É necessário ter dentista na equipe de terapia intensiva? Relatório de um en</w:t>
      </w:r>
      <w:r w:rsidRPr="008419A2">
        <w:rPr>
          <w:rFonts w:ascii="Times New Roman" w:hAnsi="Times New Roman" w:cs="Times New Roman"/>
          <w:b/>
          <w:sz w:val="24"/>
          <w:szCs w:val="24"/>
        </w:rPr>
        <w:t xml:space="preserve">saio clínico randomizado. </w:t>
      </w:r>
      <w:proofErr w:type="spellStart"/>
      <w:r w:rsidRPr="008419A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841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9A2">
        <w:rPr>
          <w:rFonts w:ascii="Times New Roman" w:hAnsi="Times New Roman" w:cs="Times New Roman"/>
          <w:sz w:val="24"/>
          <w:szCs w:val="24"/>
        </w:rPr>
        <w:t>Dent</w:t>
      </w:r>
      <w:proofErr w:type="spellEnd"/>
      <w:r w:rsidRPr="008419A2">
        <w:rPr>
          <w:rFonts w:ascii="Times New Roman" w:hAnsi="Times New Roman" w:cs="Times New Roman"/>
          <w:sz w:val="24"/>
          <w:szCs w:val="24"/>
        </w:rPr>
        <w:t xml:space="preserve"> J</w:t>
      </w:r>
      <w:r w:rsidRPr="008419A2">
        <w:rPr>
          <w:rStyle w:val="period"/>
          <w:rFonts w:ascii="Times New Roman" w:hAnsi="Times New Roman" w:cs="Times New Roman"/>
          <w:sz w:val="24"/>
          <w:szCs w:val="24"/>
        </w:rPr>
        <w:t>. </w:t>
      </w:r>
      <w:r w:rsidRPr="008419A2">
        <w:rPr>
          <w:rStyle w:val="cit"/>
          <w:rFonts w:ascii="Times New Roman" w:hAnsi="Times New Roman" w:cs="Times New Roman"/>
          <w:sz w:val="24"/>
          <w:szCs w:val="24"/>
        </w:rPr>
        <w:t xml:space="preserve">;68(6):420-427. </w:t>
      </w:r>
      <w:proofErr w:type="spellStart"/>
      <w:proofErr w:type="gramStart"/>
      <w:r w:rsidRPr="008419A2">
        <w:rPr>
          <w:rStyle w:val="citation-doi"/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proofErr w:type="gramEnd"/>
      <w:r w:rsidRPr="008419A2">
        <w:rPr>
          <w:rStyle w:val="citation-doi"/>
          <w:rFonts w:ascii="Times New Roman" w:hAnsi="Times New Roman" w:cs="Times New Roman"/>
          <w:sz w:val="24"/>
          <w:szCs w:val="24"/>
          <w:shd w:val="clear" w:color="auto" w:fill="FFFFFF"/>
        </w:rPr>
        <w:t>: 10.1111/idj.12397.</w:t>
      </w:r>
      <w:r w:rsidRPr="008419A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19A2">
        <w:rPr>
          <w:rStyle w:val="secondary-date"/>
          <w:rFonts w:ascii="Times New Roman" w:hAnsi="Times New Roman" w:cs="Times New Roman"/>
          <w:sz w:val="24"/>
          <w:szCs w:val="24"/>
          <w:shd w:val="clear" w:color="auto" w:fill="FFFFFF"/>
        </w:rPr>
        <w:t xml:space="preserve">18 </w:t>
      </w:r>
      <w:proofErr w:type="gramStart"/>
      <w:r w:rsidRPr="008419A2">
        <w:rPr>
          <w:rStyle w:val="secondary-date"/>
          <w:rFonts w:ascii="Times New Roman" w:hAnsi="Times New Roman" w:cs="Times New Roman"/>
          <w:sz w:val="24"/>
          <w:szCs w:val="24"/>
          <w:shd w:val="clear" w:color="auto" w:fill="FFFFFF"/>
        </w:rPr>
        <w:t>Maio</w:t>
      </w:r>
      <w:proofErr w:type="gramEnd"/>
      <w:r w:rsidRPr="008419A2">
        <w:rPr>
          <w:rStyle w:val="secondary-date"/>
          <w:rFonts w:ascii="Times New Roman" w:hAnsi="Times New Roman" w:cs="Times New Roman"/>
          <w:sz w:val="24"/>
          <w:szCs w:val="24"/>
          <w:shd w:val="clear" w:color="auto" w:fill="FFFFFF"/>
        </w:rPr>
        <w:t>, 2018.</w:t>
      </w:r>
    </w:p>
    <w:p w14:paraId="591E019F" w14:textId="35756E3A" w:rsidR="006853BB" w:rsidRPr="00516DC8" w:rsidRDefault="00AD514F" w:rsidP="00AD51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8419A2">
        <w:rPr>
          <w:rFonts w:ascii="Times New Roman" w:hAnsi="Times New Roman" w:cs="Times New Roman"/>
          <w:sz w:val="24"/>
          <w:szCs w:val="24"/>
        </w:rPr>
        <w:t xml:space="preserve">SINGH, P; ARSHAD, Z; SRIVASTAVA, </w:t>
      </w:r>
      <w:proofErr w:type="gramStart"/>
      <w:r w:rsidRPr="008419A2">
        <w:rPr>
          <w:rFonts w:ascii="Times New Roman" w:hAnsi="Times New Roman" w:cs="Times New Roman"/>
          <w:sz w:val="24"/>
          <w:szCs w:val="24"/>
        </w:rPr>
        <w:t>V;SINGH</w:t>
      </w:r>
      <w:proofErr w:type="gramEnd"/>
      <w:r w:rsidRPr="008419A2">
        <w:rPr>
          <w:rFonts w:ascii="Times New Roman" w:hAnsi="Times New Roman" w:cs="Times New Roman"/>
          <w:sz w:val="24"/>
          <w:szCs w:val="24"/>
        </w:rPr>
        <w:t xml:space="preserve">, G; GANGWAR, R. </w:t>
      </w:r>
      <w:r w:rsidRPr="008419A2">
        <w:rPr>
          <w:rFonts w:ascii="Times New Roman" w:hAnsi="Times New Roman" w:cs="Times New Roman"/>
          <w:b/>
          <w:sz w:val="24"/>
          <w:szCs w:val="24"/>
        </w:rPr>
        <w:t xml:space="preserve">Eficácia dos protocolos de higiene bucal na prevenção da pneumonia associada ao ventilador em pacientes ventilados mecanicamente. </w:t>
      </w:r>
      <w:proofErr w:type="spellStart"/>
      <w:r w:rsidRPr="008419A2">
        <w:rPr>
          <w:rFonts w:ascii="Times New Roman" w:hAnsi="Times New Roman" w:cs="Times New Roman"/>
          <w:color w:val="212121"/>
          <w:sz w:val="24"/>
          <w:szCs w:val="24"/>
        </w:rPr>
        <w:t>Cureus</w:t>
      </w:r>
      <w:proofErr w:type="spellEnd"/>
      <w:r w:rsidRPr="008419A2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Pr="008419A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14(4): e23750. Abril, 2022.</w:t>
      </w:r>
    </w:p>
    <w:sectPr w:rsidR="006853BB" w:rsidRPr="00516DC8" w:rsidSect="00211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88BF1" w14:textId="77777777" w:rsidR="00EC393B" w:rsidRDefault="00EC393B" w:rsidP="006853BB">
      <w:pPr>
        <w:spacing w:after="0" w:line="240" w:lineRule="auto"/>
      </w:pPr>
      <w:r>
        <w:separator/>
      </w:r>
    </w:p>
  </w:endnote>
  <w:endnote w:type="continuationSeparator" w:id="0">
    <w:p w14:paraId="0889CD2B" w14:textId="77777777" w:rsidR="00EC393B" w:rsidRDefault="00EC393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37AC7" w14:textId="77777777" w:rsidR="00EC393B" w:rsidRDefault="00EC393B" w:rsidP="006853BB">
      <w:pPr>
        <w:spacing w:after="0" w:line="240" w:lineRule="auto"/>
      </w:pPr>
      <w:r>
        <w:separator/>
      </w:r>
    </w:p>
  </w:footnote>
  <w:footnote w:type="continuationSeparator" w:id="0">
    <w:p w14:paraId="7AF7E876" w14:textId="77777777" w:rsidR="00EC393B" w:rsidRDefault="00EC393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057F"/>
    <w:rsid w:val="00065EAD"/>
    <w:rsid w:val="00096961"/>
    <w:rsid w:val="000D6352"/>
    <w:rsid w:val="001749B7"/>
    <w:rsid w:val="00211EE2"/>
    <w:rsid w:val="002B3914"/>
    <w:rsid w:val="0031484E"/>
    <w:rsid w:val="003320CA"/>
    <w:rsid w:val="0033210D"/>
    <w:rsid w:val="003523C1"/>
    <w:rsid w:val="003E4BF5"/>
    <w:rsid w:val="00407599"/>
    <w:rsid w:val="00476044"/>
    <w:rsid w:val="004865C8"/>
    <w:rsid w:val="00502D9D"/>
    <w:rsid w:val="00516DC8"/>
    <w:rsid w:val="00534744"/>
    <w:rsid w:val="00595149"/>
    <w:rsid w:val="00597AED"/>
    <w:rsid w:val="005D7313"/>
    <w:rsid w:val="005E00AA"/>
    <w:rsid w:val="005E17B8"/>
    <w:rsid w:val="00606B9B"/>
    <w:rsid w:val="006853BB"/>
    <w:rsid w:val="006A07D2"/>
    <w:rsid w:val="006C4792"/>
    <w:rsid w:val="007E2219"/>
    <w:rsid w:val="00803A5C"/>
    <w:rsid w:val="00806447"/>
    <w:rsid w:val="0089163C"/>
    <w:rsid w:val="00897533"/>
    <w:rsid w:val="008A7587"/>
    <w:rsid w:val="008B06B7"/>
    <w:rsid w:val="008F02C2"/>
    <w:rsid w:val="00901A9C"/>
    <w:rsid w:val="00964993"/>
    <w:rsid w:val="00AC277F"/>
    <w:rsid w:val="00AD514F"/>
    <w:rsid w:val="00AF0F0F"/>
    <w:rsid w:val="00BD50DF"/>
    <w:rsid w:val="00D0352A"/>
    <w:rsid w:val="00DF46EE"/>
    <w:rsid w:val="00DF5B45"/>
    <w:rsid w:val="00E32852"/>
    <w:rsid w:val="00E46875"/>
    <w:rsid w:val="00E92155"/>
    <w:rsid w:val="00EC393B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D6352"/>
    <w:rPr>
      <w:color w:val="0563C1" w:themeColor="hyperlink"/>
      <w:u w:val="single"/>
    </w:rPr>
  </w:style>
  <w:style w:type="character" w:customStyle="1" w:styleId="cit">
    <w:name w:val="cit"/>
    <w:basedOn w:val="Fontepargpadro"/>
    <w:rsid w:val="00AD514F"/>
  </w:style>
  <w:style w:type="character" w:customStyle="1" w:styleId="citation-doi">
    <w:name w:val="citation-doi"/>
    <w:basedOn w:val="Fontepargpadro"/>
    <w:rsid w:val="00AD514F"/>
  </w:style>
  <w:style w:type="character" w:customStyle="1" w:styleId="secondary-date">
    <w:name w:val="secondary-date"/>
    <w:basedOn w:val="Fontepargpadro"/>
    <w:rsid w:val="00AD514F"/>
  </w:style>
  <w:style w:type="character" w:customStyle="1" w:styleId="period">
    <w:name w:val="period"/>
    <w:basedOn w:val="Fontepargpadro"/>
    <w:rsid w:val="00AD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44D0-3F48-4C45-AC37-43CB8A9F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Uziel</cp:lastModifiedBy>
  <cp:revision>2</cp:revision>
  <dcterms:created xsi:type="dcterms:W3CDTF">2024-05-03T02:43:00Z</dcterms:created>
  <dcterms:modified xsi:type="dcterms:W3CDTF">2024-05-03T02:43:00Z</dcterms:modified>
</cp:coreProperties>
</file>