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DD3C4E" w14:textId="77777777" w:rsidR="0076756D" w:rsidRDefault="0076756D">
      <w:pPr>
        <w:tabs>
          <w:tab w:val="left" w:pos="8300"/>
        </w:tabs>
        <w:rPr>
          <w:sz w:val="22"/>
          <w:szCs w:val="22"/>
        </w:rPr>
        <w:sectPr w:rsidR="0076756D">
          <w:headerReference w:type="even" r:id="rId7"/>
          <w:headerReference w:type="first" r:id="rId8"/>
          <w:pgSz w:w="11906" w:h="16838"/>
          <w:pgMar w:top="1418" w:right="1701" w:bottom="1418" w:left="1701" w:header="0" w:footer="1134" w:gutter="0"/>
          <w:pgNumType w:start="1"/>
          <w:cols w:space="720"/>
          <w:titlePg/>
        </w:sectPr>
      </w:pPr>
    </w:p>
    <w:p w14:paraId="205F65D6" w14:textId="77777777" w:rsidR="00425F69" w:rsidRDefault="00425F69" w:rsidP="00A41B8C">
      <w:pPr>
        <w:pStyle w:val="NormalWeb"/>
        <w:spacing w:before="0" w:beforeAutospacing="0" w:after="0" w:afterAutospacing="0" w:line="257" w:lineRule="auto"/>
        <w:jc w:val="center"/>
        <w:rPr>
          <w:b/>
          <w:sz w:val="28"/>
          <w:szCs w:val="28"/>
          <w:lang w:val="fr"/>
        </w:rPr>
      </w:pPr>
    </w:p>
    <w:p w14:paraId="06D292FF" w14:textId="77777777" w:rsidR="00A41B8C" w:rsidRDefault="00581D53" w:rsidP="00A41B8C">
      <w:pPr>
        <w:pStyle w:val="NormalWeb"/>
        <w:spacing w:before="0" w:beforeAutospacing="0" w:after="0" w:afterAutospacing="0" w:line="257" w:lineRule="auto"/>
        <w:jc w:val="center"/>
        <w:rPr>
          <w:b/>
          <w:sz w:val="28"/>
          <w:szCs w:val="28"/>
          <w:lang w:val="fr"/>
        </w:rPr>
      </w:pPr>
      <w:r w:rsidRPr="00A41B8C">
        <w:rPr>
          <w:b/>
          <w:sz w:val="28"/>
          <w:szCs w:val="28"/>
        </w:rPr>
        <w:t xml:space="preserve">Mass spectrometry‑based metabolomics and chemometric analysis reveal host tissue‑level classification of </w:t>
      </w:r>
      <w:r w:rsidRPr="00A41B8C">
        <w:rPr>
          <w:b/>
          <w:i/>
          <w:iCs/>
          <w:sz w:val="28"/>
          <w:szCs w:val="28"/>
        </w:rPr>
        <w:t>Aspergillus flavus</w:t>
      </w:r>
      <w:r w:rsidRPr="00A41B8C">
        <w:rPr>
          <w:b/>
          <w:sz w:val="28"/>
          <w:szCs w:val="28"/>
        </w:rPr>
        <w:t xml:space="preserve"> isolates</w:t>
      </w:r>
    </w:p>
    <w:p w14:paraId="575DE25A" w14:textId="77777777" w:rsidR="00D000A1" w:rsidRPr="00F47080" w:rsidRDefault="00581D53" w:rsidP="003674AF">
      <w:pPr>
        <w:pStyle w:val="NormalWeb"/>
        <w:spacing w:before="0" w:beforeAutospacing="0" w:after="0" w:afterAutospacing="0" w:line="257" w:lineRule="auto"/>
        <w:jc w:val="center"/>
        <w:rPr>
          <w:rFonts w:eastAsia="Arial"/>
          <w:color w:val="000000" w:themeColor="text1"/>
          <w:position w:val="1"/>
          <w:sz w:val="22"/>
          <w:szCs w:val="22"/>
          <w:lang w:val="pt-BR"/>
        </w:rPr>
      </w:pPr>
      <w:r w:rsidRPr="00F47080">
        <w:rPr>
          <w:rFonts w:eastAsia="Arial"/>
          <w:b/>
          <w:bCs/>
          <w:color w:val="000000" w:themeColor="text1"/>
          <w:position w:val="1"/>
          <w:sz w:val="22"/>
          <w:szCs w:val="22"/>
          <w:u w:val="single"/>
          <w:lang w:val="pt-BR"/>
        </w:rPr>
        <w:t xml:space="preserve">Eduardo dos </w:t>
      </w:r>
      <w:r w:rsidRPr="00F47080">
        <w:rPr>
          <w:rFonts w:eastAsia="Arial"/>
          <w:b/>
          <w:bCs/>
          <w:color w:val="000000" w:themeColor="text1"/>
          <w:position w:val="1"/>
          <w:sz w:val="22"/>
          <w:szCs w:val="22"/>
          <w:u w:val="single"/>
          <w:lang w:val="pt-BR"/>
        </w:rPr>
        <w:t>Santos Lima (PIBIC/UFPI)</w:t>
      </w:r>
      <w:r w:rsidRPr="00F47080">
        <w:rPr>
          <w:rFonts w:eastAsia="Arial"/>
          <w:b/>
          <w:bCs/>
          <w:color w:val="000000" w:themeColor="text1"/>
          <w:position w:val="1"/>
          <w:sz w:val="22"/>
          <w:szCs w:val="22"/>
          <w:lang w:val="pt-BR"/>
        </w:rPr>
        <w:t xml:space="preserve">, </w:t>
      </w:r>
      <w:proofErr w:type="spellStart"/>
      <w:r w:rsidRPr="00F47080">
        <w:rPr>
          <w:rFonts w:eastAsia="Arial"/>
          <w:b/>
          <w:bCs/>
          <w:color w:val="000000" w:themeColor="text1"/>
          <w:position w:val="1"/>
          <w:sz w:val="22"/>
          <w:szCs w:val="22"/>
          <w:lang w:val="pt-BR"/>
        </w:rPr>
        <w:t>Estefenson</w:t>
      </w:r>
      <w:proofErr w:type="spellEnd"/>
      <w:r w:rsidRPr="00F47080">
        <w:rPr>
          <w:rFonts w:eastAsia="Arial"/>
          <w:b/>
          <w:bCs/>
          <w:color w:val="000000" w:themeColor="text1"/>
          <w:position w:val="1"/>
          <w:sz w:val="22"/>
          <w:szCs w:val="22"/>
          <w:lang w:val="pt-BR"/>
        </w:rPr>
        <w:t xml:space="preserve"> Marques Morais, Sara do Lago Gomes, Francisca Diana da Silva Araújo</w:t>
      </w:r>
    </w:p>
    <w:p w14:paraId="47C18CDB" w14:textId="77777777" w:rsidR="003674AF" w:rsidRPr="00F47080" w:rsidRDefault="00581D53" w:rsidP="003674AF">
      <w:pPr>
        <w:pStyle w:val="NormalWeb"/>
        <w:spacing w:before="0" w:beforeAutospacing="0" w:after="0" w:afterAutospacing="0" w:line="256" w:lineRule="auto"/>
        <w:jc w:val="center"/>
        <w:rPr>
          <w:rFonts w:eastAsia="Arial"/>
          <w:i/>
          <w:color w:val="000000" w:themeColor="text1"/>
          <w:position w:val="1"/>
          <w:sz w:val="18"/>
          <w:lang w:val="pt-BR"/>
        </w:rPr>
      </w:pPr>
      <w:r w:rsidRPr="00F47080">
        <w:rPr>
          <w:rFonts w:eastAsia="Arial"/>
          <w:i/>
          <w:color w:val="000000" w:themeColor="text1"/>
          <w:position w:val="1"/>
          <w:sz w:val="18"/>
          <w:vertAlign w:val="superscript"/>
          <w:lang w:val="pt-BR"/>
        </w:rPr>
        <w:t>1</w:t>
      </w:r>
      <w:r w:rsidRPr="00F47080">
        <w:rPr>
          <w:rFonts w:eastAsia="Arial"/>
          <w:i/>
          <w:color w:val="000000" w:themeColor="text1"/>
          <w:position w:val="1"/>
          <w:sz w:val="18"/>
          <w:lang w:val="pt-BR"/>
        </w:rPr>
        <w:t xml:space="preserve">Campus Professora </w:t>
      </w:r>
      <w:proofErr w:type="spellStart"/>
      <w:r w:rsidRPr="00F47080">
        <w:rPr>
          <w:rFonts w:eastAsia="Arial"/>
          <w:i/>
          <w:color w:val="000000" w:themeColor="text1"/>
          <w:position w:val="1"/>
          <w:sz w:val="18"/>
          <w:lang w:val="pt-BR"/>
        </w:rPr>
        <w:t>Cinobelina</w:t>
      </w:r>
      <w:proofErr w:type="spellEnd"/>
      <w:r w:rsidRPr="00F47080">
        <w:rPr>
          <w:rFonts w:eastAsia="Arial"/>
          <w:i/>
          <w:color w:val="000000" w:themeColor="text1"/>
          <w:position w:val="1"/>
          <w:sz w:val="18"/>
          <w:lang w:val="pt-BR"/>
        </w:rPr>
        <w:t xml:space="preserve"> </w:t>
      </w:r>
      <w:proofErr w:type="spellStart"/>
      <w:r w:rsidRPr="00F47080">
        <w:rPr>
          <w:rFonts w:eastAsia="Arial"/>
          <w:i/>
          <w:color w:val="000000" w:themeColor="text1"/>
          <w:position w:val="1"/>
          <w:sz w:val="18"/>
          <w:lang w:val="pt-BR"/>
        </w:rPr>
        <w:t>Elvas</w:t>
      </w:r>
      <w:proofErr w:type="spellEnd"/>
      <w:r w:rsidRPr="00F47080">
        <w:rPr>
          <w:rFonts w:eastAsia="Arial"/>
          <w:i/>
          <w:color w:val="000000" w:themeColor="text1"/>
          <w:position w:val="1"/>
          <w:sz w:val="18"/>
          <w:lang w:val="pt-BR"/>
        </w:rPr>
        <w:t xml:space="preserve">, Federal </w:t>
      </w:r>
      <w:proofErr w:type="spellStart"/>
      <w:r w:rsidRPr="00F47080">
        <w:rPr>
          <w:rFonts w:eastAsia="Arial"/>
          <w:i/>
          <w:color w:val="000000" w:themeColor="text1"/>
          <w:position w:val="1"/>
          <w:sz w:val="18"/>
          <w:lang w:val="pt-BR"/>
        </w:rPr>
        <w:t>University</w:t>
      </w:r>
      <w:proofErr w:type="spellEnd"/>
      <w:r w:rsidRPr="00F47080">
        <w:rPr>
          <w:rFonts w:eastAsia="Arial"/>
          <w:i/>
          <w:color w:val="000000" w:themeColor="text1"/>
          <w:position w:val="1"/>
          <w:sz w:val="18"/>
          <w:lang w:val="pt-BR"/>
        </w:rPr>
        <w:t xml:space="preserve"> </w:t>
      </w:r>
      <w:proofErr w:type="spellStart"/>
      <w:r w:rsidRPr="00F47080">
        <w:rPr>
          <w:rFonts w:eastAsia="Arial"/>
          <w:i/>
          <w:color w:val="000000" w:themeColor="text1"/>
          <w:position w:val="1"/>
          <w:sz w:val="18"/>
          <w:lang w:val="pt-BR"/>
        </w:rPr>
        <w:t>of</w:t>
      </w:r>
      <w:proofErr w:type="spellEnd"/>
      <w:r w:rsidRPr="00F47080">
        <w:rPr>
          <w:rFonts w:eastAsia="Arial"/>
          <w:i/>
          <w:color w:val="000000" w:themeColor="text1"/>
          <w:position w:val="1"/>
          <w:sz w:val="18"/>
          <w:lang w:val="pt-BR"/>
        </w:rPr>
        <w:t xml:space="preserve"> Piauí, Bom Jesus, PI, 64900-000, </w:t>
      </w:r>
      <w:proofErr w:type="spellStart"/>
      <w:r w:rsidRPr="00F47080">
        <w:rPr>
          <w:rFonts w:eastAsia="Arial"/>
          <w:i/>
          <w:color w:val="000000" w:themeColor="text1"/>
          <w:position w:val="1"/>
          <w:sz w:val="18"/>
          <w:lang w:val="pt-BR"/>
        </w:rPr>
        <w:t>Brazil</w:t>
      </w:r>
      <w:proofErr w:type="spellEnd"/>
      <w:r w:rsidRPr="00F47080">
        <w:rPr>
          <w:rFonts w:eastAsia="Arial"/>
          <w:i/>
          <w:color w:val="000000" w:themeColor="text1"/>
          <w:position w:val="1"/>
          <w:sz w:val="18"/>
          <w:lang w:val="pt-BR"/>
        </w:rPr>
        <w:t>.</w:t>
      </w:r>
    </w:p>
    <w:p w14:paraId="6745988E" w14:textId="1E98EEC5" w:rsidR="00E82FB3" w:rsidRPr="00F47080" w:rsidRDefault="00581D53" w:rsidP="003674AF">
      <w:pPr>
        <w:pStyle w:val="NormalWeb"/>
        <w:spacing w:before="0" w:beforeAutospacing="0" w:after="0" w:afterAutospacing="0" w:line="256" w:lineRule="auto"/>
        <w:jc w:val="center"/>
        <w:rPr>
          <w:rFonts w:eastAsia="Arial"/>
          <w:i/>
          <w:color w:val="000000" w:themeColor="text1"/>
          <w:position w:val="1"/>
          <w:sz w:val="18"/>
          <w:lang w:val="pt-BR"/>
        </w:rPr>
      </w:pPr>
      <w:r w:rsidRPr="00F47080">
        <w:rPr>
          <w:rFonts w:eastAsia="Calibri"/>
          <w:color w:val="000000" w:themeColor="text1"/>
          <w:sz w:val="18"/>
          <w:lang w:val="pt-BR"/>
        </w:rPr>
        <w:t xml:space="preserve">*E-mail: </w:t>
      </w:r>
      <w:hyperlink r:id="rId9" w:history="1">
        <w:r w:rsidR="00E116DB" w:rsidRPr="00F47080">
          <w:rPr>
            <w:rStyle w:val="Hyperlink"/>
            <w:rFonts w:eastAsia="Calibri"/>
            <w:sz w:val="18"/>
            <w:lang w:val="pt-BR"/>
          </w:rPr>
          <w:t>diana.araujo@ufpi.edu.br</w:t>
        </w:r>
      </w:hyperlink>
    </w:p>
    <w:p w14:paraId="73FA681C" w14:textId="77777777" w:rsidR="00A41B8C" w:rsidRPr="00F47080" w:rsidRDefault="00A41B8C" w:rsidP="000942AA">
      <w:pPr>
        <w:spacing w:line="360" w:lineRule="auto"/>
        <w:rPr>
          <w:lang w:val="pt-BR"/>
        </w:rPr>
      </w:pPr>
    </w:p>
    <w:p w14:paraId="60510EE6" w14:textId="6C6B78EA" w:rsidR="00680195" w:rsidRDefault="003674AF" w:rsidP="00CC292B">
      <w:pPr>
        <w:spacing w:line="360" w:lineRule="auto"/>
      </w:pPr>
      <w:r>
        <w:t xml:space="preserve">Fungal developmental microenvironments impose selective pressures that shape the metabolic and pathogenic profiles of strains, influencing the expression of virulence factors and secondary metabolites, as well as their ecological role, which can vary between </w:t>
      </w:r>
      <w:proofErr w:type="spellStart"/>
      <w:r>
        <w:t>endophytism</w:t>
      </w:r>
      <w:proofErr w:type="spellEnd"/>
      <w:r>
        <w:t xml:space="preserve"> and pathogenicity. Understanding whether fungal isolates from leaves and roots represent metabolically and functionally distinct populations may contribute to the development of targeted management strategies, especially for crops susceptible to root and leaf colonization. In this study, </w:t>
      </w:r>
      <w:r w:rsidRPr="003674AF">
        <w:rPr>
          <w:i/>
          <w:iCs/>
        </w:rPr>
        <w:t>Aspergillus flavus</w:t>
      </w:r>
      <w:r w:rsidRPr="00CC292B">
        <w:t xml:space="preserve"> strains isolated from the leaves and roots of soybean plants were distinguished via </w:t>
      </w:r>
      <w:r>
        <w:t>ultrahigh-performance</w:t>
      </w:r>
      <w:r w:rsidRPr="00CC292B">
        <w:t xml:space="preserve"> liquid chromatography–high-resolution mass spectrometry (UHPLC-ESI-Q-TOF–MS) integrated with chemometric analyses. Hierarchical clustering analysis (HCA) </w:t>
      </w:r>
      <w:r>
        <w:t>revealed</w:t>
      </w:r>
      <w:r w:rsidRPr="00CC292B">
        <w:t xml:space="preserve"> that UHPLC-HRMS was able to distinguish </w:t>
      </w:r>
      <w:r w:rsidRPr="00CC292B">
        <w:rPr>
          <w:i/>
          <w:iCs/>
        </w:rPr>
        <w:t>A. flavus</w:t>
      </w:r>
      <w:r w:rsidRPr="00CC292B">
        <w:t xml:space="preserve"> isolates from soybean leaves and roots in both negative and positive ion modes. The partial least squares-discriminant analysis (PLS-DA) method revealed the classification of </w:t>
      </w:r>
      <w:r w:rsidRPr="00CC292B">
        <w:rPr>
          <w:i/>
          <w:iCs/>
        </w:rPr>
        <w:t>A. flavus</w:t>
      </w:r>
      <w:r w:rsidRPr="00CC292B">
        <w:t xml:space="preserve"> methanolic extract samples in terms of host plant tissue by the formation of two more distant clusters, with adjustment quality and satisfactory prediction, generating values of R2 = 0.96 and Q2 = 0.99 for negative ion mode and R² = 0.93 and Q² = 0.98 for positive ion mode in cross-validation. Citric acid and 13-hydroxy-5'-O-methylmeledonal were biomarkers of </w:t>
      </w:r>
      <w:r w:rsidRPr="00CC292B">
        <w:rPr>
          <w:i/>
          <w:iCs/>
        </w:rPr>
        <w:t>A. flavus</w:t>
      </w:r>
      <w:r w:rsidRPr="00CC292B">
        <w:t xml:space="preserve"> isolates from soybean leaves, and cyclopiazonic acid and galactitol were biomarkers of </w:t>
      </w:r>
      <w:r w:rsidRPr="00CC292B">
        <w:rPr>
          <w:i/>
          <w:iCs/>
        </w:rPr>
        <w:t>A. flavus</w:t>
      </w:r>
      <w:r w:rsidRPr="00CC292B">
        <w:t xml:space="preserve"> isolates from roots. This study reports a novel application of UHPLC‒HRMS and chemometrics in the classification of plant pathogenic fungi at the host tissue level.</w:t>
      </w:r>
      <w:bookmarkStart w:id="0" w:name="_GoBack"/>
      <w:bookmarkEnd w:id="0"/>
    </w:p>
    <w:p w14:paraId="33FAFC7F" w14:textId="0167C153" w:rsidR="00680195" w:rsidRDefault="00680195" w:rsidP="00CC292B">
      <w:pPr>
        <w:spacing w:line="360" w:lineRule="auto"/>
      </w:pPr>
      <w:r>
        <w:rPr>
          <w:rStyle w:val="Forte"/>
        </w:rPr>
        <w:t>Keywords:</w:t>
      </w:r>
      <w:r>
        <w:t xml:space="preserve"> Soybean; Metabolomics; </w:t>
      </w:r>
      <w:proofErr w:type="spellStart"/>
      <w:r>
        <w:t>Chemometric</w:t>
      </w:r>
      <w:proofErr w:type="spellEnd"/>
      <w:r>
        <w:t xml:space="preserve"> analysis.</w:t>
      </w:r>
    </w:p>
    <w:sectPr w:rsidR="00680195">
      <w:headerReference w:type="even" r:id="rId10"/>
      <w:headerReference w:type="first" r:id="rId11"/>
      <w:type w:val="continuous"/>
      <w:pgSz w:w="11906" w:h="16838"/>
      <w:pgMar w:top="1134" w:right="1134" w:bottom="1134" w:left="1134" w:header="284" w:footer="70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C9B0022" w14:textId="77777777" w:rsidR="00581D53" w:rsidRDefault="00581D53">
      <w:r>
        <w:separator/>
      </w:r>
    </w:p>
  </w:endnote>
  <w:endnote w:type="continuationSeparator" w:id="0">
    <w:p w14:paraId="53850217" w14:textId="77777777" w:rsidR="00581D53" w:rsidRDefault="00581D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EBA8268F-7902-45FB-918C-98FA57C601D1}"/>
  </w:font>
  <w:font w:name="Georgia">
    <w:panose1 w:val="02040502050405020303"/>
    <w:charset w:val="00"/>
    <w:family w:val="roman"/>
    <w:pitch w:val="variable"/>
    <w:sig w:usb0="00000287" w:usb1="00000000" w:usb2="00000000" w:usb3="00000000" w:csb0="0000009F" w:csb1="00000000"/>
    <w:embedItalic r:id="rId2" w:fontKey="{F76393AE-B1EF-479F-9E38-27C3775F552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2435FE84-792F-46B7-87DD-810E02DAD8FC}"/>
  </w:font>
  <w:font w:name="Cambria">
    <w:panose1 w:val="02040503050406030204"/>
    <w:charset w:val="00"/>
    <w:family w:val="roman"/>
    <w:pitch w:val="variable"/>
    <w:sig w:usb0="E00006FF" w:usb1="420024FF" w:usb2="02000000" w:usb3="00000000" w:csb0="0000019F" w:csb1="00000000"/>
    <w:embedRegular r:id="rId4" w:fontKey="{83680C4A-6B1C-49EA-B7B6-F966ACB5976C}"/>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18C351" w14:textId="77777777" w:rsidR="00581D53" w:rsidRDefault="00581D53">
      <w:r>
        <w:separator/>
      </w:r>
    </w:p>
  </w:footnote>
  <w:footnote w:type="continuationSeparator" w:id="0">
    <w:p w14:paraId="79F89CAC" w14:textId="77777777" w:rsidR="00581D53" w:rsidRDefault="00581D5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D5D02" w14:textId="77777777" w:rsidR="00D000A1" w:rsidRDefault="00581D53">
    <w:pPr>
      <w:pBdr>
        <w:top w:val="nil"/>
        <w:left w:val="nil"/>
        <w:bottom w:val="nil"/>
        <w:right w:val="nil"/>
        <w:between w:val="nil"/>
      </w:pBdr>
      <w:tabs>
        <w:tab w:val="center" w:pos="4680"/>
        <w:tab w:val="right" w:pos="9360"/>
      </w:tabs>
      <w:rPr>
        <w:color w:val="000000"/>
      </w:rPr>
    </w:pPr>
    <w:r>
      <w:rPr>
        <w:color w:val="000000"/>
      </w:rPr>
      <w:pict w14:anchorId="589283A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3073" type="#_x0000_t75" style="position:absolute;left:0;text-align:left;margin-left:0;margin-top:0;width:424.7pt;height:424.7pt;z-index:-251656192;mso-position-horizontal:center;mso-position-horizontal-relative:margin;mso-position-vertical:center;mso-position-vertical-relative:margin">
          <v:imagedata r:id="rId1" o:title="image4" gain="19661f" blacklevel="22938f"/>
          <w10:wrap anchorx="margin" anchory="margin"/>
        </v:shape>
      </w:pict>
    </w:r>
    <w:r>
      <w:rPr>
        <w:color w:val="000000"/>
      </w:rPr>
      <w:pict w14:anchorId="07D22F03">
        <v:shape id="WordPictureWatermark1" o:spid="_x0000_s3074" type="#_x0000_t75" style="position:absolute;left:0;text-align:left;margin-left:0;margin-top:0;width:481.75pt;height:503.6pt;z-index:-251655168;mso-position-horizontal:center;mso-position-horizontal-relative:margin;mso-position-vertical:center;mso-position-vertical-relative:margin">
          <v:imagedata r:id="rId2" o:title="image6" gain="19661f" blacklevel="22938f"/>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2F684" w14:textId="77777777" w:rsidR="00D000A1" w:rsidRDefault="00581D53">
    <w:pPr>
      <w:pBdr>
        <w:top w:val="nil"/>
        <w:left w:val="nil"/>
        <w:bottom w:val="nil"/>
        <w:right w:val="nil"/>
        <w:between w:val="nil"/>
      </w:pBdr>
      <w:tabs>
        <w:tab w:val="center" w:pos="4680"/>
        <w:tab w:val="right" w:pos="9360"/>
      </w:tabs>
      <w:rPr>
        <w:color w:val="000000"/>
      </w:rPr>
    </w:pPr>
    <w:r>
      <w:rPr>
        <w:noProof/>
        <w:lang w:val="pt-BR"/>
      </w:rPr>
      <w:drawing>
        <wp:anchor distT="0" distB="0" distL="0" distR="0" simplePos="0" relativeHeight="251658240" behindDoc="1" locked="0" layoutInCell="1" allowOverlap="1" wp14:anchorId="4EDDE4EF" wp14:editId="31A49691">
          <wp:simplePos x="0" y="0"/>
          <wp:positionH relativeFrom="column">
            <wp:posOffset>-1242059</wp:posOffset>
          </wp:positionH>
          <wp:positionV relativeFrom="paragraph">
            <wp:posOffset>9525</wp:posOffset>
          </wp:positionV>
          <wp:extent cx="7737575" cy="1745963"/>
          <wp:effectExtent l="0" t="0" r="0" b="0"/>
          <wp:wrapNone/>
          <wp:docPr id="1785663952" name="image3.png"/>
          <wp:cNvGraphicFramePr/>
          <a:graphic xmlns:a="http://schemas.openxmlformats.org/drawingml/2006/main">
            <a:graphicData uri="http://schemas.openxmlformats.org/drawingml/2006/picture">
              <pic:pic xmlns:pic="http://schemas.openxmlformats.org/drawingml/2006/picture">
                <pic:nvPicPr>
                  <pic:cNvPr id="1785663952" name="image3.png"/>
                  <pic:cNvPicPr/>
                </pic:nvPicPr>
                <pic:blipFill>
                  <a:blip r:embed="rId1"/>
                  <a:srcRect l="-1965" t="5847" r="1965" b="-5847"/>
                  <a:stretch>
                    <a:fillRect/>
                  </a:stretch>
                </pic:blipFill>
                <pic:spPr>
                  <a:xfrm>
                    <a:off x="0" y="0"/>
                    <a:ext cx="7737575" cy="1745963"/>
                  </a:xfrm>
                  <a:prstGeom prst="rect">
                    <a:avLst/>
                  </a:prstGeom>
                </pic:spPr>
              </pic:pic>
            </a:graphicData>
          </a:graphic>
        </wp:anchor>
      </w:drawing>
    </w:r>
  </w:p>
  <w:p w14:paraId="42C7E86A" w14:textId="77777777" w:rsidR="00D000A1" w:rsidRDefault="00D000A1">
    <w:pPr>
      <w:pBdr>
        <w:top w:val="nil"/>
        <w:left w:val="nil"/>
        <w:bottom w:val="nil"/>
        <w:right w:val="nil"/>
        <w:between w:val="nil"/>
      </w:pBdr>
      <w:tabs>
        <w:tab w:val="center" w:pos="4680"/>
        <w:tab w:val="right" w:pos="9360"/>
      </w:tabs>
      <w:rPr>
        <w:color w:val="000000"/>
      </w:rPr>
    </w:pPr>
  </w:p>
  <w:p w14:paraId="0A2C08C5" w14:textId="77777777" w:rsidR="00D000A1" w:rsidRDefault="00D000A1">
    <w:pPr>
      <w:pBdr>
        <w:top w:val="nil"/>
        <w:left w:val="nil"/>
        <w:bottom w:val="nil"/>
        <w:right w:val="nil"/>
        <w:between w:val="nil"/>
      </w:pBdr>
      <w:tabs>
        <w:tab w:val="center" w:pos="4680"/>
        <w:tab w:val="right" w:pos="9360"/>
      </w:tabs>
      <w:rPr>
        <w:color w:val="000000"/>
      </w:rPr>
    </w:pPr>
  </w:p>
  <w:p w14:paraId="5659345F" w14:textId="77777777" w:rsidR="00D000A1" w:rsidRDefault="00D000A1">
    <w:pPr>
      <w:pBdr>
        <w:top w:val="nil"/>
        <w:left w:val="nil"/>
        <w:bottom w:val="nil"/>
        <w:right w:val="nil"/>
        <w:between w:val="nil"/>
      </w:pBdr>
      <w:tabs>
        <w:tab w:val="center" w:pos="4680"/>
        <w:tab w:val="right" w:pos="9360"/>
      </w:tabs>
      <w:rPr>
        <w:color w:val="000000"/>
      </w:rPr>
    </w:pPr>
  </w:p>
  <w:p w14:paraId="373B134D" w14:textId="77777777" w:rsidR="00D000A1" w:rsidRDefault="00D000A1">
    <w:pPr>
      <w:pBdr>
        <w:top w:val="nil"/>
        <w:left w:val="nil"/>
        <w:bottom w:val="nil"/>
        <w:right w:val="nil"/>
        <w:between w:val="nil"/>
      </w:pBdr>
      <w:tabs>
        <w:tab w:val="center" w:pos="4680"/>
        <w:tab w:val="right" w:pos="9360"/>
      </w:tabs>
      <w:rPr>
        <w:color w:val="000000"/>
      </w:rPr>
    </w:pPr>
  </w:p>
  <w:p w14:paraId="7060554D" w14:textId="77777777" w:rsidR="00D000A1" w:rsidRDefault="00D000A1">
    <w:pPr>
      <w:pBdr>
        <w:top w:val="nil"/>
        <w:left w:val="nil"/>
        <w:bottom w:val="nil"/>
        <w:right w:val="nil"/>
        <w:between w:val="nil"/>
      </w:pBdr>
      <w:tabs>
        <w:tab w:val="center" w:pos="4680"/>
        <w:tab w:val="right" w:pos="9360"/>
      </w:tabs>
      <w:rPr>
        <w:color w:val="000000"/>
      </w:rPr>
    </w:pPr>
  </w:p>
  <w:p w14:paraId="3AB54D21" w14:textId="77777777" w:rsidR="00D000A1" w:rsidRDefault="00D000A1">
    <w:pPr>
      <w:pBdr>
        <w:top w:val="nil"/>
        <w:left w:val="nil"/>
        <w:bottom w:val="nil"/>
        <w:right w:val="nil"/>
        <w:between w:val="nil"/>
      </w:pBdr>
      <w:tabs>
        <w:tab w:val="center" w:pos="4680"/>
        <w:tab w:val="right" w:pos="9360"/>
      </w:tabs>
      <w:rPr>
        <w:color w:val="000000"/>
      </w:rPr>
    </w:pPr>
  </w:p>
  <w:p w14:paraId="585CC307" w14:textId="77777777" w:rsidR="00D000A1" w:rsidRDefault="00D000A1">
    <w:pPr>
      <w:pBdr>
        <w:top w:val="nil"/>
        <w:left w:val="nil"/>
        <w:bottom w:val="nil"/>
        <w:right w:val="nil"/>
        <w:between w:val="nil"/>
      </w:pBdr>
      <w:tabs>
        <w:tab w:val="center" w:pos="4680"/>
        <w:tab w:val="right" w:pos="9360"/>
      </w:tabs>
      <w:rPr>
        <w:color w:val="000000"/>
      </w:rPr>
    </w:pPr>
  </w:p>
  <w:p w14:paraId="79B2CDCA" w14:textId="77777777" w:rsidR="00D000A1" w:rsidRDefault="00D000A1">
    <w:pPr>
      <w:pBdr>
        <w:top w:val="nil"/>
        <w:left w:val="nil"/>
        <w:bottom w:val="nil"/>
        <w:right w:val="nil"/>
        <w:between w:val="nil"/>
      </w:pBdr>
      <w:tabs>
        <w:tab w:val="center" w:pos="4680"/>
        <w:tab w:val="right" w:pos="9360"/>
      </w:tabs>
      <w:rPr>
        <w:color w:val="000000"/>
      </w:rPr>
    </w:pPr>
  </w:p>
  <w:p w14:paraId="5B8DADF3" w14:textId="77777777" w:rsidR="00D000A1" w:rsidRDefault="00D000A1">
    <w:pPr>
      <w:pBdr>
        <w:top w:val="nil"/>
        <w:left w:val="nil"/>
        <w:bottom w:val="nil"/>
        <w:right w:val="nil"/>
        <w:between w:val="nil"/>
      </w:pBdr>
      <w:tabs>
        <w:tab w:val="center" w:pos="4680"/>
        <w:tab w:val="right" w:pos="9360"/>
      </w:tabs>
      <w:rPr>
        <w:color w:val="000000"/>
      </w:rP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B0FACA" w14:textId="77777777" w:rsidR="00D000A1" w:rsidRDefault="00581D53">
    <w:pPr>
      <w:pBdr>
        <w:top w:val="nil"/>
        <w:left w:val="nil"/>
        <w:bottom w:val="nil"/>
        <w:right w:val="nil"/>
        <w:between w:val="nil"/>
      </w:pBdr>
      <w:tabs>
        <w:tab w:val="center" w:pos="4680"/>
        <w:tab w:val="right" w:pos="9360"/>
      </w:tabs>
      <w:rPr>
        <w:color w:val="000000"/>
      </w:rPr>
    </w:pPr>
    <w:r>
      <w:rPr>
        <w:noProof/>
        <w:color w:val="000000"/>
        <w:lang w:val="pt-BR"/>
      </w:rPr>
      <w:drawing>
        <wp:anchor distT="0" distB="0" distL="114300" distR="114300" simplePos="0" relativeHeight="251663360" behindDoc="1" locked="0" layoutInCell="0" allowOverlap="1" wp14:anchorId="1231082E" wp14:editId="7E137578">
          <wp:simplePos x="0" y="0"/>
          <wp:positionH relativeFrom="margin">
            <wp:align>center</wp:align>
          </wp:positionH>
          <wp:positionV relativeFrom="margin">
            <wp:align>center</wp:align>
          </wp:positionV>
          <wp:extent cx="5393690" cy="5393690"/>
          <wp:effectExtent l="0" t="0" r="0" b="0"/>
          <wp:wrapNone/>
          <wp:docPr id="4" name="Imagem 4" descr="Logotip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descr="Logotipo1"/>
                  <pic:cNvPicPr>
                    <a:picLocks noChangeAspect="1" noChangeArrowheads="1"/>
                  </pic:cNvPicPr>
                </pic:nvPicPr>
                <pic:blipFill>
                  <a:blip r:embed="rId1">
                    <a:lum bright="70000" contrast="-70000"/>
                    <a:extLst>
                      <a:ext uri="{28A0092B-C50C-407E-A947-70E740481C1C}">
                        <a14:useLocalDpi xmlns:a14="http://schemas.microsoft.com/office/drawing/2010/main" val="0"/>
                      </a:ext>
                    </a:extLst>
                  </a:blip>
                  <a:stretch>
                    <a:fillRect/>
                  </a:stretch>
                </pic:blipFill>
                <pic:spPr bwMode="auto">
                  <a:xfrm>
                    <a:off x="0" y="0"/>
                    <a:ext cx="5393690" cy="5393690"/>
                  </a:xfrm>
                  <a:prstGeom prst="rect">
                    <a:avLst/>
                  </a:prstGeom>
                  <a:noFill/>
                </pic:spPr>
              </pic:pic>
            </a:graphicData>
          </a:graphic>
          <wp14:sizeRelH relativeFrom="page">
            <wp14:pctWidth>0</wp14:pctWidth>
          </wp14:sizeRelH>
          <wp14:sizeRelV relativeFrom="page">
            <wp14:pctHeight>0</wp14:pctHeight>
          </wp14:sizeRelV>
        </wp:anchor>
      </w:drawing>
    </w:r>
    <w:r>
      <w:rPr>
        <w:noProof/>
        <w:color w:val="000000"/>
        <w:lang w:val="pt-BR"/>
      </w:rPr>
      <w:drawing>
        <wp:anchor distT="0" distB="0" distL="114300" distR="114300" simplePos="0" relativeHeight="251662336" behindDoc="1" locked="0" layoutInCell="0" allowOverlap="1" wp14:anchorId="4B8E759A" wp14:editId="33427C46">
          <wp:simplePos x="0" y="0"/>
          <wp:positionH relativeFrom="margin">
            <wp:align>center</wp:align>
          </wp:positionH>
          <wp:positionV relativeFrom="margin">
            <wp:align>center</wp:align>
          </wp:positionV>
          <wp:extent cx="6118225" cy="6395720"/>
          <wp:effectExtent l="0" t="0" r="0" b="5080"/>
          <wp:wrapNone/>
          <wp:docPr id="3" name="Imagem 3" descr="A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APG"/>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tretch>
                    <a:fillRect/>
                  </a:stretch>
                </pic:blipFill>
                <pic:spPr bwMode="auto">
                  <a:xfrm>
                    <a:off x="0" y="0"/>
                    <a:ext cx="6118225" cy="63957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4CCD71" w14:textId="77777777" w:rsidR="00D000A1" w:rsidRDefault="00581D53">
    <w:pPr>
      <w:pBdr>
        <w:top w:val="nil"/>
        <w:left w:val="nil"/>
        <w:bottom w:val="nil"/>
        <w:right w:val="nil"/>
        <w:between w:val="nil"/>
      </w:pBdr>
      <w:tabs>
        <w:tab w:val="center" w:pos="4680"/>
        <w:tab w:val="right" w:pos="9360"/>
      </w:tabs>
      <w:rPr>
        <w:color w:val="000000"/>
      </w:rPr>
    </w:pPr>
    <w:r>
      <w:rPr>
        <w:noProof/>
        <w:lang w:val="pt-BR"/>
      </w:rPr>
      <w:drawing>
        <wp:anchor distT="0" distB="0" distL="114300" distR="114300" simplePos="0" relativeHeight="251659264" behindDoc="0" locked="0" layoutInCell="1" allowOverlap="1" wp14:anchorId="18A64F6A" wp14:editId="3F416203">
          <wp:simplePos x="0" y="0"/>
          <wp:positionH relativeFrom="column">
            <wp:posOffset>-1097912</wp:posOffset>
          </wp:positionH>
          <wp:positionV relativeFrom="paragraph">
            <wp:posOffset>-198116</wp:posOffset>
          </wp:positionV>
          <wp:extent cx="7598410" cy="2517775"/>
          <wp:effectExtent l="0" t="0" r="0" b="0"/>
          <wp:wrapSquare wrapText="bothSides"/>
          <wp:docPr id="1785663953" name="image5.png"/>
          <wp:cNvGraphicFramePr/>
          <a:graphic xmlns:a="http://schemas.openxmlformats.org/drawingml/2006/main">
            <a:graphicData uri="http://schemas.openxmlformats.org/drawingml/2006/picture">
              <pic:pic xmlns:pic="http://schemas.openxmlformats.org/drawingml/2006/picture">
                <pic:nvPicPr>
                  <pic:cNvPr id="1785663953" name="image5.png"/>
                  <pic:cNvPicPr/>
                </pic:nvPicPr>
                <pic:blipFill>
                  <a:blip r:embed="rId1"/>
                  <a:stretch>
                    <a:fillRect/>
                  </a:stretch>
                </pic:blipFill>
                <pic:spPr>
                  <a:xfrm>
                    <a:off x="0" y="0"/>
                    <a:ext cx="7598410" cy="2517775"/>
                  </a:xfrm>
                  <a:prstGeom prst="rect">
                    <a:avLst/>
                  </a:prstGeom>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hdrShapeDefaults>
    <o:shapedefaults v:ext="edit" spidmax="3075"/>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756D"/>
    <w:rsid w:val="0007530B"/>
    <w:rsid w:val="000942AA"/>
    <w:rsid w:val="000E7188"/>
    <w:rsid w:val="00166B7D"/>
    <w:rsid w:val="001E6DC1"/>
    <w:rsid w:val="002520D0"/>
    <w:rsid w:val="002F097B"/>
    <w:rsid w:val="003657A7"/>
    <w:rsid w:val="003674AF"/>
    <w:rsid w:val="003B55AC"/>
    <w:rsid w:val="003C7787"/>
    <w:rsid w:val="00425F69"/>
    <w:rsid w:val="004756A1"/>
    <w:rsid w:val="00543619"/>
    <w:rsid w:val="00552087"/>
    <w:rsid w:val="00581D53"/>
    <w:rsid w:val="005F27C6"/>
    <w:rsid w:val="00680195"/>
    <w:rsid w:val="006B0706"/>
    <w:rsid w:val="0076756D"/>
    <w:rsid w:val="00897408"/>
    <w:rsid w:val="00910611"/>
    <w:rsid w:val="00922043"/>
    <w:rsid w:val="00960C1F"/>
    <w:rsid w:val="00A23699"/>
    <w:rsid w:val="00A41B8C"/>
    <w:rsid w:val="00A74F3F"/>
    <w:rsid w:val="00A96ADE"/>
    <w:rsid w:val="00AB6F39"/>
    <w:rsid w:val="00B7757D"/>
    <w:rsid w:val="00BF437E"/>
    <w:rsid w:val="00CB60FA"/>
    <w:rsid w:val="00CC292B"/>
    <w:rsid w:val="00CC3790"/>
    <w:rsid w:val="00CC3F4E"/>
    <w:rsid w:val="00D000A1"/>
    <w:rsid w:val="00D243AC"/>
    <w:rsid w:val="00D414AC"/>
    <w:rsid w:val="00DD298B"/>
    <w:rsid w:val="00DD2B0F"/>
    <w:rsid w:val="00DE654F"/>
    <w:rsid w:val="00E116DB"/>
    <w:rsid w:val="00E12EA9"/>
    <w:rsid w:val="00E12F27"/>
    <w:rsid w:val="00E82FB3"/>
    <w:rsid w:val="00EA7F20"/>
    <w:rsid w:val="00F47080"/>
    <w:rsid w:val="00F943F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5"/>
    <o:shapelayout v:ext="edit">
      <o:idmap v:ext="edit" data="1"/>
    </o:shapelayout>
  </w:shapeDefaults>
  <w:decimalSymbol w:val=","/>
  <w:listSeparator w:val=";"/>
  <w14:docId w14:val="72DB0E36"/>
  <w15:docId w15:val="{1CC34262-36DA-462F-9695-73B491A725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fr" w:eastAsia="pt-BR"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lang w:val="en-GB"/>
    </w:rPr>
  </w:style>
  <w:style w:type="paragraph" w:styleId="Ttulo1">
    <w:name w:val="heading 1"/>
    <w:basedOn w:val="Normal"/>
    <w:next w:val="Normal"/>
    <w:pPr>
      <w:keepNext/>
      <w:spacing w:before="120" w:after="120"/>
      <w:jc w:val="center"/>
      <w:outlineLvl w:val="0"/>
    </w:pPr>
    <w:rPr>
      <w:b/>
      <w:bCs/>
      <w:sz w:val="32"/>
      <w:szCs w:val="32"/>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_0"/>
    <w:tblPr>
      <w:tblCellMar>
        <w:top w:w="100" w:type="dxa"/>
        <w:left w:w="100" w:type="dxa"/>
        <w:bottom w:w="100" w:type="dxa"/>
        <w:right w:w="100" w:type="dxa"/>
      </w:tblCellMar>
    </w:tblPr>
  </w:style>
  <w:style w:type="table" w:customStyle="1" w:styleId="TableNormal00">
    <w:name w:val="Table Normal_0"/>
    <w:tblPr>
      <w:tblCellMar>
        <w:top w:w="0" w:type="dxa"/>
        <w:left w:w="0" w:type="dxa"/>
        <w:bottom w:w="0" w:type="dxa"/>
        <w:right w:w="0" w:type="dxa"/>
      </w:tblCellMar>
    </w:tblPr>
  </w:style>
  <w:style w:type="paragraph" w:customStyle="1" w:styleId="Ref">
    <w:name w:val="Ref"/>
    <w:basedOn w:val="Normal"/>
    <w:rsid w:val="00060B2C"/>
    <w:pPr>
      <w:ind w:left="720" w:hanging="720"/>
    </w:pPr>
  </w:style>
  <w:style w:type="paragraph" w:customStyle="1" w:styleId="Authors">
    <w:name w:val="Authors"/>
    <w:basedOn w:val="Normal"/>
    <w:rsid w:val="00060B2C"/>
    <w:pPr>
      <w:spacing w:before="240" w:after="240"/>
      <w:jc w:val="center"/>
    </w:pPr>
    <w:rPr>
      <w:i/>
      <w:sz w:val="28"/>
    </w:rPr>
  </w:style>
  <w:style w:type="paragraph" w:customStyle="1" w:styleId="address">
    <w:name w:val="address"/>
    <w:basedOn w:val="Normal"/>
    <w:rsid w:val="00060B2C"/>
    <w:pPr>
      <w:spacing w:before="120" w:after="120"/>
    </w:pPr>
  </w:style>
  <w:style w:type="paragraph" w:styleId="Textodenotadefim">
    <w:name w:val="endnote text"/>
    <w:basedOn w:val="Normal"/>
    <w:semiHidden/>
    <w:rsid w:val="00060B2C"/>
    <w:rPr>
      <w:sz w:val="20"/>
      <w:szCs w:val="20"/>
    </w:rPr>
  </w:style>
  <w:style w:type="character" w:styleId="Refdenotadefim">
    <w:name w:val="endnote reference"/>
    <w:semiHidden/>
    <w:rsid w:val="00060B2C"/>
    <w:rPr>
      <w:vertAlign w:val="superscript"/>
    </w:rPr>
  </w:style>
  <w:style w:type="character" w:styleId="Hyperlink">
    <w:name w:val="Hyperlink"/>
    <w:rsid w:val="00060B2C"/>
    <w:rPr>
      <w:color w:val="0000FF"/>
      <w:u w:val="single"/>
    </w:rPr>
  </w:style>
  <w:style w:type="paragraph" w:styleId="Textodenotaderodap">
    <w:name w:val="footnote text"/>
    <w:basedOn w:val="Normal"/>
    <w:rsid w:val="00060B2C"/>
    <w:rPr>
      <w:sz w:val="20"/>
      <w:szCs w:val="20"/>
    </w:rPr>
  </w:style>
  <w:style w:type="character" w:styleId="Refdenotaderodap">
    <w:name w:val="footnote reference"/>
    <w:rsid w:val="00060B2C"/>
    <w:rPr>
      <w:vertAlign w:val="superscript"/>
    </w:rPr>
  </w:style>
  <w:style w:type="table" w:styleId="Tabelacomgrade">
    <w:name w:val="Table Grid"/>
    <w:basedOn w:val="Tabelanormal"/>
    <w:rsid w:val="0068070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e">
    <w:name w:val="Emphasis"/>
    <w:uiPriority w:val="20"/>
    <w:qFormat/>
    <w:rsid w:val="008408D9"/>
    <w:rPr>
      <w:b/>
      <w:bCs/>
      <w:i w:val="0"/>
      <w:iCs w:val="0"/>
    </w:rPr>
  </w:style>
  <w:style w:type="paragraph" w:styleId="Textodebalo">
    <w:name w:val="Balloon Text"/>
    <w:basedOn w:val="Normal"/>
    <w:link w:val="TextodebaloChar"/>
    <w:rsid w:val="00412AC7"/>
    <w:rPr>
      <w:rFonts w:ascii="Tahoma" w:hAnsi="Tahoma" w:cs="Tahoma"/>
      <w:sz w:val="16"/>
      <w:szCs w:val="16"/>
    </w:rPr>
  </w:style>
  <w:style w:type="character" w:customStyle="1" w:styleId="TextodebaloChar">
    <w:name w:val="Texto de balão Char"/>
    <w:basedOn w:val="Fontepargpadro"/>
    <w:link w:val="Textodebalo"/>
    <w:rsid w:val="00412AC7"/>
    <w:rPr>
      <w:rFonts w:ascii="Tahoma" w:hAnsi="Tahoma" w:cs="Tahoma"/>
      <w:sz w:val="16"/>
      <w:szCs w:val="16"/>
      <w:lang w:val="fr-FR" w:eastAsia="fr-FR"/>
    </w:rPr>
  </w:style>
  <w:style w:type="paragraph" w:styleId="Cabealho">
    <w:name w:val="header"/>
    <w:basedOn w:val="Normal"/>
    <w:link w:val="CabealhoChar"/>
    <w:uiPriority w:val="99"/>
    <w:rsid w:val="00412AC7"/>
    <w:pPr>
      <w:tabs>
        <w:tab w:val="center" w:pos="4680"/>
        <w:tab w:val="right" w:pos="9360"/>
      </w:tabs>
    </w:pPr>
  </w:style>
  <w:style w:type="character" w:customStyle="1" w:styleId="CabealhoChar">
    <w:name w:val="Cabeçalho Char"/>
    <w:basedOn w:val="Fontepargpadro"/>
    <w:link w:val="Cabealho"/>
    <w:uiPriority w:val="99"/>
    <w:rsid w:val="00412AC7"/>
    <w:rPr>
      <w:sz w:val="24"/>
      <w:szCs w:val="24"/>
      <w:lang w:val="fr-FR" w:eastAsia="fr-FR"/>
    </w:rPr>
  </w:style>
  <w:style w:type="paragraph" w:styleId="Rodap">
    <w:name w:val="footer"/>
    <w:basedOn w:val="Normal"/>
    <w:link w:val="RodapChar"/>
    <w:rsid w:val="00412AC7"/>
    <w:pPr>
      <w:tabs>
        <w:tab w:val="center" w:pos="4680"/>
        <w:tab w:val="right" w:pos="9360"/>
      </w:tabs>
    </w:pPr>
  </w:style>
  <w:style w:type="character" w:customStyle="1" w:styleId="RodapChar">
    <w:name w:val="Rodapé Char"/>
    <w:basedOn w:val="Fontepargpadro"/>
    <w:link w:val="Rodap"/>
    <w:rsid w:val="00412AC7"/>
    <w:rPr>
      <w:sz w:val="24"/>
      <w:szCs w:val="24"/>
      <w:lang w:val="fr-FR" w:eastAsia="fr-FR"/>
    </w:rPr>
  </w:style>
  <w:style w:type="paragraph" w:styleId="PargrafodaLista">
    <w:name w:val="List Paragraph"/>
    <w:basedOn w:val="Normal"/>
    <w:uiPriority w:val="34"/>
    <w:qFormat/>
    <w:rsid w:val="002F65FB"/>
    <w:pPr>
      <w:ind w:left="720"/>
      <w:contextualSpacing/>
    </w:p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character" w:customStyle="1" w:styleId="whitespace-normal">
    <w:name w:val="whitespace-normal"/>
    <w:basedOn w:val="Fontepargpadro"/>
    <w:rsid w:val="00A74F3F"/>
  </w:style>
  <w:style w:type="paragraph" w:styleId="NormalWeb">
    <w:name w:val="Normal (Web)"/>
    <w:basedOn w:val="Normal"/>
    <w:uiPriority w:val="99"/>
    <w:unhideWhenUsed/>
    <w:rsid w:val="00D000A1"/>
    <w:pPr>
      <w:spacing w:before="100" w:beforeAutospacing="1" w:after="100" w:afterAutospacing="1"/>
      <w:jc w:val="left"/>
    </w:pPr>
  </w:style>
  <w:style w:type="character" w:styleId="Forte">
    <w:name w:val="Strong"/>
    <w:basedOn w:val="Fontepargpadro"/>
    <w:uiPriority w:val="22"/>
    <w:qFormat/>
    <w:rsid w:val="00D000A1"/>
    <w:rPr>
      <w:b/>
      <w:bCs/>
    </w:rPr>
  </w:style>
  <w:style w:type="paragraph" w:styleId="Partesuperior-zdoformulrio">
    <w:name w:val="HTML Top of Form"/>
    <w:basedOn w:val="Normal"/>
    <w:next w:val="Normal"/>
    <w:link w:val="Partesuperior-zdoformulrioChar"/>
    <w:hidden/>
    <w:uiPriority w:val="99"/>
    <w:semiHidden/>
    <w:unhideWhenUsed/>
    <w:rsid w:val="00D000A1"/>
    <w:pPr>
      <w:pBdr>
        <w:bottom w:val="single" w:sz="6" w:space="1" w:color="auto"/>
      </w:pBdr>
      <w:jc w:val="center"/>
    </w:pPr>
    <w:rPr>
      <w:rFonts w:ascii="Arial" w:hAnsi="Arial" w:cs="Arial"/>
      <w:vanish/>
      <w:sz w:val="16"/>
      <w:szCs w:val="16"/>
      <w:lang w:val="pt-BR"/>
    </w:rPr>
  </w:style>
  <w:style w:type="character" w:customStyle="1" w:styleId="Partesuperior-zdoformulrioChar">
    <w:name w:val="Parte superior-z do formulário Char"/>
    <w:basedOn w:val="Fontepargpadro"/>
    <w:link w:val="Partesuperior-zdoformulrio"/>
    <w:uiPriority w:val="99"/>
    <w:semiHidden/>
    <w:rsid w:val="00D000A1"/>
    <w:rPr>
      <w:rFonts w:ascii="Arial" w:hAnsi="Arial" w:cs="Arial"/>
      <w:vanish/>
      <w:sz w:val="16"/>
      <w:szCs w:val="16"/>
      <w:lang w:val="pt-BR"/>
    </w:rPr>
  </w:style>
  <w:style w:type="paragraph" w:styleId="Parteinferiordoformulrio">
    <w:name w:val="HTML Bottom of Form"/>
    <w:basedOn w:val="Normal"/>
    <w:next w:val="Normal"/>
    <w:link w:val="ParteinferiordoformulrioChar"/>
    <w:hidden/>
    <w:uiPriority w:val="99"/>
    <w:semiHidden/>
    <w:unhideWhenUsed/>
    <w:rsid w:val="00D000A1"/>
    <w:pPr>
      <w:pBdr>
        <w:top w:val="single" w:sz="6" w:space="1" w:color="auto"/>
      </w:pBdr>
      <w:jc w:val="center"/>
    </w:pPr>
    <w:rPr>
      <w:rFonts w:ascii="Arial" w:hAnsi="Arial" w:cs="Arial"/>
      <w:vanish/>
      <w:sz w:val="16"/>
      <w:szCs w:val="16"/>
      <w:lang w:val="pt-BR"/>
    </w:rPr>
  </w:style>
  <w:style w:type="character" w:customStyle="1" w:styleId="ParteinferiordoformulrioChar">
    <w:name w:val="Parte inferior do formulário Char"/>
    <w:basedOn w:val="Fontepargpadro"/>
    <w:link w:val="Parteinferiordoformulrio"/>
    <w:uiPriority w:val="99"/>
    <w:semiHidden/>
    <w:rsid w:val="00D000A1"/>
    <w:rPr>
      <w:rFonts w:ascii="Arial" w:hAnsi="Arial" w:cs="Arial"/>
      <w:vanish/>
      <w:sz w:val="16"/>
      <w:szCs w:val="16"/>
      <w:lang w:val="pt-BR"/>
    </w:rPr>
  </w:style>
  <w:style w:type="character" w:styleId="Refdecomentrio">
    <w:name w:val="annotation reference"/>
    <w:basedOn w:val="Fontepargpadro"/>
    <w:uiPriority w:val="99"/>
    <w:semiHidden/>
    <w:unhideWhenUsed/>
    <w:rsid w:val="006B0706"/>
    <w:rPr>
      <w:sz w:val="16"/>
      <w:szCs w:val="16"/>
    </w:rPr>
  </w:style>
  <w:style w:type="paragraph" w:styleId="Textodecomentrio">
    <w:name w:val="annotation text"/>
    <w:basedOn w:val="Normal"/>
    <w:link w:val="TextodecomentrioChar"/>
    <w:uiPriority w:val="99"/>
    <w:unhideWhenUsed/>
    <w:rsid w:val="006B0706"/>
    <w:rPr>
      <w:sz w:val="20"/>
      <w:szCs w:val="20"/>
    </w:rPr>
  </w:style>
  <w:style w:type="character" w:customStyle="1" w:styleId="TextodecomentrioChar">
    <w:name w:val="Texto de comentário Char"/>
    <w:basedOn w:val="Fontepargpadro"/>
    <w:link w:val="Textodecomentrio"/>
    <w:uiPriority w:val="99"/>
    <w:rsid w:val="006B0706"/>
    <w:rPr>
      <w:sz w:val="20"/>
      <w:szCs w:val="20"/>
    </w:rPr>
  </w:style>
  <w:style w:type="paragraph" w:styleId="Assuntodocomentrio">
    <w:name w:val="annotation subject"/>
    <w:basedOn w:val="Textodecomentrio"/>
    <w:next w:val="Textodecomentrio"/>
    <w:link w:val="AssuntodocomentrioChar"/>
    <w:uiPriority w:val="99"/>
    <w:semiHidden/>
    <w:unhideWhenUsed/>
    <w:rsid w:val="006B0706"/>
    <w:rPr>
      <w:b/>
      <w:bCs/>
    </w:rPr>
  </w:style>
  <w:style w:type="character" w:customStyle="1" w:styleId="AssuntodocomentrioChar">
    <w:name w:val="Assunto do comentário Char"/>
    <w:basedOn w:val="TextodecomentrioChar"/>
    <w:link w:val="Assuntodocomentrio"/>
    <w:uiPriority w:val="99"/>
    <w:semiHidden/>
    <w:rsid w:val="006B0706"/>
    <w:rPr>
      <w:b/>
      <w:bCs/>
      <w:sz w:val="20"/>
      <w:szCs w:val="20"/>
    </w:rPr>
  </w:style>
  <w:style w:type="paragraph" w:styleId="Reviso">
    <w:name w:val="Revision"/>
    <w:hidden/>
    <w:uiPriority w:val="99"/>
    <w:semiHidden/>
    <w:rsid w:val="0007530B"/>
    <w:pPr>
      <w:jc w:val="left"/>
    </w:pPr>
  </w:style>
  <w:style w:type="character" w:customStyle="1" w:styleId="UnresolvedMention">
    <w:name w:val="Unresolved Mention"/>
    <w:basedOn w:val="Fontepargpadro"/>
    <w:uiPriority w:val="99"/>
    <w:semiHidden/>
    <w:unhideWhenUsed/>
    <w:rsid w:val="00E116D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4.xml"/><Relationship Id="rId5" Type="http://schemas.openxmlformats.org/officeDocument/2006/relationships/footnotes" Target="footnotes.xml"/><Relationship Id="rId10"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mailto:diana.araujo@ufpi.edu.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4.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gDp3jNgr0rvuu+Z/Q82kkovYP+g==">CgMxLjA4AHIhMTZNMmp0T0ZRTXNMQ2o3dHEtZEZRbjNqQUllNGRKTm9x</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344</Words>
  <Characters>1863</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Andreas</dc:creator>
  <cp:lastModifiedBy>Eduardo Dos santos lima</cp:lastModifiedBy>
  <cp:revision>3</cp:revision>
  <dcterms:created xsi:type="dcterms:W3CDTF">2026-04-14T22:49:00Z</dcterms:created>
  <dcterms:modified xsi:type="dcterms:W3CDTF">2026-04-14T22:53:00Z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1580a1a669ec4e2626f2d32a2f49dd9c37598e64e8755b019c5a3dc59254f409</vt:lpwstr>
  </property>
  <property fmtid="{D5CDD505-2E9C-101B-9397-08002B2CF9AE}" pid="3" name="LE1">
    <vt:filetime>2026-04-14T22:38:29Z</vt:filetime>
  </property>
</Properties>
</file>