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CB3705D" w:rsidR="0010467B" w:rsidRPr="009D7C71" w:rsidRDefault="00695868" w:rsidP="009D7C71">
      <w:pPr>
        <w:spacing w:line="240" w:lineRule="auto"/>
        <w:jc w:val="center"/>
        <w:rPr>
          <w:b/>
          <w:color w:val="222222"/>
          <w:sz w:val="24"/>
          <w:szCs w:val="24"/>
          <w:highlight w:val="white"/>
        </w:rPr>
      </w:pPr>
      <w:r w:rsidRPr="009D7C71">
        <w:rPr>
          <w:b/>
          <w:color w:val="222222"/>
          <w:sz w:val="24"/>
          <w:szCs w:val="24"/>
          <w:highlight w:val="white"/>
        </w:rPr>
        <w:t>RESISTÊNCIA BACTERIANA E OS EFEITOS ADVERSOS DA TERAPIA COM VANCOMICINA: UMA REVISÃO DE LITERATURA</w:t>
      </w:r>
    </w:p>
    <w:p w14:paraId="00000002" w14:textId="77777777" w:rsidR="0010467B" w:rsidRPr="009D7C71" w:rsidRDefault="0010467B" w:rsidP="009D7C71">
      <w:pPr>
        <w:spacing w:line="240" w:lineRule="auto"/>
        <w:jc w:val="center"/>
        <w:rPr>
          <w:b/>
          <w:color w:val="222222"/>
          <w:sz w:val="24"/>
          <w:szCs w:val="24"/>
          <w:highlight w:val="white"/>
        </w:rPr>
      </w:pPr>
    </w:p>
    <w:p w14:paraId="00000004" w14:textId="2FAD1905" w:rsidR="0010467B" w:rsidRPr="009D7C71" w:rsidRDefault="00695868" w:rsidP="009D7C71">
      <w:pPr>
        <w:spacing w:line="240" w:lineRule="auto"/>
        <w:jc w:val="center"/>
        <w:rPr>
          <w:color w:val="222222"/>
          <w:sz w:val="24"/>
          <w:szCs w:val="24"/>
          <w:highlight w:val="white"/>
        </w:rPr>
      </w:pPr>
      <w:r w:rsidRPr="009D7C71">
        <w:rPr>
          <w:color w:val="222222"/>
          <w:sz w:val="24"/>
          <w:szCs w:val="24"/>
          <w:highlight w:val="white"/>
        </w:rPr>
        <w:t>Cíntia Morais Vieira</w:t>
      </w:r>
      <w:r w:rsidRPr="009D7C71">
        <w:rPr>
          <w:color w:val="222222"/>
          <w:sz w:val="24"/>
          <w:szCs w:val="24"/>
          <w:highlight w:val="white"/>
          <w:vertAlign w:val="superscript"/>
        </w:rPr>
        <w:t>1</w:t>
      </w:r>
      <w:r w:rsidRPr="009D7C71">
        <w:rPr>
          <w:color w:val="222222"/>
          <w:sz w:val="24"/>
          <w:szCs w:val="24"/>
          <w:highlight w:val="white"/>
        </w:rPr>
        <w:t>; Paula Horrana Almeida Alves</w:t>
      </w:r>
      <w:r w:rsidRPr="009D7C71">
        <w:rPr>
          <w:color w:val="222222"/>
          <w:sz w:val="24"/>
          <w:szCs w:val="24"/>
          <w:highlight w:val="white"/>
          <w:vertAlign w:val="superscript"/>
        </w:rPr>
        <w:t>1</w:t>
      </w:r>
      <w:r w:rsidRPr="009D7C71">
        <w:rPr>
          <w:color w:val="222222"/>
          <w:sz w:val="24"/>
          <w:szCs w:val="24"/>
          <w:highlight w:val="white"/>
        </w:rPr>
        <w:t>; Mariana Bodini Angeloni</w:t>
      </w:r>
      <w:r w:rsidRPr="009D7C71">
        <w:rPr>
          <w:color w:val="222222"/>
          <w:sz w:val="24"/>
          <w:szCs w:val="24"/>
          <w:highlight w:val="white"/>
          <w:vertAlign w:val="superscript"/>
        </w:rPr>
        <w:t>2</w:t>
      </w:r>
      <w:r w:rsidR="000E4335" w:rsidRPr="009D7C71">
        <w:rPr>
          <w:color w:val="222222"/>
          <w:sz w:val="24"/>
          <w:szCs w:val="24"/>
          <w:highlight w:val="white"/>
        </w:rPr>
        <w:t>.</w:t>
      </w:r>
    </w:p>
    <w:p w14:paraId="00000005" w14:textId="3B6AF249" w:rsidR="0010467B" w:rsidRPr="009D7C71" w:rsidRDefault="00695868" w:rsidP="009D7C71">
      <w:pPr>
        <w:spacing w:before="240" w:after="240" w:line="240" w:lineRule="auto"/>
        <w:jc w:val="center"/>
        <w:rPr>
          <w:b/>
          <w:color w:val="222222"/>
          <w:sz w:val="24"/>
          <w:szCs w:val="24"/>
          <w:highlight w:val="white"/>
        </w:rPr>
      </w:pPr>
      <w:r w:rsidRPr="009D7C71">
        <w:rPr>
          <w:color w:val="222222"/>
          <w:sz w:val="24"/>
          <w:szCs w:val="24"/>
          <w:highlight w:val="white"/>
          <w:vertAlign w:val="superscript"/>
        </w:rPr>
        <w:t>1</w:t>
      </w:r>
      <w:r w:rsidRPr="009D7C71">
        <w:rPr>
          <w:color w:val="222222"/>
          <w:sz w:val="24"/>
          <w:szCs w:val="24"/>
          <w:highlight w:val="white"/>
        </w:rPr>
        <w:t>Discente do curso de Medicina, Universidade Federal de Jataí. Jataí, GO, Brasil. ²Docente do curso de Medicina, Universidade Federal de Jataí. Jataí, GO, Brasil.</w:t>
      </w:r>
    </w:p>
    <w:p w14:paraId="00000006" w14:textId="70D571AE" w:rsidR="0010467B" w:rsidRPr="009D7C71" w:rsidRDefault="00695868" w:rsidP="009D7C71">
      <w:pPr>
        <w:spacing w:line="240" w:lineRule="auto"/>
        <w:jc w:val="both"/>
        <w:rPr>
          <w:sz w:val="24"/>
          <w:szCs w:val="24"/>
        </w:rPr>
      </w:pPr>
      <w:r w:rsidRPr="009D7C71">
        <w:rPr>
          <w:b/>
          <w:sz w:val="24"/>
          <w:szCs w:val="24"/>
          <w:highlight w:val="white"/>
        </w:rPr>
        <w:t xml:space="preserve">Introdução e objetivos: </w:t>
      </w:r>
      <w:r w:rsidRPr="009D7C71">
        <w:rPr>
          <w:sz w:val="24"/>
          <w:szCs w:val="24"/>
          <w:highlight w:val="white"/>
        </w:rPr>
        <w:t xml:space="preserve">A Vancomicina é um antibiótico glicopeptídeo com espectro de ação para bactérias Gram-positivas. Clinicamente, foi introduzido em meados de 1950, mas usado em larga escala a partir dos anos 80 com o surgimento de infecções por </w:t>
      </w:r>
      <w:r w:rsidRPr="009D7C71">
        <w:rPr>
          <w:i/>
          <w:sz w:val="24"/>
          <w:szCs w:val="24"/>
          <w:highlight w:val="white"/>
        </w:rPr>
        <w:t>Staphylococcus aureus</w:t>
      </w:r>
      <w:r w:rsidRPr="009D7C71">
        <w:rPr>
          <w:sz w:val="24"/>
          <w:szCs w:val="24"/>
          <w:highlight w:val="white"/>
        </w:rPr>
        <w:t xml:space="preserve"> resistente à meticilina (MRSA)</w:t>
      </w:r>
      <w:r w:rsidR="00431BFC" w:rsidRPr="009D7C71">
        <w:rPr>
          <w:sz w:val="24"/>
          <w:szCs w:val="24"/>
          <w:highlight w:val="white"/>
        </w:rPr>
        <w:t xml:space="preserve"> e oxacilina (ORSA)</w:t>
      </w:r>
      <w:r w:rsidRPr="009D7C71">
        <w:rPr>
          <w:sz w:val="24"/>
          <w:szCs w:val="24"/>
          <w:highlight w:val="white"/>
        </w:rPr>
        <w:t>. Diretrizes de monitoramento terapêutico da Sociedade Americana de Farmacêuticos do Sistema de Saúde sugerem concentrações mínimas de 10 mg/L e de 15-20 mg/L, respectivamente, para evitar o desenvolvimento de cepas resistentes e melhorar a penetração no tecido e resultados clínicos</w:t>
      </w:r>
      <w:r w:rsidR="00431BFC" w:rsidRPr="009D7C71">
        <w:rPr>
          <w:sz w:val="24"/>
          <w:szCs w:val="24"/>
          <w:highlight w:val="white"/>
        </w:rPr>
        <w:t xml:space="preserve"> efetivos</w:t>
      </w:r>
      <w:r w:rsidRPr="009D7C71">
        <w:rPr>
          <w:sz w:val="24"/>
          <w:szCs w:val="24"/>
          <w:highlight w:val="white"/>
        </w:rPr>
        <w:t xml:space="preserve">. Entretanto, além do surgimento de bactérias resistentes à Vancomicina como os </w:t>
      </w:r>
      <w:r w:rsidRPr="009D7C71">
        <w:rPr>
          <w:i/>
          <w:sz w:val="24"/>
          <w:szCs w:val="24"/>
          <w:highlight w:val="white"/>
        </w:rPr>
        <w:t>Enterococcus sp.</w:t>
      </w:r>
      <w:r w:rsidRPr="009D7C71">
        <w:rPr>
          <w:sz w:val="24"/>
          <w:szCs w:val="24"/>
          <w:highlight w:val="white"/>
        </w:rPr>
        <w:t xml:space="preserve"> e </w:t>
      </w:r>
      <w:r w:rsidRPr="009D7C71">
        <w:rPr>
          <w:i/>
          <w:sz w:val="24"/>
          <w:szCs w:val="24"/>
          <w:highlight w:val="white"/>
        </w:rPr>
        <w:t>S</w:t>
      </w:r>
      <w:r w:rsidR="00740B94" w:rsidRPr="009D7C71">
        <w:rPr>
          <w:i/>
          <w:sz w:val="24"/>
          <w:szCs w:val="24"/>
          <w:highlight w:val="white"/>
        </w:rPr>
        <w:t xml:space="preserve">. </w:t>
      </w:r>
      <w:r w:rsidRPr="009D7C71">
        <w:rPr>
          <w:i/>
          <w:sz w:val="24"/>
          <w:szCs w:val="24"/>
          <w:highlight w:val="white"/>
        </w:rPr>
        <w:t>aureus</w:t>
      </w:r>
      <w:r w:rsidRPr="009D7C71">
        <w:rPr>
          <w:sz w:val="24"/>
          <w:szCs w:val="24"/>
          <w:highlight w:val="white"/>
        </w:rPr>
        <w:t>, sobretudo em unidades de terapia intensiva</w:t>
      </w:r>
      <w:r w:rsidR="00EE0253" w:rsidRPr="009D7C71">
        <w:rPr>
          <w:sz w:val="24"/>
          <w:szCs w:val="24"/>
          <w:highlight w:val="white"/>
        </w:rPr>
        <w:t xml:space="preserve"> (UTIs)</w:t>
      </w:r>
      <w:r w:rsidRPr="009D7C71">
        <w:rPr>
          <w:sz w:val="24"/>
          <w:szCs w:val="24"/>
          <w:highlight w:val="white"/>
        </w:rPr>
        <w:t xml:space="preserve">, um notório efeito adverso do seu uso é a nefrotoxicidade, relacionada à dose e tempo de tratamento. </w:t>
      </w:r>
      <w:r w:rsidR="00740B94" w:rsidRPr="009D7C71">
        <w:rPr>
          <w:sz w:val="24"/>
          <w:szCs w:val="24"/>
          <w:highlight w:val="white"/>
        </w:rPr>
        <w:t>O</w:t>
      </w:r>
      <w:r w:rsidRPr="009D7C71">
        <w:rPr>
          <w:sz w:val="24"/>
          <w:szCs w:val="24"/>
          <w:highlight w:val="white"/>
        </w:rPr>
        <w:t xml:space="preserve"> objetivo deste trabalho foi revisar o uso da Vancomicina associada à </w:t>
      </w:r>
      <w:r w:rsidRPr="009D7C71">
        <w:rPr>
          <w:sz w:val="24"/>
          <w:szCs w:val="24"/>
        </w:rPr>
        <w:t>resistência</w:t>
      </w:r>
      <w:r w:rsidRPr="009D7C71">
        <w:rPr>
          <w:sz w:val="24"/>
          <w:szCs w:val="24"/>
          <w:highlight w:val="white"/>
        </w:rPr>
        <w:t xml:space="preserve"> em pacientes de </w:t>
      </w:r>
      <w:r w:rsidR="000A2375" w:rsidRPr="009D7C71">
        <w:rPr>
          <w:sz w:val="24"/>
          <w:szCs w:val="24"/>
          <w:highlight w:val="white"/>
        </w:rPr>
        <w:t>UTIs</w:t>
      </w:r>
      <w:r w:rsidRPr="009D7C71">
        <w:rPr>
          <w:sz w:val="24"/>
          <w:szCs w:val="24"/>
          <w:highlight w:val="white"/>
        </w:rPr>
        <w:t xml:space="preserve"> e a ocorrência de lesão renal em decorrência da terapêutica ministrada. </w:t>
      </w:r>
      <w:r w:rsidRPr="009D7C71">
        <w:rPr>
          <w:b/>
          <w:sz w:val="24"/>
          <w:szCs w:val="24"/>
          <w:highlight w:val="white"/>
        </w:rPr>
        <w:t xml:space="preserve">Métodos: </w:t>
      </w:r>
      <w:r w:rsidRPr="009D7C71">
        <w:rPr>
          <w:sz w:val="24"/>
          <w:szCs w:val="24"/>
        </w:rPr>
        <w:t xml:space="preserve">Foi realizada uma revisão da literatura contendo os seguintes descritores: “vancomycin”, “intensive care unit”, “resistant” e “nephrotoxicity”, entre 2015 e 2020, nas plataformas PubMed e SciELO. </w:t>
      </w:r>
      <w:r w:rsidRPr="009D7C71">
        <w:rPr>
          <w:b/>
          <w:sz w:val="24"/>
          <w:szCs w:val="24"/>
          <w:highlight w:val="white"/>
        </w:rPr>
        <w:t xml:space="preserve">Resultados: </w:t>
      </w:r>
      <w:r w:rsidRPr="009D7C71">
        <w:rPr>
          <w:sz w:val="24"/>
          <w:szCs w:val="24"/>
          <w:highlight w:val="white"/>
        </w:rPr>
        <w:t xml:space="preserve">O surgimento de </w:t>
      </w:r>
      <w:r w:rsidRPr="009D7C71">
        <w:rPr>
          <w:i/>
          <w:sz w:val="24"/>
          <w:szCs w:val="24"/>
          <w:highlight w:val="white"/>
        </w:rPr>
        <w:t>Enterococcus</w:t>
      </w:r>
      <w:r w:rsidRPr="009D7C71">
        <w:rPr>
          <w:sz w:val="24"/>
          <w:szCs w:val="24"/>
          <w:highlight w:val="white"/>
        </w:rPr>
        <w:t xml:space="preserve"> resistentes à vancomicina (VRE) e de </w:t>
      </w:r>
      <w:r w:rsidRPr="009D7C71">
        <w:rPr>
          <w:i/>
          <w:sz w:val="24"/>
          <w:szCs w:val="24"/>
          <w:highlight w:val="white"/>
        </w:rPr>
        <w:t>S. aureus</w:t>
      </w:r>
      <w:r w:rsidRPr="009D7C71">
        <w:rPr>
          <w:sz w:val="24"/>
          <w:szCs w:val="24"/>
          <w:highlight w:val="white"/>
        </w:rPr>
        <w:t xml:space="preserve"> resistente à vancomicina (VRSA) representa um risco às </w:t>
      </w:r>
      <w:r w:rsidR="00EE0253" w:rsidRPr="009D7C71">
        <w:rPr>
          <w:sz w:val="24"/>
          <w:szCs w:val="24"/>
          <w:highlight w:val="white"/>
        </w:rPr>
        <w:t>UTIs</w:t>
      </w:r>
      <w:r w:rsidRPr="009D7C71">
        <w:rPr>
          <w:sz w:val="24"/>
          <w:szCs w:val="24"/>
          <w:highlight w:val="white"/>
        </w:rPr>
        <w:t xml:space="preserve">, </w:t>
      </w:r>
      <w:r w:rsidR="00EE0253" w:rsidRPr="009D7C71">
        <w:rPr>
          <w:sz w:val="24"/>
          <w:szCs w:val="24"/>
          <w:highlight w:val="white"/>
        </w:rPr>
        <w:t>devido à</w:t>
      </w:r>
      <w:r w:rsidRPr="009D7C71">
        <w:rPr>
          <w:sz w:val="24"/>
          <w:szCs w:val="24"/>
          <w:highlight w:val="white"/>
        </w:rPr>
        <w:t xml:space="preserve"> disseminação de cepas multirresistentes entre os pacientes por meio d</w:t>
      </w:r>
      <w:r w:rsidR="000A2375" w:rsidRPr="009D7C71">
        <w:rPr>
          <w:sz w:val="24"/>
          <w:szCs w:val="24"/>
          <w:highlight w:val="white"/>
        </w:rPr>
        <w:t>e profissionais de saúde e</w:t>
      </w:r>
      <w:r w:rsidRPr="009D7C71">
        <w:rPr>
          <w:sz w:val="24"/>
          <w:szCs w:val="24"/>
          <w:highlight w:val="white"/>
        </w:rPr>
        <w:t xml:space="preserve"> </w:t>
      </w:r>
      <w:r w:rsidR="0081581D">
        <w:rPr>
          <w:sz w:val="24"/>
          <w:szCs w:val="24"/>
          <w:highlight w:val="white"/>
        </w:rPr>
        <w:t xml:space="preserve">de </w:t>
      </w:r>
      <w:r w:rsidRPr="009D7C71">
        <w:rPr>
          <w:sz w:val="24"/>
          <w:szCs w:val="24"/>
          <w:highlight w:val="white"/>
        </w:rPr>
        <w:t xml:space="preserve">fômites. </w:t>
      </w:r>
      <w:r w:rsidR="000A2375" w:rsidRPr="009D7C71">
        <w:rPr>
          <w:sz w:val="24"/>
          <w:szCs w:val="24"/>
        </w:rPr>
        <w:t xml:space="preserve">O </w:t>
      </w:r>
      <w:r w:rsidR="00EE0253" w:rsidRPr="009D7C71">
        <w:rPr>
          <w:sz w:val="24"/>
          <w:szCs w:val="24"/>
        </w:rPr>
        <w:t xml:space="preserve">tratamento de pacientes com </w:t>
      </w:r>
      <w:r w:rsidR="000A2375" w:rsidRPr="009D7C71">
        <w:rPr>
          <w:sz w:val="24"/>
          <w:szCs w:val="24"/>
        </w:rPr>
        <w:t>bactérias</w:t>
      </w:r>
      <w:r w:rsidR="00EE0253" w:rsidRPr="009D7C71">
        <w:rPr>
          <w:sz w:val="24"/>
          <w:szCs w:val="24"/>
        </w:rPr>
        <w:t xml:space="preserve"> resistentes a esse </w:t>
      </w:r>
      <w:r w:rsidR="000A2375" w:rsidRPr="009D7C71">
        <w:rPr>
          <w:sz w:val="24"/>
          <w:szCs w:val="24"/>
        </w:rPr>
        <w:t>antibiótico</w:t>
      </w:r>
      <w:r w:rsidR="00EE0253" w:rsidRPr="009D7C71">
        <w:rPr>
          <w:sz w:val="24"/>
          <w:szCs w:val="24"/>
        </w:rPr>
        <w:t xml:space="preserve"> requer a utilização de doses mais altas para </w:t>
      </w:r>
      <w:r w:rsidR="0081581D">
        <w:rPr>
          <w:sz w:val="24"/>
          <w:szCs w:val="24"/>
        </w:rPr>
        <w:t>uma efetiva</w:t>
      </w:r>
      <w:r w:rsidR="00EE0253" w:rsidRPr="009D7C71">
        <w:rPr>
          <w:sz w:val="24"/>
          <w:szCs w:val="24"/>
        </w:rPr>
        <w:t xml:space="preserve"> t</w:t>
      </w:r>
      <w:r w:rsidR="0081581D">
        <w:rPr>
          <w:sz w:val="24"/>
          <w:szCs w:val="24"/>
        </w:rPr>
        <w:t>erapêutica ou a associação com</w:t>
      </w:r>
      <w:r w:rsidR="00EE0253" w:rsidRPr="009D7C71">
        <w:rPr>
          <w:sz w:val="24"/>
          <w:szCs w:val="24"/>
        </w:rPr>
        <w:t xml:space="preserve"> outros </w:t>
      </w:r>
      <w:r w:rsidR="000A2375" w:rsidRPr="009D7C71">
        <w:rPr>
          <w:sz w:val="24"/>
          <w:szCs w:val="24"/>
        </w:rPr>
        <w:t>fármacos</w:t>
      </w:r>
      <w:r w:rsidR="00EE0253" w:rsidRPr="009D7C71">
        <w:rPr>
          <w:sz w:val="24"/>
          <w:szCs w:val="24"/>
        </w:rPr>
        <w:t xml:space="preserve">. </w:t>
      </w:r>
      <w:r w:rsidRPr="009D7C71">
        <w:rPr>
          <w:sz w:val="24"/>
          <w:szCs w:val="24"/>
          <w:highlight w:val="white"/>
        </w:rPr>
        <w:t>A nefrotoxicidade como efeito adverso d</w:t>
      </w:r>
      <w:r w:rsidR="000A2375" w:rsidRPr="009D7C71">
        <w:rPr>
          <w:sz w:val="24"/>
          <w:szCs w:val="24"/>
          <w:highlight w:val="white"/>
        </w:rPr>
        <w:t>a Vancomicina</w:t>
      </w:r>
      <w:r w:rsidRPr="009D7C71">
        <w:rPr>
          <w:sz w:val="24"/>
          <w:szCs w:val="24"/>
        </w:rPr>
        <w:t xml:space="preserve"> está </w:t>
      </w:r>
      <w:bookmarkStart w:id="0" w:name="_GoBack"/>
      <w:bookmarkEnd w:id="0"/>
      <w:r w:rsidR="00EE0253" w:rsidRPr="009D7C71">
        <w:rPr>
          <w:sz w:val="24"/>
          <w:szCs w:val="24"/>
        </w:rPr>
        <w:t>relacio</w:t>
      </w:r>
      <w:r w:rsidRPr="009D7C71">
        <w:rPr>
          <w:sz w:val="24"/>
          <w:szCs w:val="24"/>
        </w:rPr>
        <w:t>nada à maior duração d</w:t>
      </w:r>
      <w:r w:rsidR="000E4335" w:rsidRPr="009D7C71">
        <w:rPr>
          <w:sz w:val="24"/>
          <w:szCs w:val="24"/>
        </w:rPr>
        <w:t>a</w:t>
      </w:r>
      <w:r w:rsidRPr="009D7C71">
        <w:rPr>
          <w:sz w:val="24"/>
          <w:szCs w:val="24"/>
        </w:rPr>
        <w:t xml:space="preserve"> terapia, maiores concentrações</w:t>
      </w:r>
      <w:r w:rsidR="00EE0253" w:rsidRPr="009D7C71">
        <w:rPr>
          <w:sz w:val="24"/>
          <w:szCs w:val="24"/>
        </w:rPr>
        <w:t>, sendo potencializa</w:t>
      </w:r>
      <w:r w:rsidR="000A2375" w:rsidRPr="009D7C71">
        <w:rPr>
          <w:sz w:val="24"/>
          <w:szCs w:val="24"/>
        </w:rPr>
        <w:t>da</w:t>
      </w:r>
      <w:r w:rsidR="00EE0253" w:rsidRPr="009D7C71">
        <w:rPr>
          <w:sz w:val="24"/>
          <w:szCs w:val="24"/>
        </w:rPr>
        <w:t xml:space="preserve"> com o uso concomitante de outros antibióticos com efeitos nefrotóxicos em virtude da resistência bacteriana. S</w:t>
      </w:r>
      <w:r w:rsidRPr="009D7C71">
        <w:rPr>
          <w:sz w:val="24"/>
          <w:szCs w:val="24"/>
        </w:rPr>
        <w:t xml:space="preserve">ugere-se a infusão contínua como método de administração preferencial, monitoramento das concentrações, alterações de dosagem e níveis séricos de creatinina a fim de reduzir o risco de nefrotoxicidade. </w:t>
      </w:r>
      <w:r w:rsidRPr="009D7C71">
        <w:rPr>
          <w:b/>
          <w:sz w:val="24"/>
          <w:szCs w:val="24"/>
          <w:highlight w:val="white"/>
        </w:rPr>
        <w:t xml:space="preserve">Conclusão: </w:t>
      </w:r>
      <w:r w:rsidRPr="009D7C71">
        <w:rPr>
          <w:sz w:val="24"/>
          <w:szCs w:val="24"/>
          <w:highlight w:val="white"/>
        </w:rPr>
        <w:t>O surgimento de bactérias resistentes à Vancomicina representa uma ameaça aos pacientes de unidades de terapia intensiva e sua terapêutica está associada à ocorrência de nefrotoxicidade. É essencial o acompanhamento do paciente, com o intuito de proporcionar um tratamento eficaz e reduzir as</w:t>
      </w:r>
      <w:r w:rsidR="00EE0253" w:rsidRPr="009D7C71">
        <w:rPr>
          <w:sz w:val="24"/>
          <w:szCs w:val="24"/>
          <w:highlight w:val="white"/>
        </w:rPr>
        <w:t xml:space="preserve"> complicações e</w:t>
      </w:r>
      <w:r w:rsidRPr="009D7C71">
        <w:rPr>
          <w:sz w:val="24"/>
          <w:szCs w:val="24"/>
          <w:highlight w:val="white"/>
        </w:rPr>
        <w:t xml:space="preserve"> taxas de mortalidade. </w:t>
      </w:r>
    </w:p>
    <w:p w14:paraId="00000007" w14:textId="77777777" w:rsidR="0010467B" w:rsidRPr="009D7C71" w:rsidRDefault="0010467B" w:rsidP="009D7C71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</w:p>
    <w:p w14:paraId="00000008" w14:textId="34CCEA25" w:rsidR="0010467B" w:rsidRPr="009D7C71" w:rsidRDefault="00695868" w:rsidP="009D7C71">
      <w:pPr>
        <w:spacing w:line="240" w:lineRule="auto"/>
        <w:rPr>
          <w:color w:val="222222"/>
          <w:sz w:val="24"/>
          <w:szCs w:val="24"/>
          <w:highlight w:val="white"/>
        </w:rPr>
      </w:pPr>
      <w:r w:rsidRPr="009D7C71">
        <w:rPr>
          <w:b/>
          <w:color w:val="222222"/>
          <w:sz w:val="24"/>
          <w:szCs w:val="24"/>
          <w:highlight w:val="white"/>
        </w:rPr>
        <w:t>Palavras-chave:</w:t>
      </w:r>
      <w:r w:rsidR="00740B94" w:rsidRPr="009D7C71">
        <w:rPr>
          <w:color w:val="222222"/>
          <w:sz w:val="24"/>
          <w:szCs w:val="24"/>
          <w:highlight w:val="white"/>
        </w:rPr>
        <w:t xml:space="preserve"> </w:t>
      </w:r>
      <w:r w:rsidR="000E4335" w:rsidRPr="009D7C71">
        <w:rPr>
          <w:color w:val="222222"/>
          <w:sz w:val="24"/>
          <w:szCs w:val="24"/>
          <w:highlight w:val="white"/>
        </w:rPr>
        <w:t xml:space="preserve">Efeito adverso; Resistente; </w:t>
      </w:r>
      <w:r w:rsidR="00740B94" w:rsidRPr="009D7C71">
        <w:rPr>
          <w:color w:val="222222"/>
          <w:sz w:val="24"/>
          <w:szCs w:val="24"/>
          <w:highlight w:val="white"/>
        </w:rPr>
        <w:t>Vancomicina</w:t>
      </w:r>
      <w:r w:rsidRPr="009D7C71">
        <w:rPr>
          <w:color w:val="222222"/>
          <w:sz w:val="24"/>
          <w:szCs w:val="24"/>
          <w:highlight w:val="white"/>
        </w:rPr>
        <w:t>.</w:t>
      </w:r>
    </w:p>
    <w:p w14:paraId="00000009" w14:textId="77777777" w:rsidR="0010467B" w:rsidRPr="009D7C71" w:rsidRDefault="00695868" w:rsidP="009D7C71">
      <w:pPr>
        <w:spacing w:line="240" w:lineRule="auto"/>
        <w:rPr>
          <w:color w:val="222222"/>
          <w:sz w:val="24"/>
          <w:szCs w:val="24"/>
          <w:highlight w:val="white"/>
        </w:rPr>
      </w:pPr>
      <w:r w:rsidRPr="009D7C71">
        <w:rPr>
          <w:b/>
          <w:color w:val="222222"/>
          <w:sz w:val="24"/>
          <w:szCs w:val="24"/>
          <w:highlight w:val="white"/>
        </w:rPr>
        <w:t>Nº de Protocolo do CEP ou CEUA:</w:t>
      </w:r>
      <w:r w:rsidRPr="009D7C71">
        <w:rPr>
          <w:color w:val="222222"/>
          <w:sz w:val="24"/>
          <w:szCs w:val="24"/>
          <w:highlight w:val="white"/>
        </w:rPr>
        <w:t xml:space="preserve"> não se aplica.</w:t>
      </w:r>
    </w:p>
    <w:p w14:paraId="0000000A" w14:textId="77777777" w:rsidR="0010467B" w:rsidRPr="009D7C71" w:rsidRDefault="00695868" w:rsidP="009D7C71">
      <w:pPr>
        <w:spacing w:line="240" w:lineRule="auto"/>
        <w:rPr>
          <w:color w:val="231F20"/>
          <w:sz w:val="24"/>
          <w:szCs w:val="24"/>
        </w:rPr>
      </w:pPr>
      <w:r w:rsidRPr="009D7C71">
        <w:rPr>
          <w:b/>
          <w:color w:val="222222"/>
          <w:sz w:val="24"/>
          <w:szCs w:val="24"/>
          <w:highlight w:val="white"/>
        </w:rPr>
        <w:t>Fonte financiadora:</w:t>
      </w:r>
      <w:r w:rsidRPr="009D7C71">
        <w:rPr>
          <w:color w:val="222222"/>
          <w:sz w:val="24"/>
          <w:szCs w:val="24"/>
          <w:highlight w:val="white"/>
        </w:rPr>
        <w:t xml:space="preserve"> não se aplica.</w:t>
      </w:r>
    </w:p>
    <w:p w14:paraId="0000000B" w14:textId="77777777" w:rsidR="0010467B" w:rsidRPr="009D7C71" w:rsidRDefault="0010467B" w:rsidP="009D7C71">
      <w:pPr>
        <w:spacing w:line="240" w:lineRule="auto"/>
        <w:rPr>
          <w:color w:val="231F20"/>
          <w:sz w:val="24"/>
          <w:szCs w:val="24"/>
          <w:shd w:val="clear" w:color="auto" w:fill="C9D7F1"/>
        </w:rPr>
      </w:pPr>
    </w:p>
    <w:sectPr w:rsidR="0010467B" w:rsidRPr="009D7C71" w:rsidSect="001320C8">
      <w:pgSz w:w="11909" w:h="16834"/>
      <w:pgMar w:top="1701" w:right="1418" w:bottom="170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7B"/>
    <w:rsid w:val="00030C52"/>
    <w:rsid w:val="000A2375"/>
    <w:rsid w:val="000E4335"/>
    <w:rsid w:val="0010467B"/>
    <w:rsid w:val="001320C8"/>
    <w:rsid w:val="001B4E9C"/>
    <w:rsid w:val="00341C78"/>
    <w:rsid w:val="00431BFC"/>
    <w:rsid w:val="00695868"/>
    <w:rsid w:val="00740B94"/>
    <w:rsid w:val="0081581D"/>
    <w:rsid w:val="009D7C71"/>
    <w:rsid w:val="00EE0253"/>
    <w:rsid w:val="00F8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CB5B"/>
  <w15:docId w15:val="{7B515743-3E1E-4BC4-A884-DD579305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Angeloni</dc:creator>
  <cp:lastModifiedBy>Cintia Morais</cp:lastModifiedBy>
  <cp:revision>5</cp:revision>
  <dcterms:created xsi:type="dcterms:W3CDTF">2020-09-16T00:01:00Z</dcterms:created>
  <dcterms:modified xsi:type="dcterms:W3CDTF">2020-09-16T00:46:00Z</dcterms:modified>
</cp:coreProperties>
</file>