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12874" w14:textId="77777777" w:rsidR="00E32792" w:rsidRDefault="00000000">
      <w:pPr>
        <w:spacing w:before="240" w:after="240" w:line="240" w:lineRule="auto"/>
        <w:ind w:left="2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b/>
          <w:sz w:val="40"/>
          <w:szCs w:val="40"/>
        </w:rPr>
        <w:t>SEGUNDA FASE DE EDUCAÇÃO EM SAÚDE SOBRE PLANEJAMENTO FAMILIAR E INFECÇÃO SEXUALMENTE TRANSMISSÍVEL: relato de experiência</w:t>
      </w:r>
    </w:p>
    <w:p w14:paraId="74D9CD7E" w14:textId="77777777" w:rsidR="00E32792" w:rsidRDefault="00E32792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b/>
        </w:rPr>
      </w:pPr>
    </w:p>
    <w:p w14:paraId="62AD556E" w14:textId="77777777" w:rsidR="00E32792" w:rsidRDefault="00000000">
      <w:pPr>
        <w:spacing w:before="0" w:after="0" w:line="240" w:lineRule="auto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b/>
        </w:rPr>
        <w:t xml:space="preserve">Lívia Maria Sousa Mesquita, Universidade Federal do Norte do Tocantins, </w:t>
      </w:r>
      <w:hyperlink r:id="rId8">
        <w:r>
          <w:rPr>
            <w:rFonts w:ascii="Open Sans" w:eastAsia="Open Sans" w:hAnsi="Open Sans" w:cs="Open Sans"/>
            <w:b/>
            <w:color w:val="0000FF"/>
            <w:u w:val="single"/>
          </w:rPr>
          <w:t>livia.mesquita@ufnt.edu.br</w:t>
        </w:r>
      </w:hyperlink>
      <w:r>
        <w:rPr>
          <w:rFonts w:ascii="Open Sans" w:eastAsia="Open Sans" w:hAnsi="Open Sans" w:cs="Open Sans"/>
          <w:b/>
        </w:rPr>
        <w:t> </w:t>
      </w:r>
    </w:p>
    <w:p w14:paraId="2EB34423" w14:textId="77777777" w:rsidR="00E32792" w:rsidRDefault="00000000">
      <w:pPr>
        <w:spacing w:before="0" w:after="0" w:line="240" w:lineRule="auto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b/>
        </w:rPr>
        <w:t>Ana Beatriz Pereira de Souza, Universidade Federal do Norte do Tocantins,</w:t>
      </w:r>
    </w:p>
    <w:p w14:paraId="2E49D120" w14:textId="77777777" w:rsidR="00E32792" w:rsidRDefault="00000000">
      <w:pPr>
        <w:spacing w:before="0" w:after="0" w:line="240" w:lineRule="auto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Open Sans" w:eastAsia="Open Sans" w:hAnsi="Open Sans" w:cs="Open Sans"/>
            <w:b/>
            <w:color w:val="0000FF"/>
            <w:u w:val="single"/>
          </w:rPr>
          <w:t>ana.pereira@ufnt.edu.br</w:t>
        </w:r>
      </w:hyperlink>
      <w:r>
        <w:rPr>
          <w:rFonts w:ascii="Open Sans" w:eastAsia="Open Sans" w:hAnsi="Open Sans" w:cs="Open Sans"/>
          <w:b/>
        </w:rPr>
        <w:t> </w:t>
      </w:r>
    </w:p>
    <w:p w14:paraId="60E88D5E" w14:textId="5B3F56D3" w:rsidR="00E32792" w:rsidRDefault="00000000">
      <w:pPr>
        <w:spacing w:before="0" w:after="0" w:line="240" w:lineRule="auto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b/>
        </w:rPr>
        <w:t xml:space="preserve">Israel Santos de Macêdo, Universidade Federal do Norte do Tocantins, </w:t>
      </w:r>
      <w:hyperlink r:id="rId10">
        <w:r>
          <w:rPr>
            <w:rFonts w:ascii="Open Sans" w:eastAsia="Open Sans" w:hAnsi="Open Sans" w:cs="Open Sans"/>
            <w:b/>
            <w:color w:val="0000FF"/>
            <w:u w:val="single"/>
          </w:rPr>
          <w:t>israel.macedo@ufnt.edu.br</w:t>
        </w:r>
      </w:hyperlink>
      <w:r>
        <w:rPr>
          <w:rFonts w:ascii="Open Sans" w:eastAsia="Open Sans" w:hAnsi="Open Sans" w:cs="Open Sans"/>
          <w:b/>
        </w:rPr>
        <w:t> </w:t>
      </w:r>
    </w:p>
    <w:p w14:paraId="548439B2" w14:textId="77777777" w:rsidR="00E32792" w:rsidRDefault="00000000">
      <w:pPr>
        <w:spacing w:before="0" w:after="0" w:line="240" w:lineRule="auto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b/>
        </w:rPr>
        <w:t xml:space="preserve">Joaquim Guerra de Oliveira Neto, Universidade Federal do Norte do Tocantins, </w:t>
      </w:r>
      <w:hyperlink r:id="rId11">
        <w:r>
          <w:rPr>
            <w:rFonts w:ascii="Open Sans" w:eastAsia="Open Sans" w:hAnsi="Open Sans" w:cs="Open Sans"/>
            <w:b/>
            <w:color w:val="0000FF"/>
            <w:u w:val="single"/>
          </w:rPr>
          <w:t>joaquim.neto@ufnt.edu.br</w:t>
        </w:r>
      </w:hyperlink>
      <w:r>
        <w:rPr>
          <w:rFonts w:ascii="Open Sans" w:eastAsia="Open Sans" w:hAnsi="Open Sans" w:cs="Open Sans"/>
          <w:b/>
        </w:rPr>
        <w:t>, </w:t>
      </w:r>
    </w:p>
    <w:p w14:paraId="6FA646BD" w14:textId="77777777" w:rsidR="00E32792" w:rsidRDefault="00000000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Carolina Galgane Lage Miranda, Universidade Federal do Norte do Tocantins, </w:t>
      </w:r>
      <w:hyperlink r:id="rId12">
        <w:r>
          <w:rPr>
            <w:rFonts w:ascii="Open Sans" w:eastAsia="Open Sans" w:hAnsi="Open Sans" w:cs="Open Sans"/>
            <w:b/>
            <w:color w:val="0000FF"/>
            <w:u w:val="single"/>
          </w:rPr>
          <w:t>carolina.miranda@ufnt.edu.b</w:t>
        </w:r>
      </w:hyperlink>
      <w:r>
        <w:rPr>
          <w:rFonts w:ascii="Open Sans" w:eastAsia="Open Sans" w:hAnsi="Open Sans" w:cs="Open Sans"/>
          <w:b/>
          <w:color w:val="0000FF"/>
        </w:rPr>
        <w:t>r</w:t>
      </w:r>
      <w:r>
        <w:rPr>
          <w:rFonts w:ascii="Open Sans" w:eastAsia="Open Sans" w:hAnsi="Open Sans" w:cs="Open Sans"/>
          <w:b/>
        </w:rPr>
        <w:t xml:space="preserve"> </w:t>
      </w:r>
    </w:p>
    <w:p w14:paraId="58F4C223" w14:textId="77777777" w:rsidR="00E32792" w:rsidRDefault="00E32792">
      <w:pPr>
        <w:spacing w:line="276" w:lineRule="auto"/>
        <w:ind w:left="0" w:hanging="2"/>
        <w:rPr>
          <w:rFonts w:ascii="Open Sans" w:eastAsia="Open Sans" w:hAnsi="Open Sans" w:cs="Open Sans"/>
          <w:b/>
        </w:rPr>
      </w:pPr>
    </w:p>
    <w:p w14:paraId="40C88DC2" w14:textId="77777777" w:rsidR="00E327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Resumo</w:t>
      </w:r>
    </w:p>
    <w:p w14:paraId="68F32B88" w14:textId="28EA87EF" w:rsidR="00E32792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educação popular em saúde surge como uma prática essencial para proteger, promover e recuperar a saúde por meio de diálogos entre equipes de profissionais e grupos específicos. Este trabalho teve por objetivo relatar a experiência de acadêmicos do curso de medicina durante o projeto de educação popular em saúde sobre planejamento familiar e infecções sexualmente transmissíveis (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>) para adolescentes.</w:t>
      </w:r>
      <w:r w:rsidR="00DD11C3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Trata-se de um relato de experiência vivenciado por oito acadêmicos, do 5º ao 8º período, do curso de Medicina da Universidade Federal no Norte do Tocantins (UFNT) e uma acadêmica voluntária, externa, do curso de Enfermagem de uma instituição privada, a partir de uma atividade de um projeto de extensão sobre planejamento familiar e infecções sexualmente transmissível. A experiência se refere ao período de agosto de 2023 a agosto de 2024.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Open Sans" w:eastAsia="Open Sans" w:hAnsi="Open Sans" w:cs="Open Sans"/>
        </w:rPr>
        <w:t xml:space="preserve">Realizou-se rodas de conversas com adolescentes matriculados em oito escolas públicas estaduais de ensino médio em Araguaína, Tocantins. As etapas de realização das atividades do projeto foram divididas em “Momentos”. 1-Geolocalização das escolas; 2-Elaboração do roteiro da roda de conversa, do banner, </w:t>
      </w:r>
      <w:proofErr w:type="spellStart"/>
      <w:r>
        <w:rPr>
          <w:rFonts w:ascii="Open Sans" w:eastAsia="Open Sans" w:hAnsi="Open Sans" w:cs="Open Sans"/>
        </w:rPr>
        <w:t>planfletos</w:t>
      </w:r>
      <w:proofErr w:type="spellEnd"/>
      <w:r>
        <w:rPr>
          <w:rFonts w:ascii="Open Sans" w:eastAsia="Open Sans" w:hAnsi="Open Sans" w:cs="Open Sans"/>
        </w:rPr>
        <w:t xml:space="preserve"> e juntada de materiais </w:t>
      </w:r>
      <w:r>
        <w:rPr>
          <w:rFonts w:ascii="Open Sans" w:eastAsia="Open Sans" w:hAnsi="Open Sans" w:cs="Open Sans"/>
        </w:rPr>
        <w:lastRenderedPageBreak/>
        <w:t xml:space="preserve">complementares; 3-Identificação das unidades de saúde adscrita às escolas e visita </w:t>
      </w:r>
      <w:r>
        <w:rPr>
          <w:rFonts w:ascii="Open Sans" w:eastAsia="Open Sans" w:hAnsi="Open Sans" w:cs="Open Sans"/>
          <w:i/>
        </w:rPr>
        <w:t>in loco</w:t>
      </w:r>
      <w:r>
        <w:rPr>
          <w:rFonts w:ascii="Open Sans" w:eastAsia="Open Sans" w:hAnsi="Open Sans" w:cs="Open Sans"/>
        </w:rPr>
        <w:t xml:space="preserve"> das escolas; 4-Solicitação de autorização dos pais e 5-Realização das rodas de conversa. A atividade mostrou que os adolescentes possuíam alguns conceitos propagados de forma popular que foram devidamente esclarecidos pelas explicações dos acadêmicos. A </w:t>
      </w:r>
      <w:proofErr w:type="gramStart"/>
      <w:r>
        <w:rPr>
          <w:rFonts w:ascii="Open Sans" w:eastAsia="Open Sans" w:hAnsi="Open Sans" w:cs="Open Sans"/>
        </w:rPr>
        <w:t>experiência  se</w:t>
      </w:r>
      <w:proofErr w:type="gramEnd"/>
      <w:r>
        <w:rPr>
          <w:rFonts w:ascii="Open Sans" w:eastAsia="Open Sans" w:hAnsi="Open Sans" w:cs="Open Sans"/>
        </w:rPr>
        <w:t xml:space="preserve"> mostrou importante uma vez que contribuirá para o autocuidado por parte dos adolescentes, e também para fixação de maior conhecimento pelos acadêmicos extensionistas. </w:t>
      </w:r>
    </w:p>
    <w:p w14:paraId="53D9FB5D" w14:textId="77777777" w:rsidR="00E32792" w:rsidRDefault="00E32792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6C8CFB65" w14:textId="77777777" w:rsidR="00E32792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Palavras-chave: </w:t>
      </w:r>
      <w:r>
        <w:rPr>
          <w:rFonts w:ascii="Open Sans" w:eastAsia="Open Sans" w:hAnsi="Open Sans" w:cs="Open Sans"/>
        </w:rPr>
        <w:t>Educação em Saúde, Infecções Sexualmente Transmissíveis, Planejamento Familiar.</w:t>
      </w:r>
    </w:p>
    <w:p w14:paraId="77953F02" w14:textId="77777777" w:rsidR="00E32792" w:rsidRDefault="00E32792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339F3088" w14:textId="77777777" w:rsidR="00E327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Introdução</w:t>
      </w:r>
    </w:p>
    <w:p w14:paraId="7D158E2B" w14:textId="77777777" w:rsidR="00E32792" w:rsidRDefault="00000000">
      <w:pPr>
        <w:spacing w:before="0"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znysh7" w:colFirst="0" w:colLast="0"/>
      <w:bookmarkEnd w:id="0"/>
      <w:r>
        <w:rPr>
          <w:rFonts w:ascii="Open Sans" w:eastAsia="Open Sans" w:hAnsi="Open Sans" w:cs="Open Sans"/>
        </w:rPr>
        <w:t xml:space="preserve">Em uma sociedade onde os jovens iniciam suas vidas sexuais cada vez mais cedo e o acesso à informação nem sempre é equitativo, o papel de escolas, famílias e unidades de saúde tornam-se crucial para a promoção de educação em saúde. Nesse contexto, a educação popular em saúde surge como uma prática essencial na proteção, promoção e recuperação da saúde por meio de diálogos entre equipes de profissionais e grupos específicos tais como os jovens (Faial </w:t>
      </w:r>
      <w:r>
        <w:rPr>
          <w:rFonts w:ascii="Open Sans" w:eastAsia="Open Sans" w:hAnsi="Open Sans" w:cs="Open Sans"/>
          <w:i/>
        </w:rPr>
        <w:t>et al.</w:t>
      </w:r>
      <w:r>
        <w:rPr>
          <w:rFonts w:ascii="Open Sans" w:eastAsia="Open Sans" w:hAnsi="Open Sans" w:cs="Open Sans"/>
        </w:rPr>
        <w:t xml:space="preserve">, 2017; Faial </w:t>
      </w:r>
      <w:r>
        <w:rPr>
          <w:rFonts w:ascii="Open Sans" w:eastAsia="Open Sans" w:hAnsi="Open Sans" w:cs="Open Sans"/>
          <w:i/>
        </w:rPr>
        <w:t>et al</w:t>
      </w:r>
      <w:r>
        <w:rPr>
          <w:rFonts w:ascii="Open Sans" w:eastAsia="Open Sans" w:hAnsi="Open Sans" w:cs="Open Sans"/>
        </w:rPr>
        <w:t>., 2020).</w:t>
      </w:r>
    </w:p>
    <w:p w14:paraId="3EFC13BD" w14:textId="77777777" w:rsidR="00E32792" w:rsidRDefault="00000000">
      <w:pPr>
        <w:spacing w:before="0"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</w:rPr>
        <w:t>Nos últimos anos, os jovens com até 25 anos de idade representavam 42% da população mundial e educá-los é fulcral para que tomem decisões mais conscientes e respeitosas, tanto para si quanto para seus parceiros, e previnam adoecimentos. Entre 2007 e 2019, por exemplo, a taxa de HIV entre adolescentes, especialmente aqueles de 15 a 19 anos, triplicou, o que destaca a importância de intervenções voltadas para esse grupo (Dias; Fontana, 2020).</w:t>
      </w:r>
    </w:p>
    <w:p w14:paraId="678E06E9" w14:textId="77777777" w:rsidR="00E32792" w:rsidRDefault="00000000">
      <w:pPr>
        <w:spacing w:before="0"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</w:rPr>
        <w:t xml:space="preserve">Diante disso, a investigação sobre o nível de conhecimento dos estudantes do ensino médio a respeito do planejamento </w:t>
      </w:r>
      <w:proofErr w:type="gramStart"/>
      <w:r>
        <w:rPr>
          <w:rFonts w:ascii="Open Sans" w:eastAsia="Open Sans" w:hAnsi="Open Sans" w:cs="Open Sans"/>
        </w:rPr>
        <w:t>familiar  e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 xml:space="preserve"> é fundamental para mitigar diversos problemas sociais. A desinformação sobre métodos contraceptivos e os riscos relacionados às 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 xml:space="preserve"> resultam em um aumento expressivo de gravidezes indesejadas e na propagação de doenças, especialmente entre os jovens. Entre os maiores desafios estão </w:t>
      </w:r>
      <w:r>
        <w:rPr>
          <w:rFonts w:ascii="Open Sans" w:eastAsia="Open Sans" w:hAnsi="Open Sans" w:cs="Open Sans"/>
        </w:rPr>
        <w:lastRenderedPageBreak/>
        <w:t xml:space="preserve">a gravidez precoce, o crescimento da incidência de 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>, abandono escolar e estigmatização social. Diante disso, é crucial abordar essas questões de forma abrangente para promover a melhoria na qualidade de vida dos adolescentes e reduzir os efeitos negativos, que podem reverberar tanto no município quanto em âmbitos estadual e nacional (ORGANIZAÇÃO PAN-AMERICANA DA SAÚDE, 2017).</w:t>
      </w:r>
    </w:p>
    <w:p w14:paraId="4EABFCE6" w14:textId="77777777" w:rsidR="00E32792" w:rsidRDefault="00E32792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3711DEBE" w14:textId="77777777" w:rsidR="00E327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Objetivos</w:t>
      </w:r>
    </w:p>
    <w:p w14:paraId="439AFB09" w14:textId="77777777" w:rsidR="00E32792" w:rsidRDefault="00000000">
      <w:pPr>
        <w:spacing w:before="0"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b/>
        </w:rPr>
        <w:t>III.1 Objetivo Geral</w:t>
      </w:r>
    </w:p>
    <w:p w14:paraId="2B9D6435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Relatar a experiência de acadêmicos do curso de medicina durante o projeto de educação popular em saúde sobre planejamento familiar e infecções sexualmente transmissíveis (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>) para adolescentes.</w:t>
      </w:r>
    </w:p>
    <w:p w14:paraId="501A1A39" w14:textId="77777777" w:rsidR="00E32792" w:rsidRDefault="00E32792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146CD5CD" w14:textId="77777777" w:rsidR="00E32792" w:rsidRDefault="00000000">
      <w:pPr>
        <w:spacing w:before="0"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b/>
        </w:rPr>
        <w:t>III.2 Objetivos Específicos</w:t>
      </w:r>
    </w:p>
    <w:p w14:paraId="2E52CBD3" w14:textId="77777777" w:rsidR="00E32792" w:rsidRDefault="00000000">
      <w:pPr>
        <w:numPr>
          <w:ilvl w:val="0"/>
          <w:numId w:val="1"/>
        </w:num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Identificar os obstáculos enfrentados pelos acadêmicos ao interagir com adolescentes em atividades de educação em saúde;</w:t>
      </w:r>
    </w:p>
    <w:p w14:paraId="396239E4" w14:textId="77777777" w:rsidR="00E32792" w:rsidRDefault="00000000">
      <w:pPr>
        <w:numPr>
          <w:ilvl w:val="0"/>
          <w:numId w:val="1"/>
        </w:num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Descrever a receptividade e o nível de interesse dos adolescentes em relação às informações transmitidas;</w:t>
      </w:r>
    </w:p>
    <w:p w14:paraId="0853AA50" w14:textId="77777777" w:rsidR="00E32792" w:rsidRDefault="00000000">
      <w:pPr>
        <w:numPr>
          <w:ilvl w:val="0"/>
          <w:numId w:val="1"/>
        </w:num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Socializar as principais dúvidas e questionamentos dos adolescentes sobre métodos contraceptivos e </w:t>
      </w:r>
      <w:proofErr w:type="spellStart"/>
      <w:r>
        <w:rPr>
          <w:rFonts w:ascii="Open Sans" w:eastAsia="Open Sans" w:hAnsi="Open Sans" w:cs="Open Sans"/>
        </w:rPr>
        <w:t>ISTs</w:t>
      </w:r>
      <w:proofErr w:type="spellEnd"/>
      <w:r>
        <w:rPr>
          <w:rFonts w:ascii="Open Sans" w:eastAsia="Open Sans" w:hAnsi="Open Sans" w:cs="Open Sans"/>
        </w:rPr>
        <w:t>;</w:t>
      </w:r>
    </w:p>
    <w:p w14:paraId="0CB9614F" w14:textId="77777777" w:rsidR="00E32792" w:rsidRDefault="00E32792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3ED6C78D" w14:textId="77777777" w:rsidR="00E327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Metodologia</w:t>
      </w:r>
    </w:p>
    <w:p w14:paraId="50B23A5F" w14:textId="77777777" w:rsidR="00E32792" w:rsidRDefault="00000000">
      <w:pPr>
        <w:spacing w:before="0"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tyjcwt" w:colFirst="0" w:colLast="0"/>
      <w:bookmarkEnd w:id="1"/>
      <w:r>
        <w:rPr>
          <w:rFonts w:ascii="Open Sans" w:eastAsia="Open Sans" w:hAnsi="Open Sans" w:cs="Open Sans"/>
        </w:rPr>
        <w:t xml:space="preserve">Trata-se de um relato de experiência vivenciado por oito acadêmicos, do 5º ao 8º período, do curso de Medicina da Universidade Federal no Norte do Tocantins (UFNT) e uma acadêmica voluntária externa do curso de Enfermagem de uma instituição privada, a partir de uma atividade de um projeto de extensão sobre planejamento familiar e infecções sexualmente transmissível. Tal projeto era vinculado ao Programa Institucional </w:t>
      </w:r>
      <w:r>
        <w:rPr>
          <w:rFonts w:ascii="Open Sans" w:eastAsia="Open Sans" w:hAnsi="Open Sans" w:cs="Open Sans"/>
        </w:rPr>
        <w:lastRenderedPageBreak/>
        <w:t>de Extensão da UFNT (PIBEX Norte 2023) e ocorreu no período de agosto de 2023 à agosto de 2024.</w:t>
      </w:r>
    </w:p>
    <w:p w14:paraId="607639A8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As atividades realizadas tiveram como público alvo adolescentes matriculados em escolas públicas estaduais de ensino médio e tais ações ocorreram nos turnos matutinos e vespertinos em cada uma das oito escolas contempladas com o projeto.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Open Sans" w:eastAsia="Open Sans" w:hAnsi="Open Sans" w:cs="Open Sans"/>
        </w:rPr>
        <w:t xml:space="preserve">As etapas de realização das atividades do projeto foram divididas em “Momentos”. No Momento 1 foi realizado o mapeamento das escolas por região (Norte, Sul, Leste e Oeste) que ainda não tinham sido contempladas na edição anterior do projeto e para isso se utilizou a ferramenta Google </w:t>
      </w:r>
      <w:r>
        <w:rPr>
          <w:rFonts w:ascii="Open Sans" w:eastAsia="Open Sans" w:hAnsi="Open Sans" w:cs="Open Sans"/>
          <w:i/>
        </w:rPr>
        <w:t>Maps</w:t>
      </w:r>
      <w:r>
        <w:rPr>
          <w:rFonts w:ascii="Open Sans" w:eastAsia="Open Sans" w:hAnsi="Open Sans" w:cs="Open Sans"/>
        </w:rPr>
        <w:t xml:space="preserve">. </w:t>
      </w:r>
    </w:p>
    <w:p w14:paraId="328ED87E" w14:textId="77777777" w:rsidR="00E32792" w:rsidRDefault="00000000">
      <w:pPr>
        <w:spacing w:before="0"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</w:rPr>
        <w:t xml:space="preserve">A elaboração do roteiro da roda de conversa, do banner, panfletos e juntada de materiais complementares, correspondeu ao momento 2. Os panfletos eram distribuídos aos alunos ao final de cada ação. No Momento 3, foi realizada a identificação das Unidades Básicas de Saúde (UBS) adscrita às escolas e foi iniciado a visita </w:t>
      </w:r>
      <w:r>
        <w:rPr>
          <w:rFonts w:ascii="Open Sans" w:eastAsia="Open Sans" w:hAnsi="Open Sans" w:cs="Open Sans"/>
          <w:i/>
        </w:rPr>
        <w:t>in loco</w:t>
      </w:r>
      <w:r>
        <w:rPr>
          <w:rFonts w:ascii="Open Sans" w:eastAsia="Open Sans" w:hAnsi="Open Sans" w:cs="Open Sans"/>
        </w:rPr>
        <w:t xml:space="preserve"> das oito escolas selecionadas para explicar o projeto aos coordenadores, colher informações sobre número de turmas e alunos e agendar os dias e horários das ações. </w:t>
      </w:r>
    </w:p>
    <w:p w14:paraId="2D143A48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Momento 4 foi reservado para entregar os Termos de Consentimento Livre e Esclarecido (TCLE) e o Termo de Assentimento Livre e Esclarecido (TALE) para se ter autorização dos pais na participação no projeto. Ademais, nessas visitas, aproveitou-se também, para aplicar os questionários referentes ao tópico da pesquisa incluído no projeto.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Open Sans" w:eastAsia="Open Sans" w:hAnsi="Open Sans" w:cs="Open Sans"/>
        </w:rPr>
        <w:t>Por fim, o Momento 5 foi a execução das rodas de conversas em dia e horário previamente agendado. Os participantes e os acadêmicos foram divididos por gênero e acomodados em turmas distintas.</w:t>
      </w:r>
    </w:p>
    <w:p w14:paraId="7C0CB432" w14:textId="77777777" w:rsidR="00E32792" w:rsidRDefault="00E32792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0E69CC6A" w14:textId="77777777" w:rsidR="00E327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Resultados e Discussões</w:t>
      </w:r>
    </w:p>
    <w:p w14:paraId="0BD3C7DE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Nessa segunda fase do projeto, a ação de educação em saúde contemplou cerca de 1650 adolescentes do ensino médio, em um total de 2880 alunos matriculados, utilizou-se de </w:t>
      </w:r>
      <w:r>
        <w:rPr>
          <w:rFonts w:ascii="Open Sans" w:eastAsia="Open Sans" w:hAnsi="Open Sans" w:cs="Open Sans"/>
        </w:rPr>
        <w:lastRenderedPageBreak/>
        <w:t>25 encontros durante os meses de março a junho de 2024, em oito escolas públicas estaduais que ofertavam ensino médio regular em Araguaína.</w:t>
      </w:r>
    </w:p>
    <w:p w14:paraId="56A73C74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Durante as rodas de conversas com os adolescentes do ensino médio, foi possível experienciar, sumariamente, que as ações ocorreram de forma peculiar em cada instituição de ensino e em cada turma, pois embora tivéssemos um roteiro para dirigir a ação, em consideráveis momentos o curso da conversa era direcionado pelas indagações e experiências dos estudantes. Além disso, pode-se identificar o interesse, por parte de parcela significativa deles, em esclarecer dúvidas sobre os mais diversos assuntos, tais como ciclo menstrual, ação do anticoncepcional, formas de prevenção de doenças e gravidez, local de procurar atendimento em caso de suspeita de infecção. </w:t>
      </w:r>
    </w:p>
    <w:p w14:paraId="68C71FCE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No âmbito das rodas de conversa com as meninas, notou-se um certo receio com o assunto. Ao abordar o tema de preservativos, notou-se que a maioria conhecia o preservativo masculino, mas que não sabiam sobre o feminino. Percebeu-se, ainda nesse grupo, o interesse por assuntos como ciclo menstrual, identificação de período fértil, e efeitos colaterais dos métodos contraceptivos hormonais. Observou-se indagações sobre a forma correta do uso de preservativo na relação homossexual entre mulheres. Nesse ponto, se teve a sensação de certo despreparo das extensionistas ao lidar com tais questões sexuais de mulheres que se relacionam com mulheres. Tal fato provocou reflexões sobre a necessidade de estudar melhor o tema ainda na formação médica.</w:t>
      </w:r>
    </w:p>
    <w:p w14:paraId="3A1C10BB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Em estudo qualitativo com estudantes do curso de medicina que se identificavam como mulher lésbica ou </w:t>
      </w:r>
      <w:proofErr w:type="spellStart"/>
      <w:r>
        <w:rPr>
          <w:rFonts w:ascii="Open Sans" w:eastAsia="Open Sans" w:hAnsi="Open Sans" w:cs="Open Sans"/>
        </w:rPr>
        <w:t>bixesuais</w:t>
      </w:r>
      <w:proofErr w:type="spellEnd"/>
      <w:r>
        <w:rPr>
          <w:rFonts w:ascii="Open Sans" w:eastAsia="Open Sans" w:hAnsi="Open Sans" w:cs="Open Sans"/>
        </w:rPr>
        <w:t>, demonstrou que no ensino médico é insuficiente para questões de abordagem da promoção da saúde integral da população LGBT+ e essa dificuldade ainda na formação pode levar ao despreparo profissional no cuidado em saúde de grupos específicos e prejudicar exercício da futura profissão na temática (Santos; Veras, 2024).</w:t>
      </w:r>
    </w:p>
    <w:p w14:paraId="61BAA92D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Na roda com os meninos, foi vivenciado pelos acadêmicos que grande parcela dos adolescentes discorria dúvidas e conceitos errôneos sobre o HIV, os quais eram explicados e corrigidos durante a conversa. Por outro lado, com relação às formas de contágio de uma determinada IST e modo de usar o preservativo, eles demonstraram conhecimento sobre o assunto.</w:t>
      </w:r>
    </w:p>
    <w:p w14:paraId="50F91BFB" w14:textId="77777777" w:rsidR="00E32792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</w:rPr>
        <w:t>Congruente a isso, como acadêmicos participantes do projeto de extensão podemos vivenciar na prática o papel transformador e esclarecedor da Educação Popular em Saúde, pois com rodas de conversa em breves espaços de tempo conseguimos trocar saberes com os alunos e orientá-los com relação a aspectos fulcrais para a iniciação da vida sexual e o planejamento familiar de modo saudável e harmônico. Sabe-se que a Educação Popular em Saúde (Brasil, 2013) constitui um mecanismo de grande valia para potencializar alguns princípios necessários no âmbito da saúde pública, a saber, por meio da promoção da saúde, proteção e recuperação de possíveis agravos.</w:t>
      </w:r>
    </w:p>
    <w:p w14:paraId="7FB356F4" w14:textId="77777777" w:rsidR="00E327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Considerações Finais</w:t>
      </w:r>
    </w:p>
    <w:p w14:paraId="1E1BC8A0" w14:textId="77777777" w:rsidR="00E32792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experiência dos acadêmicos de medicina sobre o projeto de educação em saúde foi benéfica nos âmbitos de ensino, pesquisa e extensão tanto para os universitários quanto para as escolas contempladas com o projeto. As rodas de conversa, permitiram ampliar aprendizado sobre o tema de IST, permitiu uma maior aproximação com o público juvenil, facilitou o compartilhamento de informações de uma forma mais descontraída e menos constrangedora de </w:t>
      </w:r>
      <w:proofErr w:type="gramStart"/>
      <w:r>
        <w:rPr>
          <w:rFonts w:ascii="Open Sans" w:eastAsia="Open Sans" w:hAnsi="Open Sans" w:cs="Open Sans"/>
        </w:rPr>
        <w:t>uma assunto</w:t>
      </w:r>
      <w:proofErr w:type="gramEnd"/>
      <w:r>
        <w:rPr>
          <w:rFonts w:ascii="Open Sans" w:eastAsia="Open Sans" w:hAnsi="Open Sans" w:cs="Open Sans"/>
        </w:rPr>
        <w:t xml:space="preserve"> ainda visto como tabu na sociedade.</w:t>
      </w:r>
    </w:p>
    <w:p w14:paraId="2AEC70E0" w14:textId="77777777" w:rsidR="00E327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Referências</w:t>
      </w:r>
    </w:p>
    <w:p w14:paraId="4BB3178B" w14:textId="77777777" w:rsidR="00E32792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BRASIL, Ministério da saúde. Portaria nº 2.761, de 19 de novembro de 2013. Institui a Política Nacional de Educação Popular em Saúde no âmbito do Sistema Único de Saúde (PNEPS-SUS). Diário oficial da união. Disponível em: &lt;https://bvsms.saude.gov.br/bvs/saudelegis/gm/2013/prt2761_19_11_2013.html&gt;. Acesso em: 06 out. 2024.</w:t>
      </w:r>
    </w:p>
    <w:p w14:paraId="309B04FE" w14:textId="77777777" w:rsidR="00E32792" w:rsidRDefault="00E32792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461B416A" w14:textId="77777777" w:rsidR="00E32792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DIAS, C. N.; FONTANA, R. T. Educação Sexual.</w:t>
      </w:r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EdiUri</w:t>
      </w:r>
      <w:proofErr w:type="spellEnd"/>
      <w:r>
        <w:rPr>
          <w:rFonts w:ascii="Open Sans" w:eastAsia="Open Sans" w:hAnsi="Open Sans" w:cs="Open Sans"/>
          <w:b/>
        </w:rPr>
        <w:t>,</w:t>
      </w:r>
      <w:r>
        <w:rPr>
          <w:rFonts w:ascii="Open Sans" w:eastAsia="Open Sans" w:hAnsi="Open Sans" w:cs="Open Sans"/>
        </w:rPr>
        <w:t xml:space="preserve"> 2020. Disponível em: </w:t>
      </w:r>
      <w:hyperlink r:id="rId13">
        <w:r>
          <w:rPr>
            <w:rFonts w:ascii="Open Sans" w:eastAsia="Open Sans" w:hAnsi="Open Sans" w:cs="Open Sans"/>
            <w:u w:val="single"/>
          </w:rPr>
          <w:t>https://educapes.capes.gov.br/bitstream/capes/571103/1/EDUCA%C3%87%C3%83O%20SEXUAL.pdf</w:t>
        </w:r>
      </w:hyperlink>
      <w:r>
        <w:rPr>
          <w:rFonts w:ascii="Open Sans" w:eastAsia="Open Sans" w:hAnsi="Open Sans" w:cs="Open Sans"/>
        </w:rPr>
        <w:t>.  Acesso em: 06 out. de 2024.</w:t>
      </w:r>
    </w:p>
    <w:p w14:paraId="1EA961BE" w14:textId="77777777" w:rsidR="00E32792" w:rsidRDefault="00E32792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63176E84" w14:textId="77777777" w:rsidR="00E32792" w:rsidRDefault="00000000">
      <w:pPr>
        <w:spacing w:before="0" w:after="0" w:line="240" w:lineRule="auto"/>
        <w:ind w:left="0" w:hanging="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</w:rPr>
        <w:t xml:space="preserve">FAIAL, L. C. M. </w:t>
      </w:r>
      <w:r>
        <w:rPr>
          <w:rFonts w:ascii="Open Sans" w:eastAsia="Open Sans" w:hAnsi="Open Sans" w:cs="Open Sans"/>
          <w:i/>
        </w:rPr>
        <w:t>et al</w:t>
      </w:r>
      <w:r>
        <w:rPr>
          <w:rFonts w:ascii="Open Sans" w:eastAsia="Open Sans" w:hAnsi="Open Sans" w:cs="Open Sans"/>
        </w:rPr>
        <w:t xml:space="preserve">. Health in </w:t>
      </w:r>
      <w:proofErr w:type="spellStart"/>
      <w:r>
        <w:rPr>
          <w:rFonts w:ascii="Open Sans" w:eastAsia="Open Sans" w:hAnsi="Open Sans" w:cs="Open Sans"/>
        </w:rPr>
        <w:t>the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school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perceptions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of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being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adolescent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  <w:b/>
        </w:rPr>
        <w:t>Rev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Bras</w:t>
      </w:r>
      <w:proofErr w:type="spellEnd"/>
      <w:r>
        <w:rPr>
          <w:rFonts w:ascii="Open Sans" w:eastAsia="Open Sans" w:hAnsi="Open Sans" w:cs="Open Sans"/>
          <w:b/>
        </w:rPr>
        <w:t xml:space="preserve"> Enfermagem</w:t>
      </w:r>
      <w:r>
        <w:rPr>
          <w:rFonts w:ascii="Open Sans" w:eastAsia="Open Sans" w:hAnsi="Open Sans" w:cs="Open Sans"/>
        </w:rPr>
        <w:t xml:space="preserve">, v. 73, n. 3, p. e20190068, 2020. Disponível em:  </w:t>
      </w:r>
      <w:hyperlink r:id="rId14">
        <w:r>
          <w:rPr>
            <w:rFonts w:ascii="Open Sans" w:eastAsia="Open Sans" w:hAnsi="Open Sans" w:cs="Open Sans"/>
            <w:u w:val="single"/>
          </w:rPr>
          <w:t>https://www.scielo.br/j/reben/a/ng7XB4KcqX4JyLgtd6YB6cf/?lang=en</w:t>
        </w:r>
      </w:hyperlink>
      <w:r>
        <w:rPr>
          <w:rFonts w:ascii="Open Sans" w:eastAsia="Open Sans" w:hAnsi="Open Sans" w:cs="Open Sans"/>
        </w:rPr>
        <w:t>. Acesso em 06 out. 2024.</w:t>
      </w:r>
    </w:p>
    <w:p w14:paraId="14F7BC83" w14:textId="77777777" w:rsidR="00E32792" w:rsidRDefault="00E32792">
      <w:pPr>
        <w:spacing w:before="0" w:after="0" w:line="240" w:lineRule="auto"/>
        <w:ind w:left="0" w:hanging="2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07990B" w14:textId="77777777" w:rsidR="00E32792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FAIAL, L. C. M. </w:t>
      </w:r>
      <w:r>
        <w:rPr>
          <w:rFonts w:ascii="Open Sans" w:eastAsia="Open Sans" w:hAnsi="Open Sans" w:cs="Open Sans"/>
          <w:i/>
        </w:rPr>
        <w:t>et al</w:t>
      </w:r>
      <w:r>
        <w:rPr>
          <w:rFonts w:ascii="Open Sans" w:eastAsia="Open Sans" w:hAnsi="Open Sans" w:cs="Open Sans"/>
        </w:rPr>
        <w:t xml:space="preserve">. Saúde na escola: contribuições fenomenológicas a partir da percepção do aluno adolescente. </w:t>
      </w:r>
      <w:proofErr w:type="spellStart"/>
      <w:r>
        <w:rPr>
          <w:rFonts w:ascii="Open Sans" w:eastAsia="Open Sans" w:hAnsi="Open Sans" w:cs="Open Sans"/>
          <w:b/>
        </w:rPr>
        <w:t>Rev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Enferm</w:t>
      </w:r>
      <w:proofErr w:type="spellEnd"/>
      <w:r>
        <w:rPr>
          <w:rFonts w:ascii="Open Sans" w:eastAsia="Open Sans" w:hAnsi="Open Sans" w:cs="Open Sans"/>
          <w:b/>
        </w:rPr>
        <w:t xml:space="preserve"> UFPE </w:t>
      </w:r>
      <w:proofErr w:type="spellStart"/>
      <w:r>
        <w:rPr>
          <w:rFonts w:ascii="Open Sans" w:eastAsia="Open Sans" w:hAnsi="Open Sans" w:cs="Open Sans"/>
          <w:b/>
        </w:rPr>
        <w:t>on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line</w:t>
      </w:r>
      <w:proofErr w:type="spellEnd"/>
      <w:r>
        <w:rPr>
          <w:rFonts w:ascii="Open Sans" w:eastAsia="Open Sans" w:hAnsi="Open Sans" w:cs="Open Sans"/>
        </w:rPr>
        <w:t xml:space="preserve">. Recife, v. 11, n. 1, p. 24-30, jan., 2017. Disponível em: </w:t>
      </w:r>
      <w:hyperlink r:id="rId15">
        <w:r>
          <w:rPr>
            <w:rFonts w:ascii="Open Sans" w:eastAsia="Open Sans" w:hAnsi="Open Sans" w:cs="Open Sans"/>
            <w:u w:val="single"/>
          </w:rPr>
          <w:t>https://periodicos.ufpe.br/revistas/revistaenfermagem/article/viewFile/11874/14324</w:t>
        </w:r>
      </w:hyperlink>
      <w:r>
        <w:rPr>
          <w:rFonts w:ascii="Open Sans" w:eastAsia="Open Sans" w:hAnsi="Open Sans" w:cs="Open Sans"/>
        </w:rPr>
        <w:t>. Acesso em 06 out. 2024.</w:t>
      </w:r>
    </w:p>
    <w:p w14:paraId="618748AF" w14:textId="77777777" w:rsidR="00E32792" w:rsidRDefault="00E32792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1DFC4DFF" w14:textId="77777777" w:rsidR="00E32792" w:rsidRDefault="00000000">
      <w:pPr>
        <w:spacing w:before="0" w:after="0" w:line="276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ORGANIZAÇÃO PAN-AMERICANA DA SAÚDE; MINISTÉRIO DA SAÚDE. </w:t>
      </w:r>
      <w:r>
        <w:rPr>
          <w:rFonts w:ascii="Open Sans" w:eastAsia="Open Sans" w:hAnsi="Open Sans" w:cs="Open Sans"/>
          <w:b/>
        </w:rPr>
        <w:t>Saúde e sexualidade de adolescentes: construindo equidade no SUS</w:t>
      </w:r>
      <w:r>
        <w:rPr>
          <w:rFonts w:ascii="Open Sans" w:eastAsia="Open Sans" w:hAnsi="Open Sans" w:cs="Open Sans"/>
        </w:rPr>
        <w:t xml:space="preserve">. Brasília, DF: OPAS, MS, 2017. 71 p. ISBN 978-85-7967-119-7. Disponível em: </w:t>
      </w:r>
      <w:hyperlink r:id="rId16">
        <w:r>
          <w:rPr>
            <w:rFonts w:ascii="Open Sans" w:eastAsia="Open Sans" w:hAnsi="Open Sans" w:cs="Open Sans"/>
            <w:u w:val="single"/>
          </w:rPr>
          <w:t>https://bvsms.saude.gov.br/bvs/publicacoes/saude_sexualidade_adolescente_construindo_equidade_sus.pdf</w:t>
        </w:r>
      </w:hyperlink>
      <w:r>
        <w:rPr>
          <w:rFonts w:ascii="Open Sans" w:eastAsia="Open Sans" w:hAnsi="Open Sans" w:cs="Open Sans"/>
        </w:rPr>
        <w:t>. Acesso em 06 out 2024.</w:t>
      </w:r>
    </w:p>
    <w:p w14:paraId="7349031B" w14:textId="77777777" w:rsidR="00E32792" w:rsidRDefault="00E32792">
      <w:pPr>
        <w:spacing w:before="0" w:after="0" w:line="276" w:lineRule="auto"/>
        <w:ind w:left="0" w:hanging="2"/>
        <w:rPr>
          <w:rFonts w:ascii="Open Sans" w:eastAsia="Open Sans" w:hAnsi="Open Sans" w:cs="Open Sans"/>
        </w:rPr>
      </w:pPr>
    </w:p>
    <w:p w14:paraId="530909FC" w14:textId="77777777" w:rsidR="00E32792" w:rsidRDefault="00000000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SANTOS, A. F., VERAS, </w:t>
      </w:r>
      <w:proofErr w:type="gramStart"/>
      <w:r>
        <w:rPr>
          <w:rFonts w:ascii="Open Sans" w:eastAsia="Open Sans" w:hAnsi="Open Sans" w:cs="Open Sans"/>
        </w:rPr>
        <w:t>L..</w:t>
      </w:r>
      <w:proofErr w:type="gramEnd"/>
      <w:r>
        <w:rPr>
          <w:rFonts w:ascii="Open Sans" w:eastAsia="Open Sans" w:hAnsi="Open Sans" w:cs="Open Sans"/>
        </w:rPr>
        <w:t xml:space="preserve"> Estudantes lésbicas e bissexuais na formação médica: narrativas de um (per)curso. </w:t>
      </w:r>
      <w:r>
        <w:rPr>
          <w:rFonts w:ascii="Open Sans" w:eastAsia="Open Sans" w:hAnsi="Open Sans" w:cs="Open Sans"/>
          <w:b/>
        </w:rPr>
        <w:t xml:space="preserve">Cien </w:t>
      </w:r>
      <w:proofErr w:type="spellStart"/>
      <w:r>
        <w:rPr>
          <w:rFonts w:ascii="Open Sans" w:eastAsia="Open Sans" w:hAnsi="Open Sans" w:cs="Open Sans"/>
          <w:b/>
        </w:rPr>
        <w:t>Saude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Colet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r>
        <w:rPr>
          <w:rFonts w:ascii="Open Sans" w:eastAsia="Open Sans" w:hAnsi="Open Sans" w:cs="Open Sans"/>
        </w:rPr>
        <w:t xml:space="preserve">[periódico na internet], abr., 2024. Disponível em: </w:t>
      </w:r>
      <w:hyperlink r:id="rId17">
        <w:r>
          <w:rPr>
            <w:rFonts w:ascii="Open Sans" w:eastAsia="Open Sans" w:hAnsi="Open Sans" w:cs="Open Sans"/>
            <w:u w:val="single"/>
          </w:rPr>
          <w:t>http://cienciaesaudecoletiva.com.br/artigos/estudantes-lesbicas-e-bissexuais-na-formacao-medica-narrativas-de-um-percurso/19217?id=19217</w:t>
        </w:r>
      </w:hyperlink>
      <w:r>
        <w:rPr>
          <w:rFonts w:ascii="Open Sans" w:eastAsia="Open Sans" w:hAnsi="Open Sans" w:cs="Open Sans"/>
        </w:rPr>
        <w:t>. Acesso em: 12 out. 2024</w:t>
      </w:r>
    </w:p>
    <w:p w14:paraId="1CD0E709" w14:textId="77777777" w:rsidR="00E32792" w:rsidRDefault="00E32792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153BF99F" w14:textId="77777777" w:rsidR="00E32792" w:rsidRDefault="00000000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38E408D3" w14:textId="77777777" w:rsidR="00E32792" w:rsidRDefault="00000000">
      <w:pPr>
        <w:spacing w:before="0" w:after="0" w:line="360" w:lineRule="auto"/>
        <w:ind w:left="0" w:hanging="2"/>
        <w:rPr>
          <w:sz w:val="28"/>
          <w:szCs w:val="28"/>
        </w:rPr>
      </w:pPr>
      <w:r>
        <w:rPr>
          <w:rFonts w:ascii="Open Sans" w:eastAsia="Open Sans" w:hAnsi="Open Sans" w:cs="Open Sans"/>
        </w:rPr>
        <w:t xml:space="preserve">Agradecemos, á </w:t>
      </w:r>
      <w:proofErr w:type="spellStart"/>
      <w:r>
        <w:rPr>
          <w:rFonts w:ascii="Open Sans" w:eastAsia="Open Sans" w:hAnsi="Open Sans" w:cs="Open Sans"/>
        </w:rPr>
        <w:t>Pró-Reitoria</w:t>
      </w:r>
      <w:proofErr w:type="spellEnd"/>
      <w:r>
        <w:rPr>
          <w:rFonts w:ascii="Open Sans" w:eastAsia="Open Sans" w:hAnsi="Open Sans" w:cs="Open Sans"/>
        </w:rPr>
        <w:t xml:space="preserve"> de Extensão, Cultura e Assuntos Comunitários (PROEX) da Universidade Federal do Norte do Tocantins (UFNT) pela taxa de bancada e uma bolsa de extensão proveniente do EDITAL PROEX/UFNT Nº 003/2023; </w:t>
      </w:r>
      <w:proofErr w:type="gramStart"/>
      <w:r>
        <w:rPr>
          <w:rFonts w:ascii="Open Sans" w:eastAsia="Open Sans" w:hAnsi="Open Sans" w:cs="Open Sans"/>
        </w:rPr>
        <w:t>Agradecemos</w:t>
      </w:r>
      <w:proofErr w:type="gramEnd"/>
      <w:r>
        <w:rPr>
          <w:rFonts w:ascii="Open Sans" w:eastAsia="Open Sans" w:hAnsi="Open Sans" w:cs="Open Sans"/>
        </w:rPr>
        <w:t>, ainda, aos professores orientadores, às escolas de ensino médio participantes do projeto que dispuseram horários de aulas para que fossem efetuadas as rodas de conversa e aos adolescentes participantes e seus respectivos responsáveis legais.</w:t>
      </w:r>
    </w:p>
    <w:sectPr w:rsidR="00E3279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4010B" w14:textId="77777777" w:rsidR="00A23A12" w:rsidRDefault="00A23A12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0D30BEC0" w14:textId="77777777" w:rsidR="00A23A12" w:rsidRDefault="00A23A12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C6821ED-0178-48C1-BA15-871F40053A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7CD20B2-3DEA-495B-B81D-26F43C460657}"/>
    <w:embedBold r:id="rId3" w:fontKey="{797A96E6-4421-49EC-A99C-209A58407939}"/>
    <w:embedItalic r:id="rId4" w:fontKey="{F1546D76-6602-4D44-90DF-EED685517A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4884C6-6EE2-4A77-80F7-7614746D003F}"/>
    <w:embedBold r:id="rId6" w:fontKey="{CA969100-3792-4A71-A566-08ED482835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7" w:fontKey="{5948C983-088C-4F31-B638-EDA923B6858F}"/>
  </w:font>
  <w:font w:name="Georgia">
    <w:panose1 w:val="02040502050405020303"/>
    <w:charset w:val="00"/>
    <w:family w:val="auto"/>
    <w:pitch w:val="default"/>
    <w:embedRegular r:id="rId8" w:fontKey="{29CF9CBA-D6AE-42F8-83E8-8736CADDB97A}"/>
    <w:embedItalic r:id="rId9" w:fontKey="{1AB6C869-B620-4DA9-9C48-491A6FEA15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9CEA091-5B8C-4424-93BD-A16C445FACA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DF965002-15DF-4F01-9D9C-5834410F97AD}"/>
    <w:embedBold r:id="rId12" w:fontKey="{115F58AE-89A9-4758-BA9B-6E905D395151}"/>
    <w:embedItalic r:id="rId13" w:fontKey="{034FEB51-5682-4ADB-A401-A24D8199D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014F1" w14:textId="77777777" w:rsidR="00E32792" w:rsidRDefault="00E3279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DD006" w14:textId="77777777" w:rsidR="00E3279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D11C3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A5664" w14:textId="77777777" w:rsidR="00E32792" w:rsidRDefault="00E3279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0DC0C" w14:textId="77777777" w:rsidR="00A23A12" w:rsidRDefault="00A23A12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60926668" w14:textId="77777777" w:rsidR="00A23A12" w:rsidRDefault="00A23A12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452CA" w14:textId="77777777" w:rsidR="00E32792" w:rsidRDefault="00E3279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1A87A" w14:textId="77777777" w:rsidR="00E3279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306B6A0" wp14:editId="63991182">
          <wp:extent cx="5276850" cy="1547813"/>
          <wp:effectExtent l="0" t="0" r="0" b="0"/>
          <wp:docPr id="49635488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6850" cy="1547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093447" w14:textId="77777777" w:rsidR="00E3279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5" w:hanging="7"/>
      <w:jc w:val="center"/>
      <w:rPr>
        <w:rFonts w:ascii="Open Sans" w:eastAsia="Open Sans" w:hAnsi="Open Sans" w:cs="Open Sans"/>
        <w:color w:val="BFBFBF"/>
        <w:sz w:val="72"/>
        <w:szCs w:val="72"/>
      </w:rPr>
    </w:pPr>
    <w:r>
      <w:rPr>
        <w:rFonts w:ascii="Open Sans" w:eastAsia="Open Sans" w:hAnsi="Open Sans" w:cs="Open Sans"/>
        <w:color w:val="BFBFBF"/>
        <w:sz w:val="72"/>
        <w:szCs w:val="72"/>
      </w:rPr>
      <w:t>Relato de Experiência</w:t>
    </w:r>
  </w:p>
  <w:p w14:paraId="042752A6" w14:textId="77777777" w:rsidR="00E32792" w:rsidRDefault="00E32792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F6261" w14:textId="77777777" w:rsidR="00E32792" w:rsidRDefault="00E3279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B1AD3"/>
    <w:multiLevelType w:val="multilevel"/>
    <w:tmpl w:val="687E2466"/>
    <w:lvl w:ilvl="0">
      <w:start w:val="1"/>
      <w:numFmt w:val="upperRoman"/>
      <w:pStyle w:val="Commarcadores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CFE2706"/>
    <w:multiLevelType w:val="multilevel"/>
    <w:tmpl w:val="8D903270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38834856">
    <w:abstractNumId w:val="1"/>
  </w:num>
  <w:num w:numId="2" w16cid:durableId="1424692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792"/>
    <w:rsid w:val="00161EF6"/>
    <w:rsid w:val="004D4C76"/>
    <w:rsid w:val="00A23A12"/>
    <w:rsid w:val="00DD11C3"/>
    <w:rsid w:val="00E3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06C7"/>
  <w15:docId w15:val="{E68C8E7C-9A78-4161-BDB2-BCD4AB23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pt-BR" w:eastAsia="pt-BR" w:bidi="ar-SA"/>
      </w:rPr>
    </w:rPrDefault>
    <w:pPrDefault>
      <w:pPr>
        <w:spacing w:before="60" w:after="6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apple-tab-span">
    <w:name w:val="apple-tab-span"/>
    <w:basedOn w:val="Fontepargpadro"/>
    <w:rsid w:val="00906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via.mesquita@ufnt.edu.br" TargetMode="External"/><Relationship Id="rId13" Type="http://schemas.openxmlformats.org/officeDocument/2006/relationships/hyperlink" Target="https://educapes.capes.gov.br/bitstream/capes/571103/1/EDUCA%C3%87%C3%83O%20SEXUAL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carolina.miranda@ufnt.edu.br" TargetMode="External"/><Relationship Id="rId17" Type="http://schemas.openxmlformats.org/officeDocument/2006/relationships/hyperlink" Target="http://cienciaesaudecoletiva.com.br/artigos/estudantes-lesbicas-e-bissexuais-na-formacao-medica-narrativas-de-um-percurso/19217?id=1921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vsms.saude.gov.br/bvs/publicacoes/saude_sexualidade_adolescente_construindo_equidade_sus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aquim.neto@ufnt.edu.b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eriodicos.ufpe.br/revistas/revistaenfermagem/article/viewFile/11874/14324" TargetMode="External"/><Relationship Id="rId23" Type="http://schemas.openxmlformats.org/officeDocument/2006/relationships/footer" Target="footer3.xml"/><Relationship Id="rId10" Type="http://schemas.openxmlformats.org/officeDocument/2006/relationships/hyperlink" Target="mailto:israel.macedo@ufnt.edu.br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ana.pereira@ufnt.edu.br" TargetMode="External"/><Relationship Id="rId14" Type="http://schemas.openxmlformats.org/officeDocument/2006/relationships/hyperlink" Target="https://www.scielo.br/j/reben/a/ng7XB4KcqX4JyLgtd6YB6cf/?lang=en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j7fXT78eSP++OrTH/fPIpTpgA==">CgMxLjAyCWguM3pueXNoNzIIaC50eWpjd3Q4AHIhMVhTSjQ5RmZ3YXRJbDJGVW5vbWg5MlR1NG5CVzZ1OGdJ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2128</Words>
  <Characters>11495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CLIENTE</cp:lastModifiedBy>
  <cp:revision>3</cp:revision>
  <dcterms:created xsi:type="dcterms:W3CDTF">2024-10-04T13:49:00Z</dcterms:created>
  <dcterms:modified xsi:type="dcterms:W3CDTF">2024-10-15T20:33:00Z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  <property fmtid="{D5CDD505-2E9C-101B-9397-08002B2CF9AE}" pid="3" name="_TemplateID">
    <vt:lpwstr>TC060891651033</vt:lpwstr>
  </property>
</Properties>
</file>