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D77" w:rsidRPr="006A3E52" w:rsidRDefault="00FC3F55" w:rsidP="008E0EBC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E52">
        <w:rPr>
          <w:rFonts w:ascii="Times New Roman" w:eastAsia="Times New Roman" w:hAnsi="Times New Roman" w:cs="Times New Roman"/>
          <w:b/>
          <w:sz w:val="24"/>
          <w:szCs w:val="24"/>
        </w:rPr>
        <w:t>ASSISTÊNCIA DE ENFERMAGEM A UM PACIENTE PEDIÁTRICO COM DOENÇA DE POMPE: UM RELATO DE EXPERIÊNCIA</w:t>
      </w:r>
    </w:p>
    <w:p w:rsidR="00E61D77" w:rsidRPr="006A3E52" w:rsidRDefault="00FC3F55" w:rsidP="008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E52">
        <w:rPr>
          <w:rFonts w:ascii="Times New Roman" w:eastAsia="Times New Roman" w:hAnsi="Times New Roman" w:cs="Times New Roman"/>
          <w:sz w:val="24"/>
          <w:szCs w:val="24"/>
          <w:lang w:eastAsia="pt-BR"/>
        </w:rPr>
        <w:t>FREITAS</w:t>
      </w:r>
      <w:r w:rsidR="00E61D77" w:rsidRPr="006A3E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6A3E52">
        <w:rPr>
          <w:rFonts w:ascii="Times New Roman" w:eastAsia="Times New Roman" w:hAnsi="Times New Roman" w:cs="Times New Roman"/>
          <w:sz w:val="24"/>
          <w:szCs w:val="24"/>
          <w:lang w:eastAsia="pt-BR"/>
        </w:rPr>
        <w:t>Ruan Matheus Silva de.</w:t>
      </w:r>
      <w:r w:rsidR="00E61D77" w:rsidRPr="006A3E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E61D77" w:rsidRDefault="00FC3F55" w:rsidP="008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E52">
        <w:rPr>
          <w:rFonts w:ascii="Times New Roman" w:eastAsia="Times New Roman" w:hAnsi="Times New Roman" w:cs="Times New Roman"/>
          <w:sz w:val="24"/>
          <w:szCs w:val="24"/>
          <w:lang w:eastAsia="pt-BR"/>
        </w:rPr>
        <w:t>ARAÚJO, Lilia Cristina Pantoja de.</w:t>
      </w:r>
    </w:p>
    <w:p w:rsidR="008E0EBC" w:rsidRDefault="008E0EBC" w:rsidP="008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RODRIGUES,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Franciane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Socorro Gomes.</w:t>
      </w:r>
    </w:p>
    <w:p w:rsidR="008E0EBC" w:rsidRPr="006A3E52" w:rsidRDefault="008E0EBC" w:rsidP="008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MARGOTTI,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Edficher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E61D77" w:rsidRPr="006A3E52" w:rsidRDefault="00FC3F55" w:rsidP="008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E52">
        <w:rPr>
          <w:rFonts w:ascii="Times New Roman" w:eastAsia="Times New Roman" w:hAnsi="Times New Roman" w:cs="Times New Roman"/>
          <w:sz w:val="24"/>
          <w:szCs w:val="24"/>
          <w:lang w:eastAsia="pt-BR"/>
        </w:rPr>
        <w:t>PARENTE, Andressa Tavares.</w:t>
      </w:r>
    </w:p>
    <w:p w:rsidR="00FD1E41" w:rsidRDefault="00FC3F55" w:rsidP="008E0EB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E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PARANHOS, Sheila Barbosa. </w:t>
      </w:r>
      <w:r w:rsidR="00E61D77" w:rsidRPr="006A3E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bookmarkStart w:id="0" w:name="_GoBack"/>
      <w:bookmarkEnd w:id="0"/>
    </w:p>
    <w:p w:rsidR="00C73F8A" w:rsidRPr="00C35068" w:rsidRDefault="00A5359C" w:rsidP="008E0E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068"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 w:rsidRPr="00C35068">
        <w:rPr>
          <w:rFonts w:ascii="Times New Roman" w:eastAsia="Times New Roman" w:hAnsi="Times New Roman" w:cs="Times New Roman"/>
          <w:sz w:val="24"/>
          <w:szCs w:val="24"/>
        </w:rPr>
        <w:t>A Doença de Pompe</w:t>
      </w:r>
      <w:r w:rsidR="00A95D68" w:rsidRPr="00C35068">
        <w:rPr>
          <w:rFonts w:ascii="Times New Roman" w:eastAsia="Times New Roman" w:hAnsi="Times New Roman" w:cs="Times New Roman"/>
          <w:sz w:val="24"/>
          <w:szCs w:val="24"/>
        </w:rPr>
        <w:t xml:space="preserve"> (DP)</w:t>
      </w:r>
      <w:r w:rsidRPr="00C35068">
        <w:rPr>
          <w:rFonts w:ascii="Times New Roman" w:eastAsia="Times New Roman" w:hAnsi="Times New Roman" w:cs="Times New Roman"/>
          <w:sz w:val="24"/>
          <w:szCs w:val="24"/>
        </w:rPr>
        <w:t xml:space="preserve"> é uma </w:t>
      </w:r>
      <w:r w:rsidR="005C60F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alteração </w:t>
      </w:r>
      <w:r w:rsidRPr="00C3506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genética rara </w:t>
      </w:r>
      <w:r w:rsidRPr="00C35068">
        <w:rPr>
          <w:rFonts w:ascii="Times New Roman" w:eastAsia="Times New Roman" w:hAnsi="Times New Roman" w:cs="Times New Roman"/>
          <w:sz w:val="24"/>
          <w:szCs w:val="24"/>
        </w:rPr>
        <w:t>induzida pelo gene recessivo originado do cruzamento dos pais do indivíduo</w:t>
      </w:r>
      <w:r w:rsidR="003A5155" w:rsidRPr="00C35068">
        <w:rPr>
          <w:rFonts w:ascii="Times New Roman" w:eastAsia="Times New Roman" w:hAnsi="Times New Roman" w:cs="Times New Roman"/>
          <w:sz w:val="24"/>
          <w:szCs w:val="24"/>
        </w:rPr>
        <w:t>. É caracteriza</w:t>
      </w:r>
      <w:r w:rsidRPr="00C35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6C2A" w:rsidRPr="00C35068">
        <w:rPr>
          <w:rFonts w:ascii="Times New Roman" w:eastAsia="Times New Roman" w:hAnsi="Times New Roman" w:cs="Times New Roman"/>
          <w:sz w:val="24"/>
          <w:szCs w:val="24"/>
        </w:rPr>
        <w:t>pela deficiência da enzima alfa-</w:t>
      </w:r>
      <w:proofErr w:type="spellStart"/>
      <w:r w:rsidR="00C96C2A" w:rsidRPr="00C35068">
        <w:rPr>
          <w:rFonts w:ascii="Times New Roman" w:eastAsia="Times New Roman" w:hAnsi="Times New Roman" w:cs="Times New Roman"/>
          <w:sz w:val="24"/>
          <w:szCs w:val="24"/>
        </w:rPr>
        <w:t>glucosidase</w:t>
      </w:r>
      <w:proofErr w:type="spellEnd"/>
      <w:r w:rsidR="00C96C2A" w:rsidRPr="00C35068">
        <w:rPr>
          <w:rFonts w:ascii="Times New Roman" w:eastAsia="Times New Roman" w:hAnsi="Times New Roman" w:cs="Times New Roman"/>
          <w:sz w:val="24"/>
          <w:szCs w:val="24"/>
        </w:rPr>
        <w:t xml:space="preserve">-ácida (GAA), o que </w:t>
      </w:r>
      <w:hyperlink r:id="rId6" w:history="1">
        <w:r w:rsidR="00C96C2A" w:rsidRPr="00C3506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ocasiona</w:t>
        </w:r>
      </w:hyperlink>
      <w:r w:rsidR="00C96C2A" w:rsidRPr="00C35068">
        <w:rPr>
          <w:rFonts w:ascii="Times New Roman" w:hAnsi="Times New Roman" w:cs="Times New Roman"/>
          <w:sz w:val="24"/>
          <w:szCs w:val="24"/>
        </w:rPr>
        <w:t xml:space="preserve"> o </w:t>
      </w:r>
      <w:r w:rsidR="00C96C2A" w:rsidRPr="00C35068">
        <w:rPr>
          <w:rFonts w:ascii="Times New Roman" w:eastAsia="Times New Roman" w:hAnsi="Times New Roman" w:cs="Times New Roman"/>
          <w:sz w:val="24"/>
          <w:szCs w:val="24"/>
        </w:rPr>
        <w:t xml:space="preserve">armazenamento de glicogênio nos lisossomos provocando sua ruptura, principalmente nos músculos, mas pode ocorrer em praticamente todos os tipos de tecidos e células </w:t>
      </w:r>
      <w:proofErr w:type="gramStart"/>
      <w:r w:rsidR="0037486C" w:rsidRPr="00C350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1</w:t>
      </w:r>
      <w:proofErr w:type="gramEnd"/>
      <w:r w:rsidR="00C96C2A" w:rsidRPr="00C35068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C96C2A" w:rsidRPr="00C35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5D68" w:rsidRPr="00C35068">
        <w:rPr>
          <w:rFonts w:ascii="Times New Roman" w:eastAsia="Times New Roman" w:hAnsi="Times New Roman" w:cs="Times New Roman"/>
          <w:sz w:val="24"/>
          <w:szCs w:val="24"/>
        </w:rPr>
        <w:t>A DP apresen</w:t>
      </w:r>
      <w:r w:rsidR="003A5155" w:rsidRPr="00C35068">
        <w:rPr>
          <w:rFonts w:ascii="Times New Roman" w:eastAsia="Times New Roman" w:hAnsi="Times New Roman" w:cs="Times New Roman"/>
          <w:sz w:val="24"/>
          <w:szCs w:val="24"/>
        </w:rPr>
        <w:t xml:space="preserve">ta-se em três formas clássicas: </w:t>
      </w:r>
      <w:r w:rsidR="00D9081E">
        <w:rPr>
          <w:rFonts w:ascii="Times New Roman" w:eastAsia="Times New Roman" w:hAnsi="Times New Roman" w:cs="Times New Roman"/>
          <w:sz w:val="24"/>
          <w:szCs w:val="24"/>
        </w:rPr>
        <w:t>infantil, juvenil e adulto. A</w:t>
      </w:r>
      <w:r w:rsidR="00A95D68" w:rsidRPr="00C35068">
        <w:rPr>
          <w:rFonts w:ascii="Times New Roman" w:eastAsia="Times New Roman" w:hAnsi="Times New Roman" w:cs="Times New Roman"/>
          <w:sz w:val="24"/>
          <w:szCs w:val="24"/>
        </w:rPr>
        <w:t xml:space="preserve"> forma infanti</w:t>
      </w:r>
      <w:r w:rsidR="00B7691A">
        <w:rPr>
          <w:rFonts w:ascii="Times New Roman" w:eastAsia="Times New Roman" w:hAnsi="Times New Roman" w:cs="Times New Roman"/>
          <w:sz w:val="24"/>
          <w:szCs w:val="24"/>
        </w:rPr>
        <w:t xml:space="preserve">l apresenta-se como </w:t>
      </w:r>
      <w:proofErr w:type="gramStart"/>
      <w:r w:rsidR="00B7691A">
        <w:rPr>
          <w:rFonts w:ascii="Times New Roman" w:eastAsia="Times New Roman" w:hAnsi="Times New Roman" w:cs="Times New Roman"/>
          <w:sz w:val="24"/>
          <w:szCs w:val="24"/>
        </w:rPr>
        <w:t>mais</w:t>
      </w:r>
      <w:proofErr w:type="gramEnd"/>
      <w:r w:rsidR="00B7691A">
        <w:rPr>
          <w:rFonts w:ascii="Times New Roman" w:eastAsia="Times New Roman" w:hAnsi="Times New Roman" w:cs="Times New Roman"/>
          <w:sz w:val="24"/>
          <w:szCs w:val="24"/>
        </w:rPr>
        <w:t xml:space="preserve"> grave, </w:t>
      </w:r>
      <w:r w:rsidR="00A95D68" w:rsidRPr="00C35068">
        <w:rPr>
          <w:rFonts w:ascii="Times New Roman" w:eastAsia="Times New Roman" w:hAnsi="Times New Roman" w:cs="Times New Roman"/>
          <w:sz w:val="24"/>
          <w:szCs w:val="24"/>
        </w:rPr>
        <w:t>levando a óbito por falência cardiorrespiratória até o primeiro ano de vida</w:t>
      </w:r>
      <w:r w:rsidR="0037486C" w:rsidRPr="00C35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486C" w:rsidRPr="00C350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1</w:t>
      </w:r>
      <w:r w:rsidR="00A95D68" w:rsidRPr="00C3506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27E12" w:rsidRPr="00C35068">
        <w:rPr>
          <w:rFonts w:ascii="Times New Roman" w:eastAsia="Times New Roman" w:hAnsi="Times New Roman" w:cs="Times New Roman"/>
          <w:sz w:val="24"/>
          <w:szCs w:val="24"/>
        </w:rPr>
        <w:t xml:space="preserve"> O diagnóstico pode ser feito através da avaliação da atividade da enzima GAA de form</w:t>
      </w:r>
      <w:r w:rsidR="003A5155" w:rsidRPr="00C35068">
        <w:rPr>
          <w:rFonts w:ascii="Times New Roman" w:eastAsia="Times New Roman" w:hAnsi="Times New Roman" w:cs="Times New Roman"/>
          <w:sz w:val="24"/>
          <w:szCs w:val="24"/>
        </w:rPr>
        <w:t xml:space="preserve">a direta em amostras de sangue, </w:t>
      </w:r>
      <w:r w:rsidR="00191A2F" w:rsidRPr="00C35068">
        <w:rPr>
          <w:rFonts w:ascii="Times New Roman" w:eastAsia="Times New Roman" w:hAnsi="Times New Roman" w:cs="Times New Roman"/>
          <w:sz w:val="24"/>
          <w:szCs w:val="24"/>
        </w:rPr>
        <w:t>s</w:t>
      </w:r>
      <w:r w:rsidR="003A5155" w:rsidRPr="00C35068">
        <w:rPr>
          <w:rFonts w:ascii="Times New Roman" w:eastAsia="Times New Roman" w:hAnsi="Times New Roman" w:cs="Times New Roman"/>
          <w:sz w:val="24"/>
          <w:szCs w:val="24"/>
        </w:rPr>
        <w:t>e houver</w:t>
      </w:r>
      <w:r w:rsidR="00C96C2A" w:rsidRPr="00C35068">
        <w:rPr>
          <w:rFonts w:ascii="Times New Roman" w:eastAsia="Times New Roman" w:hAnsi="Times New Roman" w:cs="Times New Roman"/>
          <w:sz w:val="24"/>
          <w:szCs w:val="24"/>
        </w:rPr>
        <w:t xml:space="preserve"> alteração</w:t>
      </w:r>
      <w:r w:rsidR="00427E12" w:rsidRPr="00C35068">
        <w:rPr>
          <w:rFonts w:ascii="Times New Roman" w:eastAsia="Times New Roman" w:hAnsi="Times New Roman" w:cs="Times New Roman"/>
          <w:sz w:val="24"/>
          <w:szCs w:val="24"/>
        </w:rPr>
        <w:t xml:space="preserve"> o diagnóstico é confirmado medindo a atividade da GAA tecidual</w:t>
      </w:r>
      <w:r w:rsidR="0037486C" w:rsidRPr="00C35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27E12" w:rsidRPr="00C35068">
        <w:rPr>
          <w:rFonts w:ascii="Times New Roman" w:eastAsia="Times New Roman" w:hAnsi="Times New Roman" w:cs="Times New Roman"/>
          <w:sz w:val="24"/>
          <w:szCs w:val="24"/>
        </w:rPr>
        <w:t>²</w:t>
      </w:r>
      <w:proofErr w:type="gramEnd"/>
      <w:r w:rsidR="00427E12" w:rsidRPr="00C35068">
        <w:rPr>
          <w:rFonts w:ascii="Times New Roman" w:eastAsia="Times New Roman" w:hAnsi="Times New Roman" w:cs="Times New Roman"/>
          <w:sz w:val="24"/>
          <w:szCs w:val="24"/>
        </w:rPr>
        <w:t>.</w:t>
      </w:r>
      <w:r w:rsidR="00191A2F" w:rsidRPr="00C35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1A2F" w:rsidRPr="00C3506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 enfermeiro se torna fundamental no cuidado </w:t>
      </w:r>
      <w:r w:rsidR="00C96C2A" w:rsidRPr="00C35068">
        <w:rPr>
          <w:rFonts w:ascii="Times New Roman" w:eastAsia="Times New Roman" w:hAnsi="Times New Roman" w:cs="Times New Roman"/>
          <w:sz w:val="24"/>
          <w:szCs w:val="24"/>
          <w:highlight w:val="white"/>
        </w:rPr>
        <w:t>ao paciente com DP</w:t>
      </w:r>
      <w:r w:rsidR="00856E68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3A5155" w:rsidRPr="00C3506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principalmente no</w:t>
      </w:r>
      <w:r w:rsidR="00C96C2A" w:rsidRPr="00C3506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 </w:t>
      </w:r>
      <w:r w:rsidR="00191A2F" w:rsidRPr="00C35068">
        <w:rPr>
          <w:rFonts w:ascii="Times New Roman" w:eastAsia="Times New Roman" w:hAnsi="Times New Roman" w:cs="Times New Roman"/>
          <w:sz w:val="24"/>
          <w:szCs w:val="24"/>
          <w:highlight w:val="white"/>
        </w:rPr>
        <w:t>pacientes pediátricos</w:t>
      </w:r>
      <w:r w:rsidR="00FD3F5A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3A5155" w:rsidRPr="00C3506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pois</w:t>
      </w:r>
      <w:r w:rsidR="00191A2F" w:rsidRPr="00C3506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demandam mais atenção por conta dos agravos da doença. </w:t>
      </w:r>
      <w:r w:rsidR="00FD3F5A">
        <w:rPr>
          <w:rFonts w:ascii="Times New Roman" w:eastAsia="Times New Roman" w:hAnsi="Times New Roman" w:cs="Times New Roman"/>
          <w:sz w:val="24"/>
          <w:szCs w:val="24"/>
          <w:highlight w:val="white"/>
        </w:rPr>
        <w:t>O Processo de Enfermagem</w:t>
      </w:r>
      <w:r w:rsidR="00191A2F" w:rsidRPr="00C3506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se torna essencial, pois permite que se estabeleçam estratégias de participação ativa no autocuidado pela família e pelo próprio paciente, </w:t>
      </w:r>
      <w:r w:rsidR="00E834B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tendo </w:t>
      </w:r>
      <w:r w:rsidR="00191A2F" w:rsidRPr="00C3506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como principal meta </w:t>
      </w:r>
      <w:r w:rsidR="00233861">
        <w:rPr>
          <w:rFonts w:ascii="Times New Roman" w:eastAsia="Times New Roman" w:hAnsi="Times New Roman" w:cs="Times New Roman"/>
          <w:sz w:val="24"/>
          <w:szCs w:val="24"/>
          <w:highlight w:val="white"/>
        </w:rPr>
        <w:t>d</w:t>
      </w:r>
      <w:r w:rsidR="00191A2F" w:rsidRPr="00C35068">
        <w:rPr>
          <w:rFonts w:ascii="Times New Roman" w:eastAsia="Times New Roman" w:hAnsi="Times New Roman" w:cs="Times New Roman"/>
          <w:sz w:val="24"/>
          <w:szCs w:val="24"/>
          <w:highlight w:val="white"/>
        </w:rPr>
        <w:t>a melhoria na condição de saúde do paciente, reduzindo, assim, a incidência de complicações agudas e crônicas e melhorando a qualidade de vida do paciente pe</w:t>
      </w:r>
      <w:r w:rsidR="0037486C" w:rsidRPr="00C3506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diátrico no ambiente hospitalar </w:t>
      </w:r>
      <w:proofErr w:type="gramStart"/>
      <w:r w:rsidR="0037486C" w:rsidRPr="00C350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3</w:t>
      </w:r>
      <w:proofErr w:type="gramEnd"/>
      <w:r w:rsidR="0037486C" w:rsidRPr="00C35068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C35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1E41" w:rsidRPr="00C35068"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 w:rsidR="00FD1E41" w:rsidRPr="00C35068">
        <w:rPr>
          <w:rFonts w:ascii="Times New Roman" w:eastAsia="Times New Roman" w:hAnsi="Times New Roman" w:cs="Times New Roman"/>
          <w:sz w:val="24"/>
          <w:szCs w:val="24"/>
          <w:highlight w:val="white"/>
        </w:rPr>
        <w:t>Descrever a experiência vivenciad</w:t>
      </w:r>
      <w:r w:rsidR="00FD3F5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 por acadêmicos de enfermagem na assistência prestada a </w:t>
      </w:r>
      <w:r w:rsidR="0012131A">
        <w:rPr>
          <w:rFonts w:ascii="Times New Roman" w:eastAsia="Times New Roman" w:hAnsi="Times New Roman" w:cs="Times New Roman"/>
          <w:sz w:val="24"/>
          <w:szCs w:val="24"/>
          <w:highlight w:val="white"/>
        </w:rPr>
        <w:t>uma criança portadora de Doença de P</w:t>
      </w:r>
      <w:r w:rsidR="00FD1E41" w:rsidRPr="00C3506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ompe, utilizando o Processo de Enfermagem. </w:t>
      </w:r>
      <w:r w:rsidR="003454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Método</w:t>
      </w:r>
      <w:r w:rsidR="00FD1E41" w:rsidRPr="00C35068">
        <w:rPr>
          <w:rFonts w:ascii="Times New Roman" w:eastAsia="Times New Roman" w:hAnsi="Times New Roman" w:cs="Times New Roman"/>
          <w:sz w:val="24"/>
          <w:szCs w:val="24"/>
        </w:rPr>
        <w:t>:</w:t>
      </w:r>
      <w:r w:rsidR="00F2007F" w:rsidRPr="00F2007F">
        <w:rPr>
          <w:rFonts w:ascii="Times New Roman" w:hAnsi="Times New Roman" w:cs="Times New Roman"/>
          <w:sz w:val="24"/>
          <w:szCs w:val="24"/>
        </w:rPr>
        <w:t xml:space="preserve"> </w:t>
      </w:r>
      <w:r w:rsidR="00F2007F" w:rsidRPr="006F3785">
        <w:rPr>
          <w:rFonts w:ascii="Times New Roman" w:hAnsi="Times New Roman" w:cs="Times New Roman"/>
          <w:sz w:val="24"/>
          <w:szCs w:val="24"/>
        </w:rPr>
        <w:t>Trata-se de um estudo descritivo, do tipo relato de experiência</w:t>
      </w:r>
      <w:r w:rsidR="00F2007F">
        <w:rPr>
          <w:rFonts w:ascii="Times New Roman" w:hAnsi="Times New Roman" w:cs="Times New Roman"/>
          <w:sz w:val="24"/>
          <w:szCs w:val="24"/>
        </w:rPr>
        <w:t xml:space="preserve">, </w:t>
      </w:r>
      <w:r w:rsidR="00F2007F" w:rsidRPr="006F3785">
        <w:rPr>
          <w:rFonts w:ascii="Times New Roman" w:eastAsia="Times New Roman" w:hAnsi="Times New Roman" w:cs="Times New Roman"/>
          <w:sz w:val="24"/>
          <w:szCs w:val="24"/>
        </w:rPr>
        <w:t>elaborado por acadêmicos de graduação em enfermagem</w:t>
      </w:r>
      <w:r w:rsidR="00F200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D1E41" w:rsidRPr="00C35068">
        <w:rPr>
          <w:rFonts w:ascii="Times New Roman" w:eastAsia="Times New Roman" w:hAnsi="Times New Roman" w:cs="Times New Roman"/>
          <w:sz w:val="24"/>
          <w:szCs w:val="24"/>
        </w:rPr>
        <w:t>realizado em um hospital materno infantil de referência no estado do Pará</w:t>
      </w:r>
      <w:r w:rsidR="00BE27B8">
        <w:rPr>
          <w:rFonts w:ascii="Times New Roman" w:eastAsia="Times New Roman" w:hAnsi="Times New Roman" w:cs="Times New Roman"/>
          <w:sz w:val="24"/>
          <w:szCs w:val="24"/>
        </w:rPr>
        <w:t xml:space="preserve"> no segundo semestre de 2018</w:t>
      </w:r>
      <w:r w:rsidR="00FD1E41" w:rsidRPr="00C350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B566F" w:rsidRPr="00C35068">
        <w:rPr>
          <w:rFonts w:ascii="Times New Roman" w:eastAsia="Times New Roman" w:hAnsi="Times New Roman" w:cs="Times New Roman"/>
          <w:sz w:val="24"/>
          <w:szCs w:val="24"/>
        </w:rPr>
        <w:t>O desenvolvimento do estudo deu-se através da coleta de da</w:t>
      </w:r>
      <w:r w:rsidR="0085105E">
        <w:rPr>
          <w:rFonts w:ascii="Times New Roman" w:eastAsia="Times New Roman" w:hAnsi="Times New Roman" w:cs="Times New Roman"/>
          <w:sz w:val="24"/>
          <w:szCs w:val="24"/>
        </w:rPr>
        <w:t>dos do paciente pediátrico com D</w:t>
      </w:r>
      <w:r w:rsidR="00FB566F" w:rsidRPr="00C35068">
        <w:rPr>
          <w:rFonts w:ascii="Times New Roman" w:eastAsia="Times New Roman" w:hAnsi="Times New Roman" w:cs="Times New Roman"/>
          <w:sz w:val="24"/>
          <w:szCs w:val="24"/>
        </w:rPr>
        <w:t xml:space="preserve">oença de Pompe, anamnese, entrevista com os genitores e consulta ao prontuário. Posteriormente, foi feito uma pesquisa bibliográfica nas bases de dados da saúde, referente ao tema, considerando-se os principais cuidados e implicações em crianças portadoras da doença. </w:t>
      </w:r>
      <w:r w:rsidR="00EE0A7E" w:rsidRPr="00C35068">
        <w:rPr>
          <w:rFonts w:ascii="Times New Roman" w:eastAsia="Times New Roman" w:hAnsi="Times New Roman" w:cs="Times New Roman"/>
          <w:sz w:val="24"/>
          <w:szCs w:val="24"/>
        </w:rPr>
        <w:t>Então</w:t>
      </w:r>
      <w:r w:rsidR="00FB566F" w:rsidRPr="00C35068">
        <w:rPr>
          <w:rFonts w:ascii="Times New Roman" w:eastAsia="Times New Roman" w:hAnsi="Times New Roman" w:cs="Times New Roman"/>
          <w:sz w:val="24"/>
          <w:szCs w:val="24"/>
        </w:rPr>
        <w:t xml:space="preserve"> foram traçados os Diagnósticos de Enfermagem, identificados os Resultados de Enfermagem e </w:t>
      </w:r>
      <w:proofErr w:type="gramStart"/>
      <w:r w:rsidR="00FB566F" w:rsidRPr="00C35068">
        <w:rPr>
          <w:rFonts w:ascii="Times New Roman" w:eastAsia="Times New Roman" w:hAnsi="Times New Roman" w:cs="Times New Roman"/>
          <w:sz w:val="24"/>
          <w:szCs w:val="24"/>
        </w:rPr>
        <w:t>i</w:t>
      </w:r>
      <w:r w:rsidR="00EE0A7E" w:rsidRPr="00C35068">
        <w:rPr>
          <w:rFonts w:ascii="Times New Roman" w:eastAsia="Times New Roman" w:hAnsi="Times New Roman" w:cs="Times New Roman"/>
          <w:sz w:val="24"/>
          <w:szCs w:val="24"/>
        </w:rPr>
        <w:t>mplementadas</w:t>
      </w:r>
      <w:proofErr w:type="gramEnd"/>
      <w:r w:rsidR="00FB566F" w:rsidRPr="00C35068">
        <w:rPr>
          <w:rFonts w:ascii="Times New Roman" w:eastAsia="Times New Roman" w:hAnsi="Times New Roman" w:cs="Times New Roman"/>
          <w:sz w:val="24"/>
          <w:szCs w:val="24"/>
        </w:rPr>
        <w:t xml:space="preserve"> as Intervenções de Enfermagem</w:t>
      </w:r>
      <w:r w:rsidRPr="00C35068">
        <w:rPr>
          <w:rFonts w:ascii="Times New Roman" w:eastAsia="Times New Roman" w:hAnsi="Times New Roman" w:cs="Times New Roman"/>
          <w:sz w:val="24"/>
          <w:szCs w:val="24"/>
        </w:rPr>
        <w:t xml:space="preserve"> segundo a taxonomia de NANDA, NOC e NIC</w:t>
      </w:r>
      <w:r w:rsidR="00EE0A7E" w:rsidRPr="00C35068">
        <w:rPr>
          <w:rFonts w:ascii="Times New Roman" w:eastAsia="Times New Roman" w:hAnsi="Times New Roman" w:cs="Times New Roman"/>
          <w:sz w:val="24"/>
          <w:szCs w:val="24"/>
        </w:rPr>
        <w:t>.</w:t>
      </w:r>
      <w:r w:rsidR="00FD1E41" w:rsidRPr="00C35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27B8">
        <w:rPr>
          <w:rFonts w:ascii="Times New Roman" w:eastAsia="Times New Roman" w:hAnsi="Times New Roman" w:cs="Times New Roman"/>
          <w:b/>
          <w:sz w:val="24"/>
          <w:szCs w:val="24"/>
        </w:rPr>
        <w:t>Resultados</w:t>
      </w:r>
      <w:r w:rsidRPr="00C35068">
        <w:rPr>
          <w:rFonts w:ascii="Times New Roman" w:eastAsia="Times New Roman" w:hAnsi="Times New Roman" w:cs="Times New Roman"/>
          <w:sz w:val="24"/>
          <w:szCs w:val="24"/>
        </w:rPr>
        <w:t>: Após a realização da primeira etapa do Processo de Enfermagem com a coleta de dados, consultas ao prontuário do paciente e exame físico completo</w:t>
      </w:r>
      <w:r w:rsidR="00BE27B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35068">
        <w:rPr>
          <w:rFonts w:ascii="Times New Roman" w:eastAsia="Times New Roman" w:hAnsi="Times New Roman" w:cs="Times New Roman"/>
          <w:sz w:val="24"/>
          <w:szCs w:val="24"/>
        </w:rPr>
        <w:t xml:space="preserve"> foram </w:t>
      </w:r>
      <w:proofErr w:type="gramStart"/>
      <w:r w:rsidRPr="00C35068">
        <w:rPr>
          <w:rFonts w:ascii="Times New Roman" w:eastAsia="Times New Roman" w:hAnsi="Times New Roman" w:cs="Times New Roman"/>
          <w:sz w:val="24"/>
          <w:szCs w:val="24"/>
        </w:rPr>
        <w:t>levantados</w:t>
      </w:r>
      <w:proofErr w:type="gramEnd"/>
      <w:r w:rsidRPr="00C35068">
        <w:rPr>
          <w:rFonts w:ascii="Times New Roman" w:eastAsia="Times New Roman" w:hAnsi="Times New Roman" w:cs="Times New Roman"/>
          <w:sz w:val="24"/>
          <w:szCs w:val="24"/>
        </w:rPr>
        <w:t xml:space="preserve"> três diagnósticos de Enfermagem: Risco para integridade da pele prejudicada relacionada com a redução da mobilidade; Comunicação verbal prejudicada relacionada à dificuldade de fonação evidenciado por dificuldade na verbalização e uso de traqueostomia; Crescimento e desenvolvimento alterado relacionado à hipotonia muscular generalizada evidenciado por diminuição da força muscular. Em seguida, foram </w:t>
      </w:r>
      <w:proofErr w:type="gramStart"/>
      <w:r w:rsidRPr="00C35068">
        <w:rPr>
          <w:rFonts w:ascii="Times New Roman" w:eastAsia="Times New Roman" w:hAnsi="Times New Roman" w:cs="Times New Roman"/>
          <w:sz w:val="24"/>
          <w:szCs w:val="24"/>
        </w:rPr>
        <w:t>implementadas</w:t>
      </w:r>
      <w:proofErr w:type="gramEnd"/>
      <w:r w:rsidRPr="00C35068">
        <w:rPr>
          <w:rFonts w:ascii="Times New Roman" w:eastAsia="Times New Roman" w:hAnsi="Times New Roman" w:cs="Times New Roman"/>
          <w:sz w:val="24"/>
          <w:szCs w:val="24"/>
        </w:rPr>
        <w:t xml:space="preserve"> as intervenções de enfermagem para alcance de seus respectivos resultados: Realização de mudança de decúbito e movimentos passivos na criança a cada 2 horas e Implementação de uma rotina diária de inspeção e cuidados com a pele a fim de manter a pele íntegra; Reduzir estímulos ambientais e manter um ambiente calmo a fim de melhorar a comunicação; Assegurar condições ideais de segurança para criança, ajudar aos pais a identificarem suas potencialidades e necessidades. Envolver os pais no planejamento do tratamento, orientar quanto às tarefas sociais, recreativas e de desenvolvimento e ensinar aos pais técnicas que estimulem o progresso da criança a fim de garantir crescimento e desenvolvimento satisfatório. </w:t>
      </w:r>
      <w:r w:rsidR="00BE27B8"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 w:rsidR="006E4518">
        <w:rPr>
          <w:rFonts w:ascii="Times New Roman" w:eastAsia="Times New Roman" w:hAnsi="Times New Roman" w:cs="Times New Roman"/>
          <w:sz w:val="24"/>
          <w:szCs w:val="24"/>
        </w:rPr>
        <w:t>A Doença de P</w:t>
      </w:r>
      <w:r w:rsidRPr="00C35068">
        <w:rPr>
          <w:rFonts w:ascii="Times New Roman" w:eastAsia="Times New Roman" w:hAnsi="Times New Roman" w:cs="Times New Roman"/>
          <w:sz w:val="24"/>
          <w:szCs w:val="24"/>
        </w:rPr>
        <w:t>ompe exige uma série de cuidados diferenciados</w:t>
      </w:r>
      <w:r w:rsidR="00E11809">
        <w:rPr>
          <w:rFonts w:ascii="Times New Roman" w:eastAsia="Times New Roman" w:hAnsi="Times New Roman" w:cs="Times New Roman"/>
          <w:sz w:val="24"/>
          <w:szCs w:val="24"/>
        </w:rPr>
        <w:t xml:space="preserve">, devido </w:t>
      </w:r>
      <w:r w:rsidRPr="00C35068">
        <w:rPr>
          <w:rFonts w:ascii="Times New Roman" w:eastAsia="Times New Roman" w:hAnsi="Times New Roman" w:cs="Times New Roman"/>
          <w:sz w:val="24"/>
          <w:szCs w:val="24"/>
        </w:rPr>
        <w:t xml:space="preserve">sequelas </w:t>
      </w:r>
      <w:proofErr w:type="gramStart"/>
      <w:r w:rsidRPr="00C35068">
        <w:rPr>
          <w:rFonts w:ascii="Times New Roman" w:eastAsia="Times New Roman" w:hAnsi="Times New Roman" w:cs="Times New Roman"/>
          <w:sz w:val="24"/>
          <w:szCs w:val="24"/>
        </w:rPr>
        <w:t>progressivas</w:t>
      </w:r>
      <w:proofErr w:type="gramEnd"/>
      <w:r w:rsidRPr="00C35068">
        <w:rPr>
          <w:rFonts w:ascii="Times New Roman" w:eastAsia="Times New Roman" w:hAnsi="Times New Roman" w:cs="Times New Roman"/>
          <w:sz w:val="24"/>
          <w:szCs w:val="24"/>
        </w:rPr>
        <w:t xml:space="preserve"> que provoca no paciente pediátrico, o que torna fundamental refletir sobre um plano de cuidados contínuos adequados à hospitaliza</w:t>
      </w:r>
      <w:r w:rsidR="00C35068">
        <w:rPr>
          <w:rFonts w:ascii="Times New Roman" w:eastAsia="Times New Roman" w:hAnsi="Times New Roman" w:cs="Times New Roman"/>
          <w:sz w:val="24"/>
          <w:szCs w:val="24"/>
        </w:rPr>
        <w:t>ção por um longo pe</w:t>
      </w:r>
      <w:r w:rsidR="009F66EC">
        <w:rPr>
          <w:rFonts w:ascii="Times New Roman" w:eastAsia="Times New Roman" w:hAnsi="Times New Roman" w:cs="Times New Roman"/>
          <w:sz w:val="24"/>
          <w:szCs w:val="24"/>
        </w:rPr>
        <w:t xml:space="preserve">ríodo. </w:t>
      </w:r>
      <w:r w:rsidR="009F66E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Contribuições e implicações para enfermagem:</w:t>
      </w:r>
      <w:r w:rsidR="00776EDB" w:rsidRPr="00C35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3F8A" w:rsidRPr="00C35068">
        <w:rPr>
          <w:rFonts w:ascii="Times New Roman" w:eastAsia="Times New Roman" w:hAnsi="Times New Roman" w:cs="Times New Roman"/>
          <w:sz w:val="24"/>
          <w:szCs w:val="24"/>
        </w:rPr>
        <w:t>A aplicação do processo de enfermagem proporcionou um julgamento reflexivo das ações, pois facilitou elencar as principais necessidades biopsicossociais do paciente</w:t>
      </w:r>
      <w:r w:rsidR="00776EDB" w:rsidRPr="00C35068">
        <w:rPr>
          <w:rFonts w:ascii="Times New Roman" w:eastAsia="Times New Roman" w:hAnsi="Times New Roman" w:cs="Times New Roman"/>
          <w:sz w:val="24"/>
          <w:szCs w:val="24"/>
        </w:rPr>
        <w:t xml:space="preserve"> pediátrico</w:t>
      </w:r>
      <w:r w:rsidR="00C73F8A" w:rsidRPr="00C35068">
        <w:rPr>
          <w:rFonts w:ascii="Times New Roman" w:eastAsia="Times New Roman" w:hAnsi="Times New Roman" w:cs="Times New Roman"/>
          <w:sz w:val="24"/>
          <w:szCs w:val="24"/>
        </w:rPr>
        <w:t>, permitiu traçar objetivos claros e elaborar o planejamento de cuidados adequado</w:t>
      </w:r>
      <w:r w:rsidR="00873489" w:rsidRPr="00C35068">
        <w:rPr>
          <w:rFonts w:ascii="Times New Roman" w:eastAsia="Times New Roman" w:hAnsi="Times New Roman" w:cs="Times New Roman"/>
          <w:sz w:val="24"/>
          <w:szCs w:val="24"/>
        </w:rPr>
        <w:t xml:space="preserve"> ao quadro clínico</w:t>
      </w:r>
      <w:r w:rsidR="00C73F8A" w:rsidRPr="00C350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76EDB" w:rsidRPr="00C35068">
        <w:rPr>
          <w:rFonts w:ascii="Times New Roman" w:eastAsia="Times New Roman" w:hAnsi="Times New Roman" w:cs="Times New Roman"/>
          <w:sz w:val="24"/>
          <w:szCs w:val="24"/>
        </w:rPr>
        <w:t xml:space="preserve">Essa metodologia </w:t>
      </w:r>
      <w:r w:rsidR="00873489" w:rsidRPr="00C35068">
        <w:rPr>
          <w:rFonts w:ascii="Times New Roman" w:eastAsia="Times New Roman" w:hAnsi="Times New Roman" w:cs="Times New Roman"/>
          <w:sz w:val="24"/>
          <w:szCs w:val="24"/>
        </w:rPr>
        <w:t>promove ao enfermeiro uma assistência segura e benéfica</w:t>
      </w:r>
      <w:r w:rsidR="00776EDB" w:rsidRPr="00C35068">
        <w:rPr>
          <w:rFonts w:ascii="Times New Roman" w:eastAsia="Times New Roman" w:hAnsi="Times New Roman" w:cs="Times New Roman"/>
          <w:sz w:val="24"/>
          <w:szCs w:val="24"/>
        </w:rPr>
        <w:t xml:space="preserve"> para</w:t>
      </w:r>
      <w:r w:rsidR="00873489" w:rsidRPr="00C35068">
        <w:rPr>
          <w:rFonts w:ascii="Times New Roman" w:eastAsia="Times New Roman" w:hAnsi="Times New Roman" w:cs="Times New Roman"/>
          <w:sz w:val="24"/>
          <w:szCs w:val="24"/>
        </w:rPr>
        <w:t xml:space="preserve"> todos os envolvidos no processo de </w:t>
      </w:r>
      <w:r w:rsidR="00873489" w:rsidRPr="00C35068">
        <w:rPr>
          <w:rFonts w:ascii="Times New Roman" w:eastAsia="Times New Roman" w:hAnsi="Times New Roman" w:cs="Times New Roman"/>
          <w:sz w:val="24"/>
          <w:szCs w:val="24"/>
        </w:rPr>
        <w:lastRenderedPageBreak/>
        <w:t>hospitalização:</w:t>
      </w:r>
      <w:r w:rsidR="00776EDB" w:rsidRPr="00C35068">
        <w:rPr>
          <w:rFonts w:ascii="Times New Roman" w:eastAsia="Times New Roman" w:hAnsi="Times New Roman" w:cs="Times New Roman"/>
          <w:sz w:val="24"/>
          <w:szCs w:val="24"/>
        </w:rPr>
        <w:t xml:space="preserve"> equipe de enfermagem, paciente </w:t>
      </w:r>
      <w:r w:rsidR="00873489" w:rsidRPr="00C35068">
        <w:rPr>
          <w:rFonts w:ascii="Times New Roman" w:eastAsia="Times New Roman" w:hAnsi="Times New Roman" w:cs="Times New Roman"/>
          <w:sz w:val="24"/>
          <w:szCs w:val="24"/>
        </w:rPr>
        <w:t>e seus familiares que podem participar ativamente no cuidado.</w:t>
      </w:r>
      <w:r w:rsidR="0026184A" w:rsidRPr="00C35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359C" w:rsidRPr="006A3E52" w:rsidRDefault="00A5359C" w:rsidP="00A5359C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E6F08">
        <w:rPr>
          <w:rFonts w:ascii="Times New Roman" w:eastAsia="Times New Roman" w:hAnsi="Times New Roman" w:cs="Times New Roman"/>
          <w:b/>
          <w:sz w:val="24"/>
          <w:szCs w:val="24"/>
        </w:rPr>
        <w:t>Descritores:</w:t>
      </w:r>
      <w:r w:rsidRPr="006A3E52">
        <w:rPr>
          <w:rFonts w:ascii="Times New Roman" w:eastAsia="Times New Roman" w:hAnsi="Times New Roman" w:cs="Times New Roman"/>
          <w:sz w:val="24"/>
          <w:szCs w:val="24"/>
        </w:rPr>
        <w:t xml:space="preserve"> Doença de Pompe; Enfermagem pediátrica; Cuidados de Enfermagem. </w:t>
      </w:r>
    </w:p>
    <w:p w:rsidR="000A4FA4" w:rsidRDefault="00E61D77" w:rsidP="000A4FA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E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Referências:</w:t>
      </w:r>
      <w:r w:rsidR="005716E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0A4FA4" w:rsidRPr="00C35068" w:rsidRDefault="0037486C" w:rsidP="006A3E52">
      <w:pPr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1</w:t>
      </w:r>
      <w:r w:rsidR="00C3506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 </w:t>
      </w:r>
      <w:proofErr w:type="spellStart"/>
      <w:r w:rsidR="00C35068">
        <w:rPr>
          <w:rFonts w:ascii="Times New Roman" w:eastAsia="Times New Roman" w:hAnsi="Times New Roman" w:cs="Times New Roman"/>
          <w:color w:val="231F20"/>
          <w:sz w:val="24"/>
          <w:szCs w:val="24"/>
        </w:rPr>
        <w:t>Savengnago</w:t>
      </w:r>
      <w:proofErr w:type="spellEnd"/>
      <w:r w:rsidR="00C3506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AK; Silva, RM; </w:t>
      </w:r>
      <w:proofErr w:type="spellStart"/>
      <w:r w:rsidR="00C35068">
        <w:rPr>
          <w:rFonts w:ascii="Times New Roman" w:eastAsia="Times New Roman" w:hAnsi="Times New Roman" w:cs="Times New Roman"/>
          <w:color w:val="231F20"/>
          <w:sz w:val="24"/>
          <w:szCs w:val="24"/>
        </w:rPr>
        <w:t>Jonhston</w:t>
      </w:r>
      <w:proofErr w:type="spellEnd"/>
      <w:r w:rsidR="00C3506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C; Martins, AM; </w:t>
      </w:r>
      <w:proofErr w:type="spellStart"/>
      <w:r w:rsidR="00C35068">
        <w:rPr>
          <w:rFonts w:ascii="Times New Roman" w:eastAsia="Times New Roman" w:hAnsi="Times New Roman" w:cs="Times New Roman"/>
          <w:color w:val="231F20"/>
          <w:sz w:val="24"/>
          <w:szCs w:val="24"/>
        </w:rPr>
        <w:t>Medlo</w:t>
      </w:r>
      <w:proofErr w:type="spellEnd"/>
      <w:r w:rsidR="00C35068">
        <w:rPr>
          <w:rFonts w:ascii="Times New Roman" w:eastAsia="Times New Roman" w:hAnsi="Times New Roman" w:cs="Times New Roman"/>
          <w:color w:val="231F20"/>
          <w:sz w:val="24"/>
          <w:szCs w:val="24"/>
        </w:rPr>
        <w:t>, APL; Carvalho, W</w:t>
      </w:r>
      <w:r w:rsidRPr="006A3E5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B. </w:t>
      </w:r>
      <w:r w:rsidRPr="006A3E52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Revisão sistemática das escalas utilizadas para avaliação funcional na doença de Pompe</w:t>
      </w:r>
      <w:r w:rsidRPr="006A3E5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 </w:t>
      </w:r>
      <w:proofErr w:type="spellStart"/>
      <w:r w:rsidRPr="006A3E52">
        <w:rPr>
          <w:rFonts w:ascii="Times New Roman" w:eastAsia="Times New Roman" w:hAnsi="Times New Roman" w:cs="Times New Roman"/>
          <w:color w:val="231F20"/>
          <w:sz w:val="24"/>
          <w:szCs w:val="24"/>
        </w:rPr>
        <w:t>Rev</w:t>
      </w:r>
      <w:proofErr w:type="spellEnd"/>
      <w:r w:rsidRPr="006A3E5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Paul </w:t>
      </w:r>
      <w:proofErr w:type="spellStart"/>
      <w:r w:rsidRPr="006A3E52">
        <w:rPr>
          <w:rFonts w:ascii="Times New Roman" w:eastAsia="Times New Roman" w:hAnsi="Times New Roman" w:cs="Times New Roman"/>
          <w:color w:val="231F20"/>
          <w:sz w:val="24"/>
          <w:szCs w:val="24"/>
        </w:rPr>
        <w:t>Pediatr</w:t>
      </w:r>
      <w:proofErr w:type="spellEnd"/>
      <w:r w:rsidRPr="006A3E5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gramStart"/>
      <w:r w:rsidRPr="006A3E52">
        <w:rPr>
          <w:rFonts w:ascii="Times New Roman" w:eastAsia="Times New Roman" w:hAnsi="Times New Roman" w:cs="Times New Roman"/>
          <w:color w:val="231F20"/>
          <w:sz w:val="24"/>
          <w:szCs w:val="24"/>
        </w:rPr>
        <w:t>2012;</w:t>
      </w:r>
      <w:proofErr w:type="gramEnd"/>
      <w:r w:rsidRPr="006A3E52">
        <w:rPr>
          <w:rFonts w:ascii="Times New Roman" w:eastAsia="Times New Roman" w:hAnsi="Times New Roman" w:cs="Times New Roman"/>
          <w:color w:val="231F20"/>
          <w:sz w:val="24"/>
          <w:szCs w:val="24"/>
        </w:rPr>
        <w:t>30(2):272-7</w:t>
      </w:r>
      <w:r w:rsidRPr="006A3E52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.</w:t>
      </w:r>
    </w:p>
    <w:p w:rsidR="00FD1E41" w:rsidRPr="00C35068" w:rsidRDefault="00C35068" w:rsidP="006A3E5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2. Kuhn, MI; Borges, V; Bock, P</w:t>
      </w:r>
      <w:r w:rsidR="00FD1E41" w:rsidRPr="006A3E5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M. </w:t>
      </w:r>
      <w:r w:rsidR="00FD1E41" w:rsidRPr="006A3E52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Tratamento da Doença de Pompe - deficiência da alfa-</w:t>
      </w:r>
      <w:proofErr w:type="spellStart"/>
      <w:r w:rsidR="00FD1E41" w:rsidRPr="006A3E52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glicosidase</w:t>
      </w:r>
      <w:proofErr w:type="spellEnd"/>
      <w:r w:rsidR="00FD1E41" w:rsidRPr="006A3E52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 xml:space="preserve"> ácida</w:t>
      </w:r>
      <w:r w:rsidR="00FD1E41" w:rsidRPr="006A3E5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 Revista </w:t>
      </w:r>
      <w:proofErr w:type="spellStart"/>
      <w:r w:rsidR="00FD1E41" w:rsidRPr="006A3E52">
        <w:rPr>
          <w:rFonts w:ascii="Times New Roman" w:eastAsia="Times New Roman" w:hAnsi="Times New Roman" w:cs="Times New Roman"/>
          <w:color w:val="231F20"/>
          <w:sz w:val="24"/>
          <w:szCs w:val="24"/>
        </w:rPr>
        <w:t>Infarma</w:t>
      </w:r>
      <w:proofErr w:type="spellEnd"/>
      <w:r w:rsidR="00FD1E41" w:rsidRPr="006A3E5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Ciências Farmacêuticas 10.14450/2318-</w:t>
      </w:r>
      <w:proofErr w:type="gramStart"/>
      <w:r w:rsidR="00FD1E41" w:rsidRPr="006A3E52">
        <w:rPr>
          <w:rFonts w:ascii="Times New Roman" w:eastAsia="Times New Roman" w:hAnsi="Times New Roman" w:cs="Times New Roman"/>
          <w:color w:val="231F20"/>
          <w:sz w:val="24"/>
          <w:szCs w:val="24"/>
        </w:rPr>
        <w:t>9312.</w:t>
      </w:r>
      <w:proofErr w:type="gramEnd"/>
      <w:r w:rsidR="00FD1E41" w:rsidRPr="006A3E5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v26.e2.a2014.pp127-133 </w:t>
      </w:r>
    </w:p>
    <w:p w:rsidR="00FD1E41" w:rsidRPr="006A3E52" w:rsidRDefault="0037486C" w:rsidP="006A3E52">
      <w:pPr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3</w:t>
      </w:r>
      <w:r w:rsidR="00C3506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 </w:t>
      </w:r>
      <w:proofErr w:type="spellStart"/>
      <w:r w:rsidR="00C35068">
        <w:rPr>
          <w:rFonts w:ascii="Times New Roman" w:eastAsia="Times New Roman" w:hAnsi="Times New Roman" w:cs="Times New Roman"/>
          <w:color w:val="231F20"/>
          <w:sz w:val="24"/>
          <w:szCs w:val="24"/>
        </w:rPr>
        <w:t>Tannure</w:t>
      </w:r>
      <w:proofErr w:type="spellEnd"/>
      <w:r w:rsidR="00C35068">
        <w:rPr>
          <w:rFonts w:ascii="Times New Roman" w:eastAsia="Times New Roman" w:hAnsi="Times New Roman" w:cs="Times New Roman"/>
          <w:color w:val="231F20"/>
          <w:sz w:val="24"/>
          <w:szCs w:val="24"/>
        </w:rPr>
        <w:t>, MC; Gonçalves, AM</w:t>
      </w:r>
      <w:r w:rsidR="00FD1E41" w:rsidRPr="006A3E5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P. </w:t>
      </w:r>
      <w:r w:rsidR="00FD1E41" w:rsidRPr="006A3E52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Sistematização da Assistência de Enfermagem: guia prático.</w:t>
      </w:r>
      <w:r w:rsidR="00FD1E41" w:rsidRPr="006A3E5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2ª ed. Rio de Janeiro (RJ): Guanabara Koogan; 2010. 45p</w:t>
      </w:r>
    </w:p>
    <w:p w:rsidR="00FD1E41" w:rsidRPr="006A3E52" w:rsidRDefault="0037486C" w:rsidP="006A3E5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4</w:t>
      </w:r>
      <w:r w:rsidR="00FD1E41" w:rsidRPr="006A3E5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 </w:t>
      </w:r>
      <w:proofErr w:type="spellStart"/>
      <w:r w:rsidR="00FD1E41" w:rsidRPr="006A3E52">
        <w:rPr>
          <w:rFonts w:ascii="Times New Roman" w:eastAsia="Times New Roman" w:hAnsi="Times New Roman" w:cs="Times New Roman"/>
          <w:sz w:val="24"/>
          <w:szCs w:val="24"/>
        </w:rPr>
        <w:t>Herdman</w:t>
      </w:r>
      <w:proofErr w:type="spellEnd"/>
      <w:r w:rsidR="00FD1E41" w:rsidRPr="006A3E52">
        <w:rPr>
          <w:rFonts w:ascii="Times New Roman" w:eastAsia="Times New Roman" w:hAnsi="Times New Roman" w:cs="Times New Roman"/>
          <w:sz w:val="24"/>
          <w:szCs w:val="24"/>
        </w:rPr>
        <w:t xml:space="preserve"> TH, </w:t>
      </w:r>
      <w:proofErr w:type="spellStart"/>
      <w:r w:rsidR="00FD1E41" w:rsidRPr="006A3E52">
        <w:rPr>
          <w:rFonts w:ascii="Times New Roman" w:eastAsia="Times New Roman" w:hAnsi="Times New Roman" w:cs="Times New Roman"/>
          <w:sz w:val="24"/>
          <w:szCs w:val="24"/>
        </w:rPr>
        <w:t>Kamitsuru</w:t>
      </w:r>
      <w:proofErr w:type="spellEnd"/>
      <w:r w:rsidR="00FD1E41" w:rsidRPr="006A3E52">
        <w:rPr>
          <w:rFonts w:ascii="Times New Roman" w:eastAsia="Times New Roman" w:hAnsi="Times New Roman" w:cs="Times New Roman"/>
          <w:sz w:val="24"/>
          <w:szCs w:val="24"/>
        </w:rPr>
        <w:t xml:space="preserve"> S.</w:t>
      </w:r>
      <w:proofErr w:type="gramStart"/>
      <w:r w:rsidR="00FD1E41" w:rsidRPr="006A3E5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FD1E41" w:rsidRPr="006A3E52">
        <w:rPr>
          <w:rFonts w:ascii="Times New Roman" w:eastAsia="Times New Roman" w:hAnsi="Times New Roman" w:cs="Times New Roman"/>
          <w:b/>
          <w:sz w:val="24"/>
          <w:szCs w:val="24"/>
        </w:rPr>
        <w:t xml:space="preserve">Diagnósticos de enfermagem da NANDA: definições e classificação 2015-2017. </w:t>
      </w:r>
      <w:r w:rsidR="00FD1E41" w:rsidRPr="006A3E52">
        <w:rPr>
          <w:rFonts w:ascii="Times New Roman" w:eastAsia="Times New Roman" w:hAnsi="Times New Roman" w:cs="Times New Roman"/>
          <w:sz w:val="24"/>
          <w:szCs w:val="24"/>
        </w:rPr>
        <w:t xml:space="preserve">Porto </w:t>
      </w:r>
      <w:proofErr w:type="gramStart"/>
      <w:r w:rsidR="00FD1E41" w:rsidRPr="006A3E52">
        <w:rPr>
          <w:rFonts w:ascii="Times New Roman" w:eastAsia="Times New Roman" w:hAnsi="Times New Roman" w:cs="Times New Roman"/>
          <w:sz w:val="24"/>
          <w:szCs w:val="24"/>
        </w:rPr>
        <w:t>Alegre :</w:t>
      </w:r>
      <w:proofErr w:type="gramEnd"/>
      <w:r w:rsidR="00FD1E41" w:rsidRPr="006A3E52">
        <w:rPr>
          <w:rFonts w:ascii="Times New Roman" w:eastAsia="Times New Roman" w:hAnsi="Times New Roman" w:cs="Times New Roman"/>
          <w:sz w:val="24"/>
          <w:szCs w:val="24"/>
        </w:rPr>
        <w:t xml:space="preserve"> Artmed; 2015.</w:t>
      </w:r>
    </w:p>
    <w:p w:rsidR="00FD1E41" w:rsidRPr="006A3E52" w:rsidRDefault="0037486C" w:rsidP="006A3E5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FD1E41" w:rsidRPr="006A3E52">
        <w:rPr>
          <w:rFonts w:ascii="Times New Roman" w:eastAsia="Times New Roman" w:hAnsi="Times New Roman" w:cs="Times New Roman"/>
          <w:sz w:val="24"/>
          <w:szCs w:val="24"/>
        </w:rPr>
        <w:t xml:space="preserve">. Johnson M, </w:t>
      </w:r>
      <w:proofErr w:type="spellStart"/>
      <w:r w:rsidR="00FD1E41" w:rsidRPr="006A3E52">
        <w:rPr>
          <w:rFonts w:ascii="Times New Roman" w:eastAsia="Times New Roman" w:hAnsi="Times New Roman" w:cs="Times New Roman"/>
          <w:sz w:val="24"/>
          <w:szCs w:val="24"/>
        </w:rPr>
        <w:t>Moorhead</w:t>
      </w:r>
      <w:proofErr w:type="spellEnd"/>
      <w:r w:rsidR="00FD1E41" w:rsidRPr="006A3E52">
        <w:rPr>
          <w:rFonts w:ascii="Times New Roman" w:eastAsia="Times New Roman" w:hAnsi="Times New Roman" w:cs="Times New Roman"/>
          <w:sz w:val="24"/>
          <w:szCs w:val="24"/>
        </w:rPr>
        <w:t xml:space="preserve"> S,</w:t>
      </w:r>
      <w:proofErr w:type="gramStart"/>
      <w:r w:rsidR="00FD1E41" w:rsidRPr="006A3E5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proofErr w:type="gramEnd"/>
      <w:r w:rsidR="00FD1E41" w:rsidRPr="006A3E52">
        <w:rPr>
          <w:rFonts w:ascii="Times New Roman" w:eastAsia="Times New Roman" w:hAnsi="Times New Roman" w:cs="Times New Roman"/>
          <w:sz w:val="24"/>
          <w:szCs w:val="24"/>
        </w:rPr>
        <w:t>Bulechek</w:t>
      </w:r>
      <w:proofErr w:type="spellEnd"/>
      <w:r w:rsidR="00FD1E41" w:rsidRPr="006A3E52">
        <w:rPr>
          <w:rFonts w:ascii="Times New Roman" w:eastAsia="Times New Roman" w:hAnsi="Times New Roman" w:cs="Times New Roman"/>
          <w:sz w:val="24"/>
          <w:szCs w:val="24"/>
        </w:rPr>
        <w:t xml:space="preserve"> GM, </w:t>
      </w:r>
      <w:proofErr w:type="spellStart"/>
      <w:r w:rsidR="00FD1E41" w:rsidRPr="006A3E52">
        <w:rPr>
          <w:rFonts w:ascii="Times New Roman" w:eastAsia="Times New Roman" w:hAnsi="Times New Roman" w:cs="Times New Roman"/>
          <w:sz w:val="24"/>
          <w:szCs w:val="24"/>
        </w:rPr>
        <w:t>Butcher</w:t>
      </w:r>
      <w:proofErr w:type="spellEnd"/>
      <w:r w:rsidR="00FD1E41" w:rsidRPr="006A3E52">
        <w:rPr>
          <w:rFonts w:ascii="Times New Roman" w:eastAsia="Times New Roman" w:hAnsi="Times New Roman" w:cs="Times New Roman"/>
          <w:sz w:val="24"/>
          <w:szCs w:val="24"/>
        </w:rPr>
        <w:t xml:space="preserve"> HK, </w:t>
      </w:r>
      <w:proofErr w:type="spellStart"/>
      <w:r w:rsidR="00FD1E41" w:rsidRPr="006A3E52">
        <w:rPr>
          <w:rFonts w:ascii="Times New Roman" w:eastAsia="Times New Roman" w:hAnsi="Times New Roman" w:cs="Times New Roman"/>
          <w:sz w:val="24"/>
          <w:szCs w:val="24"/>
        </w:rPr>
        <w:t>Maas</w:t>
      </w:r>
      <w:proofErr w:type="spellEnd"/>
      <w:r w:rsidR="00FD1E41" w:rsidRPr="006A3E52">
        <w:rPr>
          <w:rFonts w:ascii="Times New Roman" w:eastAsia="Times New Roman" w:hAnsi="Times New Roman" w:cs="Times New Roman"/>
          <w:sz w:val="24"/>
          <w:szCs w:val="24"/>
        </w:rPr>
        <w:t xml:space="preserve"> M, </w:t>
      </w:r>
      <w:proofErr w:type="spellStart"/>
      <w:r w:rsidR="00FD1E41" w:rsidRPr="006A3E52">
        <w:rPr>
          <w:rFonts w:ascii="Times New Roman" w:eastAsia="Times New Roman" w:hAnsi="Times New Roman" w:cs="Times New Roman"/>
          <w:sz w:val="24"/>
          <w:szCs w:val="24"/>
        </w:rPr>
        <w:t>Swanson</w:t>
      </w:r>
      <w:proofErr w:type="spellEnd"/>
      <w:r w:rsidR="00FD1E41" w:rsidRPr="006A3E52">
        <w:rPr>
          <w:rFonts w:ascii="Times New Roman" w:eastAsia="Times New Roman" w:hAnsi="Times New Roman" w:cs="Times New Roman"/>
          <w:sz w:val="24"/>
          <w:szCs w:val="24"/>
        </w:rPr>
        <w:t xml:space="preserve"> E. </w:t>
      </w:r>
      <w:r w:rsidR="00FD1E41" w:rsidRPr="006A3E52">
        <w:rPr>
          <w:rFonts w:ascii="Times New Roman" w:eastAsia="Times New Roman" w:hAnsi="Times New Roman" w:cs="Times New Roman"/>
          <w:b/>
          <w:sz w:val="24"/>
          <w:szCs w:val="24"/>
        </w:rPr>
        <w:t>Ligações NANDA - NOC - NIC: condições clínicas: suporte ao raciocínio e assistência de qualidade</w:t>
      </w:r>
      <w:r w:rsidR="00FD1E41" w:rsidRPr="006A3E52">
        <w:rPr>
          <w:rFonts w:ascii="Times New Roman" w:eastAsia="Times New Roman" w:hAnsi="Times New Roman" w:cs="Times New Roman"/>
          <w:sz w:val="24"/>
          <w:szCs w:val="24"/>
        </w:rPr>
        <w:t xml:space="preserve">. 3. </w:t>
      </w:r>
      <w:proofErr w:type="gramStart"/>
      <w:r w:rsidR="00FD1E41" w:rsidRPr="006A3E52">
        <w:rPr>
          <w:rFonts w:ascii="Times New Roman" w:eastAsia="Times New Roman" w:hAnsi="Times New Roman" w:cs="Times New Roman"/>
          <w:sz w:val="24"/>
          <w:szCs w:val="24"/>
        </w:rPr>
        <w:t>ed.</w:t>
      </w:r>
      <w:proofErr w:type="gramEnd"/>
      <w:r w:rsidR="00FD1E41" w:rsidRPr="006A3E52">
        <w:rPr>
          <w:rFonts w:ascii="Times New Roman" w:eastAsia="Times New Roman" w:hAnsi="Times New Roman" w:cs="Times New Roman"/>
          <w:sz w:val="24"/>
          <w:szCs w:val="24"/>
        </w:rPr>
        <w:t xml:space="preserve"> Rio de Janeiro: </w:t>
      </w:r>
      <w:proofErr w:type="spellStart"/>
      <w:r w:rsidR="00FD1E41" w:rsidRPr="006A3E52">
        <w:rPr>
          <w:rFonts w:ascii="Times New Roman" w:eastAsia="Times New Roman" w:hAnsi="Times New Roman" w:cs="Times New Roman"/>
          <w:sz w:val="24"/>
          <w:szCs w:val="24"/>
        </w:rPr>
        <w:t>Elsevier</w:t>
      </w:r>
      <w:proofErr w:type="spellEnd"/>
      <w:r w:rsidR="00FD1E41" w:rsidRPr="006A3E52">
        <w:rPr>
          <w:rFonts w:ascii="Times New Roman" w:eastAsia="Times New Roman" w:hAnsi="Times New Roman" w:cs="Times New Roman"/>
          <w:sz w:val="24"/>
          <w:szCs w:val="24"/>
        </w:rPr>
        <w:t>; 2012.</w:t>
      </w:r>
    </w:p>
    <w:p w:rsidR="00E61D77" w:rsidRDefault="00E61D77" w:rsidP="00E61D77"/>
    <w:p w:rsidR="00E61D77" w:rsidRPr="00E61D77" w:rsidRDefault="00E61D77" w:rsidP="00E61D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5A33" w:rsidRPr="00E61D77" w:rsidRDefault="00405A33">
      <w:pPr>
        <w:rPr>
          <w:rFonts w:ascii="Times New Roman" w:hAnsi="Times New Roman" w:cs="Times New Roman"/>
          <w:sz w:val="24"/>
          <w:szCs w:val="24"/>
        </w:rPr>
      </w:pPr>
    </w:p>
    <w:sectPr w:rsidR="00405A33" w:rsidRPr="00E61D77" w:rsidSect="006A3E5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C70BA"/>
    <w:multiLevelType w:val="hybridMultilevel"/>
    <w:tmpl w:val="8B2C7E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77"/>
    <w:rsid w:val="00044CA8"/>
    <w:rsid w:val="000A4FA4"/>
    <w:rsid w:val="0012131A"/>
    <w:rsid w:val="00191A2F"/>
    <w:rsid w:val="001F29DE"/>
    <w:rsid w:val="00223478"/>
    <w:rsid w:val="00233861"/>
    <w:rsid w:val="0026184A"/>
    <w:rsid w:val="00341B40"/>
    <w:rsid w:val="0034543D"/>
    <w:rsid w:val="00354F87"/>
    <w:rsid w:val="0037486C"/>
    <w:rsid w:val="003A5155"/>
    <w:rsid w:val="003D7CE1"/>
    <w:rsid w:val="00405A33"/>
    <w:rsid w:val="00427E12"/>
    <w:rsid w:val="00437B62"/>
    <w:rsid w:val="00437C59"/>
    <w:rsid w:val="005716EF"/>
    <w:rsid w:val="005C60FF"/>
    <w:rsid w:val="006A3E52"/>
    <w:rsid w:val="006E4518"/>
    <w:rsid w:val="00776EDB"/>
    <w:rsid w:val="0085105E"/>
    <w:rsid w:val="00856E68"/>
    <w:rsid w:val="00873489"/>
    <w:rsid w:val="00887EA5"/>
    <w:rsid w:val="00893B0E"/>
    <w:rsid w:val="008E0EBC"/>
    <w:rsid w:val="009F66EC"/>
    <w:rsid w:val="00A5359C"/>
    <w:rsid w:val="00A95D68"/>
    <w:rsid w:val="00B7691A"/>
    <w:rsid w:val="00BE27B8"/>
    <w:rsid w:val="00C35068"/>
    <w:rsid w:val="00C73F8A"/>
    <w:rsid w:val="00C96C2A"/>
    <w:rsid w:val="00CE6F08"/>
    <w:rsid w:val="00D32FD5"/>
    <w:rsid w:val="00D9081E"/>
    <w:rsid w:val="00E11809"/>
    <w:rsid w:val="00E31BBA"/>
    <w:rsid w:val="00E61D77"/>
    <w:rsid w:val="00E834B8"/>
    <w:rsid w:val="00EE0A7E"/>
    <w:rsid w:val="00F12B34"/>
    <w:rsid w:val="00F12F12"/>
    <w:rsid w:val="00F2007F"/>
    <w:rsid w:val="00F72D5A"/>
    <w:rsid w:val="00FB566F"/>
    <w:rsid w:val="00FC3F55"/>
    <w:rsid w:val="00FD1E41"/>
    <w:rsid w:val="00FD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6184A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C96C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6184A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C96C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inonimos.com.br/ocasionand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892</Words>
  <Characters>4822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28</cp:revision>
  <dcterms:created xsi:type="dcterms:W3CDTF">2019-09-14T21:16:00Z</dcterms:created>
  <dcterms:modified xsi:type="dcterms:W3CDTF">2019-09-18T19:44:00Z</dcterms:modified>
</cp:coreProperties>
</file>