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ind w:left="709" w:right="665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MANEJO CLÍNICO-ODONTOLÓGICO DE PACIENTE NÃO-NORMOSSISTÊMICO USUÁRIO DE ANTICONVULSIVANTES: RELATO DE CASO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Rômulo Cavalcante Azevedo -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romulocazevedo2013@gmail.com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Kauan Clímaco Reis - kauan.climaco2003@gmail.com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Alex Paulo Servio de Sousa - alexservio@unifsa.com.br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ind w:right="665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9">
      <w:pPr>
        <w:spacing w:after="120" w:lineRule="auto"/>
        <w:ind w:right="66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INTRODUÇÃO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Um bom atendimento odontológico envolve não apenas estar restrito ao procedimento que será feito. Tratar um paciente envolve questões multidisciplinares e, para isso, é necessário entender o paciente e suas necessidades: desde as mais simples às mais complexas.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RELATO DE CASO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Paciente do sexo masculino, 32 anos, compareceu à clínica Escola do UNIFSA queixando-se de “dor”. Na anamnese, relatou histórico de convulsões  desde a infância, sendo a última em 2019, quando, andando de bicicleta, teve episódio convulsivo, caiu e fraturou mandíbula e diversos elementos dentários. No exame clínico intraoral, foram encontrados alguns elementos com necessidade de tratamento restaurador. Por meio de radiografias, foram encontrados o elemento 22 com lesão periapical e 48 com indicação de exodontia, já que, impactado, causava lesão cariosa no molar adjacente. Dado o histórico sistêmico do paciente, optou-se por iniciar o tratamento ponderando pelo menos invasivo. Então, decidiu-se fazer primeiro o tratamento endodôntico do elemento 22. Antes de usar o anestésico  padrão-ouro no procedimento (Lidocaína 2%), foi feito um estudo acerca da interação entre o anestésico e os medicamentos utilizados pelo paciente para controle das convulsões (Oxcarbazepina e Lamotrigina), onde foi constatada baixa interação, tornando seguro o atendimento. Após isso, o tramento endodôntico foi feito em duas seções, de forma tranquila e sem intercorrências.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CONCLUSÃO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Infere-se que a atenção à todas as necessidades do paciente faz-se de extrema importância. Analisar, planejar e executar é fundamental, e ainda mais, compreender o paciente com múltiplos olhares, para que o sucesso seja uma consequência, e não um acidente.</w:t>
      </w:r>
    </w:p>
    <w:p w:rsidR="00000000" w:rsidDel="00000000" w:rsidP="00000000" w:rsidRDefault="00000000" w:rsidRPr="00000000" w14:paraId="0000000A">
      <w:pPr>
        <w:spacing w:after="120" w:lineRule="auto"/>
        <w:ind w:right="66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Descritores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Saúde Bucal. Convulsões. Endodontia. Anestésicos.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40" w:w="11907" w:orient="portrait"/>
      <w:pgMar w:bottom="851" w:top="1134" w:left="1418" w:right="1275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pPr w:leftFromText="187" w:rightFromText="187" w:topFromText="0" w:bottomFromText="0" w:vertAnchor="text" w:horzAnchor="text" w:tblpX="0" w:tblpY="0"/>
      <w:tblW w:w="9214.0" w:type="dxa"/>
      <w:jc w:val="left"/>
      <w:tblLayout w:type="fixed"/>
      <w:tblLook w:val="0400"/>
    </w:tblPr>
    <w:tblGrid>
      <w:gridCol w:w="7371"/>
      <w:gridCol w:w="1843"/>
      <w:tblGridChange w:id="0">
        <w:tblGrid>
          <w:gridCol w:w="7371"/>
          <w:gridCol w:w="1843"/>
        </w:tblGrid>
      </w:tblGridChange>
    </w:tblGrid>
    <w:tr>
      <w:trPr>
        <w:cantSplit w:val="0"/>
        <w:trHeight w:val="727" w:hRule="atLeast"/>
        <w:tblHeader w:val="0"/>
      </w:trPr>
      <w:tc>
        <w:tcPr>
          <w:tcBorders>
            <w:right w:color="4f81bd" w:space="0" w:sz="4" w:val="single"/>
          </w:tcBorders>
        </w:tcPr>
        <w:p w:rsidR="00000000" w:rsidDel="00000000" w:rsidP="00000000" w:rsidRDefault="00000000" w:rsidRPr="00000000" w14:paraId="0000001F">
          <w:pPr>
            <w:tabs>
              <w:tab w:val="left" w:leader="none" w:pos="620"/>
              <w:tab w:val="center" w:leader="none" w:pos="4320"/>
            </w:tabs>
            <w:jc w:val="right"/>
            <w:rPr>
              <w:rFonts w:ascii="Calibri" w:cs="Calibri" w:eastAsia="Calibri" w:hAnsi="Calibri"/>
              <w:b w:val="1"/>
              <w:color w:val="17365d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4f81bd" w:space="0" w:sz="4" w:val="single"/>
          </w:tcBorders>
        </w:tcPr>
        <w:p w:rsidR="00000000" w:rsidDel="00000000" w:rsidP="00000000" w:rsidRDefault="00000000" w:rsidRPr="00000000" w14:paraId="00000020">
          <w:pPr>
            <w:tabs>
              <w:tab w:val="left" w:leader="none" w:pos="1490"/>
            </w:tabs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Trabalho apresentado na V Jornada Acadêmica de Odontologia (JAO), promovida pelo Centro Universitário Santo Agostinho, nos dias 29 e 30 de maio de 2025.</w:t>
      </w:r>
    </w:p>
  </w:footnote>
  <w:footnote w:id="1"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Autor. Estudante do curso de graduação em Odontologia no Centro Universitário Santo Agostinho (UNIFSA).  </w:t>
      </w:r>
    </w:p>
  </w:footnote>
  <w:footnote w:id="2"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Co-a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utor. Estudante do curso de graduação em Odontologia no Centro Universitário Santo Agostinho (UNIFSA).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⁴ Orientador. Graduado em Odontologia pela UFPI (2005); Aperfeiçoamento em Cirurgia Buco-Maxilo-Facial – ABCD (2005); Mestrado Profissional em Odontologia – São Leopoldo Mandic (2013); Especialização em Implantodontia - ABO-CE (2010); Professor do Centro Universitário Santo Agostinho (UNIFSA).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-662301</wp:posOffset>
          </wp:positionH>
          <wp:positionV relativeFrom="paragraph">
            <wp:posOffset>-307202</wp:posOffset>
          </wp:positionV>
          <wp:extent cx="7248500" cy="148441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366091" w:val="clear"/>
      <w:tabs>
        <w:tab w:val="center" w:leader="none" w:pos="4252"/>
        <w:tab w:val="right" w:leader="none" w:pos="8504"/>
      </w:tabs>
      <w:spacing w:after="0" w:before="0" w:line="240" w:lineRule="auto"/>
      <w:ind w:left="-284" w:right="-284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  <w:rtl w:val="0"/>
      </w:rPr>
      <w:t xml:space="preserve">ANAIS 5º JAO UNIFSA 2025 | 29 e 30 de maio de 2025 | Centro Universitário Santo Agostinho - Teresina – PI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