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CDF3" w14:textId="77777777" w:rsidR="000A0C55" w:rsidRDefault="00CB140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HERPESVÍRUS EQUINO TIPO 1: REVISÃO DE LITERATURA</w:t>
      </w:r>
    </w:p>
    <w:p w14:paraId="6B5ED8B0" w14:textId="77777777" w:rsidR="000A0C55" w:rsidRDefault="00CB1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Fernanda Fausto de Lima Lobato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João Victor Alves Santos de Mendonça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Érica Azevedo Costa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30ABC9FB" w14:textId="77777777" w:rsidR="000A0C55" w:rsidRDefault="00CB1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UFMG – Belo Horizonte/MG – Brasil – *Contato: fernanda-fausto@hotmail.com</w:t>
      </w:r>
    </w:p>
    <w:p w14:paraId="49706758" w14:textId="4F25D201" w:rsidR="000A0C55" w:rsidRDefault="00CB1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do Departamento de Medicina Veterinária Preventiva – UFMG – Belo Horizonte/MG – Brasil</w:t>
      </w:r>
    </w:p>
    <w:p w14:paraId="78F6554A" w14:textId="77777777" w:rsidR="00431BF8" w:rsidRDefault="00431B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839678B" w14:textId="77777777" w:rsidR="000A0C55" w:rsidRDefault="000A0C55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A0C55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D4631C3" w14:textId="77777777" w:rsidR="000A0C55" w:rsidRPr="00431BF8" w:rsidRDefault="00CB14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8EFDFD5" w14:textId="77777777" w:rsidR="000A0C55" w:rsidRPr="00431BF8" w:rsidRDefault="00CB1407">
      <w:pPr>
        <w:shd w:val="clear" w:color="auto" w:fill="FFFFFF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>Em fevereiro de 2021 houve um surto, iniciado em Valência – Espanha, de Herpesvírus Equino tipo 1 (EHV-1) que levou ao cancelamento, pela Federação Equestre Internacional (FEI), de eventos internacionais na Espanha e em outros 10 países no continente europ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eu que também confirmaram casos.</w:t>
      </w:r>
      <w:r w:rsidRPr="00431BF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456AA7A0" w14:textId="77777777" w:rsidR="000A0C55" w:rsidRPr="00431BF8" w:rsidRDefault="00CB1407">
      <w:pPr>
        <w:shd w:val="clear" w:color="auto" w:fill="FFFFFF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>O Herpesvírus Equino é uma doença endêmica que afeta mundialmente grande parte da população de equinos e causa grandes prejuízos econômicos. Embora existam nove espécies de herpesvírus em equinos, cinco delas afetam equino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s domésticos e desses, o EHV-1 é o mais comumente visto. Ele é o agente da rinopneumonite equina, além disso pode causar também aborto e </w:t>
      </w:r>
      <w:r w:rsidRPr="00431BF8">
        <w:rPr>
          <w:rFonts w:ascii="Arial" w:eastAsia="Arial" w:hAnsi="Arial" w:cs="Arial"/>
          <w:color w:val="1C1D1E"/>
          <w:sz w:val="18"/>
          <w:szCs w:val="18"/>
        </w:rPr>
        <w:t>mieloencefalopatia.</w:t>
      </w:r>
      <w:r w:rsidRPr="00431BF8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</w:p>
    <w:p w14:paraId="27AD7646" w14:textId="77777777" w:rsidR="000A0C55" w:rsidRPr="00431BF8" w:rsidRDefault="00CB1407">
      <w:pPr>
        <w:shd w:val="clear" w:color="auto" w:fill="FFFFFF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Devido </w:t>
      </w:r>
      <w:r w:rsidRPr="00431BF8">
        <w:rPr>
          <w:rFonts w:ascii="Arial" w:eastAsia="Arial" w:hAnsi="Arial" w:cs="Arial"/>
          <w:sz w:val="18"/>
          <w:szCs w:val="18"/>
        </w:rPr>
        <w:t>ao surto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recente ocorrido na Europa e a relevância da doença entre os equinos em todo o mundo, o objetivo </w:t>
      </w:r>
      <w:r w:rsidRPr="00431BF8">
        <w:rPr>
          <w:rFonts w:ascii="Arial" w:eastAsia="Arial" w:hAnsi="Arial" w:cs="Arial"/>
          <w:sz w:val="18"/>
          <w:szCs w:val="18"/>
        </w:rPr>
        <w:t>deste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trabalho foi fazer uma revisão de literatura abordando os principais aspectos do EHV-1.</w:t>
      </w:r>
    </w:p>
    <w:p w14:paraId="449F2A67" w14:textId="77777777" w:rsidR="000A0C55" w:rsidRPr="00431BF8" w:rsidRDefault="000A0C5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92A9C7E" w14:textId="77777777" w:rsidR="000A0C55" w:rsidRPr="00431BF8" w:rsidRDefault="00CB14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2C256E7" w14:textId="090264B3" w:rsidR="000A0C55" w:rsidRPr="00431BF8" w:rsidRDefault="00CB140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31BF8">
        <w:rPr>
          <w:rFonts w:ascii="Arial" w:eastAsia="Arial" w:hAnsi="Arial" w:cs="Arial"/>
          <w:sz w:val="18"/>
          <w:szCs w:val="18"/>
        </w:rPr>
        <w:t xml:space="preserve">O seguinte estudo foi realizado por meio de </w:t>
      </w:r>
      <w:r w:rsidRPr="00431BF8">
        <w:rPr>
          <w:rFonts w:ascii="Arial" w:eastAsia="Arial" w:hAnsi="Arial" w:cs="Arial"/>
          <w:sz w:val="18"/>
          <w:szCs w:val="18"/>
        </w:rPr>
        <w:t>uma revisão literária de dezenas de artigos científicos pesquisados nas plataformas SciELO,</w:t>
      </w:r>
      <w:r w:rsidR="0089578B">
        <w:rPr>
          <w:rFonts w:ascii="Arial" w:eastAsia="Arial" w:hAnsi="Arial" w:cs="Arial"/>
          <w:sz w:val="18"/>
          <w:szCs w:val="18"/>
        </w:rPr>
        <w:t xml:space="preserve"> </w:t>
      </w:r>
      <w:r w:rsidRPr="00431BF8">
        <w:rPr>
          <w:rFonts w:ascii="Arial" w:eastAsia="Arial" w:hAnsi="Arial" w:cs="Arial"/>
          <w:sz w:val="18"/>
          <w:szCs w:val="18"/>
        </w:rPr>
        <w:t>Academia.edu e Google Acadêmico.</w:t>
      </w:r>
    </w:p>
    <w:p w14:paraId="548CC08C" w14:textId="77777777" w:rsidR="000A0C55" w:rsidRPr="00431BF8" w:rsidRDefault="000A0C55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6C39287" w14:textId="77777777" w:rsidR="000A0C55" w:rsidRPr="00431BF8" w:rsidRDefault="00CB14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431BF8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7D90C74" w14:textId="77777777" w:rsidR="000A0C55" w:rsidRPr="00431BF8" w:rsidRDefault="00CB1407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>O primeiro relato de doença relacionada ao herpesvírus equino no Brasil foi feito por Nilsson e Corr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êa em 1964, na região de Campinas – São Paulo, com a identificação de inclusões de partículas virais em hepatócitos de fetos equinos abortados em propriedades com histórico prévio de sinais clínicos respiratórios.</w:t>
      </w:r>
      <w:r w:rsidRPr="00431BF8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</w:p>
    <w:p w14:paraId="2CBF7597" w14:textId="4B262E85" w:rsidR="000A0C55" w:rsidRPr="00431BF8" w:rsidRDefault="00CB1407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431BF8">
        <w:rPr>
          <w:rFonts w:ascii="Arial" w:eastAsia="Arial" w:hAnsi="Arial" w:cs="Arial"/>
          <w:sz w:val="18"/>
          <w:szCs w:val="18"/>
        </w:rPr>
        <w:t xml:space="preserve">O EHV-1 é um vírus DNA linear de fita dupla e envelopado, classificado na ordem </w:t>
      </w:r>
      <w:r w:rsidRPr="00431BF8">
        <w:rPr>
          <w:rFonts w:ascii="Arial" w:eastAsia="Arial" w:hAnsi="Arial" w:cs="Arial"/>
          <w:i/>
          <w:sz w:val="18"/>
          <w:szCs w:val="18"/>
        </w:rPr>
        <w:t>Herpesvirales</w:t>
      </w:r>
      <w:r w:rsidRPr="00431BF8">
        <w:rPr>
          <w:rFonts w:ascii="Arial" w:eastAsia="Arial" w:hAnsi="Arial" w:cs="Arial"/>
          <w:sz w:val="18"/>
          <w:szCs w:val="18"/>
        </w:rPr>
        <w:t xml:space="preserve">, família </w:t>
      </w:r>
      <w:r w:rsidRPr="00431BF8">
        <w:rPr>
          <w:rFonts w:ascii="Arial" w:eastAsia="Arial" w:hAnsi="Arial" w:cs="Arial"/>
          <w:i/>
          <w:sz w:val="18"/>
          <w:szCs w:val="18"/>
        </w:rPr>
        <w:t xml:space="preserve">Alphaherpesvirinae </w:t>
      </w:r>
      <w:r w:rsidRPr="00431BF8">
        <w:rPr>
          <w:rFonts w:ascii="Arial" w:eastAsia="Arial" w:hAnsi="Arial" w:cs="Arial"/>
          <w:sz w:val="18"/>
          <w:szCs w:val="18"/>
        </w:rPr>
        <w:t xml:space="preserve">e gênero </w:t>
      </w:r>
      <w:r w:rsidRPr="00431BF8">
        <w:rPr>
          <w:rFonts w:ascii="Arial" w:eastAsia="Arial" w:hAnsi="Arial" w:cs="Arial"/>
          <w:i/>
          <w:sz w:val="18"/>
          <w:szCs w:val="18"/>
        </w:rPr>
        <w:t>Varicellovirus</w:t>
      </w:r>
      <w:r w:rsidRPr="00431BF8">
        <w:rPr>
          <w:rFonts w:ascii="Arial" w:eastAsia="Arial" w:hAnsi="Arial" w:cs="Arial"/>
          <w:sz w:val="18"/>
          <w:szCs w:val="18"/>
        </w:rPr>
        <w:t>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93221D">
        <w:rPr>
          <w:rFonts w:ascii="Arial" w:eastAsia="Arial" w:hAnsi="Arial" w:cs="Arial"/>
          <w:sz w:val="18"/>
          <w:szCs w:val="18"/>
        </w:rPr>
        <w:t xml:space="preserve"> </w:t>
      </w:r>
      <w:r w:rsidRPr="00431BF8">
        <w:rPr>
          <w:rFonts w:ascii="Arial" w:eastAsia="Arial" w:hAnsi="Arial" w:cs="Arial"/>
          <w:sz w:val="18"/>
          <w:szCs w:val="18"/>
        </w:rPr>
        <w:t>Ele é capaz de realizar latência no gânglio trigêmeo e nos linfócitos T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 xml:space="preserve"> 8</w:t>
      </w:r>
      <w:r w:rsidRPr="00431BF8">
        <w:rPr>
          <w:rFonts w:ascii="Arial" w:eastAsia="Arial" w:hAnsi="Arial" w:cs="Arial"/>
          <w:sz w:val="18"/>
          <w:szCs w:val="18"/>
        </w:rPr>
        <w:t xml:space="preserve"> e sua recrudescência ocorre por es</w:t>
      </w:r>
      <w:r w:rsidRPr="00431BF8">
        <w:rPr>
          <w:rFonts w:ascii="Arial" w:eastAsia="Arial" w:hAnsi="Arial" w:cs="Arial"/>
          <w:sz w:val="18"/>
          <w:szCs w:val="18"/>
        </w:rPr>
        <w:t>tresse ou imunossupressão.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>10</w:t>
      </w:r>
    </w:p>
    <w:p w14:paraId="480EE537" w14:textId="12D375EB" w:rsidR="000A0C55" w:rsidRPr="00431BF8" w:rsidRDefault="00CB140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>A transmissão do herpesvírus acontece por contato direto ou indireto com secreções, restos placentários e fetos abortados, principalmente pela inalação de aerossóis. A eliminação do vírus ocorre na fase aguda da doença e nos m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omentos de reativação da infecção latente.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>10</w:t>
      </w:r>
    </w:p>
    <w:p w14:paraId="7E7C5421" w14:textId="670C6053" w:rsidR="000A0C55" w:rsidRPr="00431BF8" w:rsidRDefault="00CB1407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431BF8">
        <w:rPr>
          <w:rFonts w:ascii="Arial" w:eastAsia="Arial" w:hAnsi="Arial" w:cs="Arial"/>
          <w:sz w:val="18"/>
          <w:szCs w:val="18"/>
        </w:rPr>
        <w:t>A infecção primária por EHV</w:t>
      </w:r>
      <w:r w:rsidRPr="00431BF8">
        <w:rPr>
          <w:rFonts w:ascii="Cambria Math" w:eastAsia="Cambria Math" w:hAnsi="Cambria Math" w:cs="Cambria Math"/>
          <w:sz w:val="18"/>
          <w:szCs w:val="18"/>
        </w:rPr>
        <w:t>‐</w:t>
      </w:r>
      <w:r w:rsidRPr="00431BF8">
        <w:rPr>
          <w:rFonts w:ascii="Arial" w:eastAsia="Arial" w:hAnsi="Arial" w:cs="Arial"/>
          <w:sz w:val="18"/>
          <w:szCs w:val="18"/>
        </w:rPr>
        <w:t xml:space="preserve">1 ocorre no epitélio respiratório, resultando em 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aumento de volume de linfonodos locais, descarga nasal serosa (podendo ser mucopurulenta por infecções bacterianas secundárias) e</w:t>
      </w:r>
      <w:r w:rsidRPr="00431BF8">
        <w:rPr>
          <w:rFonts w:ascii="Arial" w:eastAsia="Arial" w:hAnsi="Arial" w:cs="Arial"/>
          <w:sz w:val="14"/>
          <w:szCs w:val="14"/>
        </w:rPr>
        <w:t xml:space="preserve"> </w:t>
      </w:r>
      <w:r w:rsidRPr="00431BF8">
        <w:rPr>
          <w:rFonts w:ascii="Arial" w:eastAsia="Arial" w:hAnsi="Arial" w:cs="Arial"/>
          <w:sz w:val="18"/>
          <w:szCs w:val="18"/>
        </w:rPr>
        <w:t>ero</w:t>
      </w:r>
      <w:r w:rsidRPr="00431BF8">
        <w:rPr>
          <w:rFonts w:ascii="Arial" w:eastAsia="Arial" w:hAnsi="Arial" w:cs="Arial"/>
          <w:sz w:val="18"/>
          <w:szCs w:val="18"/>
        </w:rPr>
        <w:t>são da superfície da mucosa respiratória superior. A disseminação viral ocorre por 10–14 dias após a infecção e a disseminação célula a célula resulta na presença de vírus nos linfonodos do trato respiratório em 24-48 horas após a infecção.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431BF8">
        <w:rPr>
          <w:rFonts w:ascii="Arial" w:eastAsia="Arial" w:hAnsi="Arial" w:cs="Arial"/>
          <w:sz w:val="18"/>
          <w:szCs w:val="18"/>
        </w:rPr>
        <w:t> Uma viremia as</w:t>
      </w:r>
      <w:r w:rsidRPr="00431BF8">
        <w:rPr>
          <w:rFonts w:ascii="Arial" w:eastAsia="Arial" w:hAnsi="Arial" w:cs="Arial"/>
          <w:sz w:val="18"/>
          <w:szCs w:val="18"/>
        </w:rPr>
        <w:t>sociada a leucócitos é então estabelecida, que é diretamente responsável pela entrega de EHV-1 a outros tecidos, permitindo o transporte do vírus para o útero gravídico ou para o sistema nervoso central (SNC), onde ocorre infecção de células endoteliais.</w:t>
      </w:r>
      <w:r w:rsidR="0093221D" w:rsidRPr="00431BF8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431BF8">
        <w:rPr>
          <w:rFonts w:ascii="Arial" w:eastAsia="Arial" w:hAnsi="Arial" w:cs="Arial"/>
          <w:sz w:val="18"/>
          <w:szCs w:val="18"/>
        </w:rPr>
        <w:t xml:space="preserve"> N</w:t>
      </w:r>
      <w:r w:rsidRPr="00431BF8">
        <w:rPr>
          <w:rFonts w:ascii="Arial" w:eastAsia="Arial" w:hAnsi="Arial" w:cs="Arial"/>
          <w:sz w:val="18"/>
          <w:szCs w:val="18"/>
        </w:rPr>
        <w:t xml:space="preserve">o útero, a viremia precipita a infecção das células endoteliais nas pequenas arteríolas na camada glandular do endométrio na base dos microcotiledôneos, levando a vasculite, infarto microcotiledonar, manguito perivascular e aborto.  As células endoteliais </w:t>
      </w:r>
      <w:r w:rsidRPr="00431BF8">
        <w:rPr>
          <w:rFonts w:ascii="Arial" w:eastAsia="Arial" w:hAnsi="Arial" w:cs="Arial"/>
          <w:sz w:val="18"/>
          <w:szCs w:val="18"/>
        </w:rPr>
        <w:t>uterinas têm uma susceptibilidade aumentada à infecção no final da gravidez, possivelmente devido à hormônios, por isso acontece o aborto principalmente no último trimestre.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 xml:space="preserve">9  </w:t>
      </w:r>
      <w:r w:rsidRPr="00431BF8">
        <w:rPr>
          <w:rFonts w:ascii="Arial" w:eastAsia="Arial" w:hAnsi="Arial" w:cs="Arial"/>
          <w:sz w:val="18"/>
          <w:szCs w:val="18"/>
        </w:rPr>
        <w:t>Já a infecção no SNC resulta em dano à microvasculatura devido ao início de uma</w:t>
      </w:r>
      <w:r w:rsidRPr="00431BF8">
        <w:rPr>
          <w:rFonts w:ascii="Arial" w:eastAsia="Arial" w:hAnsi="Arial" w:cs="Arial"/>
          <w:sz w:val="18"/>
          <w:szCs w:val="18"/>
        </w:rPr>
        <w:t xml:space="preserve"> cascata inflamatória, vasculite, microtrombose e extravasamento de células mononucleares, resultando em manguito perivascular e hemorragia local.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 xml:space="preserve"> 1</w:t>
      </w:r>
    </w:p>
    <w:p w14:paraId="02B47E70" w14:textId="77777777" w:rsidR="000A0C55" w:rsidRPr="00431BF8" w:rsidRDefault="00CB140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31BF8">
        <w:rPr>
          <w:rFonts w:ascii="Arial" w:eastAsia="Arial" w:hAnsi="Arial" w:cs="Arial"/>
          <w:sz w:val="18"/>
          <w:szCs w:val="18"/>
        </w:rPr>
        <w:t>Estudos identificaram uma mutação específica (A 2254</w:t>
      </w:r>
      <w:r w:rsidRPr="00431BF8">
        <w:rPr>
          <w:rFonts w:ascii="Arial" w:eastAsia="Arial" w:hAnsi="Arial" w:cs="Arial"/>
          <w:sz w:val="18"/>
          <w:szCs w:val="18"/>
        </w:rPr>
        <w:t xml:space="preserve"> por G 2254) que resulta na substituição de um asparagina (N) por um ácido aspártico (D) no aminoácido de posição 752 (N 752 por D 752) do gene que codifica a DNA polimerase viral (ORF 30). EHV-1 carreando esta mutação pontual têm potencial neuropatogênico</w:t>
      </w:r>
      <w:r w:rsidRPr="00431BF8">
        <w:rPr>
          <w:rFonts w:ascii="Arial" w:eastAsia="Arial" w:hAnsi="Arial" w:cs="Arial"/>
          <w:sz w:val="18"/>
          <w:szCs w:val="18"/>
        </w:rPr>
        <w:t>, enquanto as cepas carreando uma adenina na posição 2254 são considerados não neuropatogênico.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431BF8">
        <w:rPr>
          <w:rFonts w:ascii="Arial" w:eastAsia="Arial" w:hAnsi="Arial" w:cs="Arial"/>
          <w:sz w:val="18"/>
          <w:szCs w:val="18"/>
        </w:rPr>
        <w:t xml:space="preserve"> </w:t>
      </w:r>
    </w:p>
    <w:p w14:paraId="61633952" w14:textId="749D7334" w:rsidR="000A0C55" w:rsidRPr="00431BF8" w:rsidRDefault="00CB1407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>Para diagnóstico de EHV-1 são utilizados principalmente: PCR, Soroneutralização (SN), ELISA, Imunohistoquímica (IHQ) e Imunofluorescência (IF), Histopatologia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, Isolamento Viral e Sorologia Pareada. A PCR é utilizada devido a sua alta sensibilidade e especificidade desde que haja </w:t>
      </w:r>
      <w:r w:rsidRPr="00431BF8">
        <w:rPr>
          <w:rFonts w:ascii="Arial" w:eastAsia="Arial" w:hAnsi="Arial" w:cs="Arial"/>
          <w:i/>
          <w:color w:val="000000"/>
          <w:sz w:val="18"/>
          <w:szCs w:val="18"/>
        </w:rPr>
        <w:t xml:space="preserve">primers 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adequados. A detecção do DNA do EHV-1 é realizada a partir de suabes nasais, amostras de sangue total em anticoagulante EDTA  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     ou, em caso de aborto, são utilizadas amostras de  fragmentos de tecidos fetais e restos placentários. Na SN é realizada a detecção de anticorpos no soro de equinos com suspeita de infecção pelo EHV-1, entretanto não é capaz de diferenciar anticorpos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de infecção natural de anticorpos vacinais e não distingui anticorpos anti EHV-1 e anti EHV-4. O teste de ELISA detecta IgM e/ou IgG, além de diferenciar anticorpos vacinal e natural e diferenciar EHV-1 de EHV-4, mas no Brasil não é um recurso muito utili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zado pelo seu alto valor. IHQ e IF são utilizados para identificar a presença do antígeno EHV-1 em tecidos como sistema nervoso central, fígado, baço, pulmões e fetos abortados de animais suspeitos. A Histopatologia é mais utilizada em casos neurológicos p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ara diagnóstico conclusivo, pois </w:t>
      </w:r>
      <w:r w:rsidRPr="00431BF8">
        <w:rPr>
          <w:rFonts w:ascii="Arial" w:eastAsia="Arial" w:hAnsi="Arial" w:cs="Arial"/>
          <w:sz w:val="18"/>
          <w:szCs w:val="18"/>
        </w:rPr>
        <w:t>podem ser encontrados corpúsculos de inclusão intranucleares</w:t>
      </w:r>
      <w:r w:rsidR="00E174D5">
        <w:rPr>
          <w:rFonts w:ascii="Arial" w:eastAsia="Arial" w:hAnsi="Arial" w:cs="Arial"/>
          <w:sz w:val="18"/>
          <w:szCs w:val="18"/>
        </w:rPr>
        <w:t>,</w:t>
      </w:r>
      <w:r w:rsidRPr="00431BF8">
        <w:rPr>
          <w:rFonts w:ascii="Arial" w:eastAsia="Arial" w:hAnsi="Arial" w:cs="Arial"/>
          <w:sz w:val="18"/>
          <w:szCs w:val="18"/>
        </w:rPr>
        <w:t xml:space="preserve"> além disso,</w:t>
      </w:r>
      <w:r w:rsidR="00E174D5">
        <w:rPr>
          <w:rFonts w:ascii="Arial" w:eastAsia="Arial" w:hAnsi="Arial" w:cs="Arial"/>
          <w:sz w:val="18"/>
          <w:szCs w:val="18"/>
        </w:rPr>
        <w:t xml:space="preserve"> é usada também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em amostras com resultado positivo no PCR, uma vez que a detecção do DNA viral no SNC pode ser devido à infecção lat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ente em gânglios ao invés de infecção produtiva, </w:t>
      </w:r>
      <w:r w:rsidR="00E174D5">
        <w:rPr>
          <w:rFonts w:ascii="Arial" w:eastAsia="Arial" w:hAnsi="Arial" w:cs="Arial"/>
          <w:color w:val="000000"/>
          <w:sz w:val="18"/>
          <w:szCs w:val="18"/>
        </w:rPr>
        <w:t>ademais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pode ser </w:t>
      </w:r>
      <w:r w:rsidR="003008E8" w:rsidRPr="00431BF8">
        <w:rPr>
          <w:rFonts w:ascii="Arial" w:eastAsia="Arial" w:hAnsi="Arial" w:cs="Arial"/>
          <w:color w:val="000000"/>
          <w:sz w:val="18"/>
          <w:szCs w:val="18"/>
        </w:rPr>
        <w:t>u</w:t>
      </w:r>
      <w:r w:rsidR="003008E8">
        <w:rPr>
          <w:rFonts w:ascii="Arial" w:eastAsia="Arial" w:hAnsi="Arial" w:cs="Arial"/>
          <w:color w:val="000000"/>
          <w:sz w:val="18"/>
          <w:szCs w:val="18"/>
        </w:rPr>
        <w:t>tilizada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 para procurar lesões em outros órgãos. O Isolamento Viral é considerado a técnica padrão ouro para fazer um diagnóstico laboratorial de infecção por EHV-1 e deve ser utilizada, espe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cialmente, durante os surtos. Já a Sorologia Pareada permite o diagnóstico definitivo, uma vez que avalia o aumento dos títulos de anticorpos específicos contra o EHV, entretanto necessita de duas amostras com a distância entre as coletas de 3 semanas, a p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artir do início dos sinais clínicos.</w:t>
      </w:r>
      <w:r w:rsidRPr="00431BF8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</w:p>
    <w:p w14:paraId="369AE631" w14:textId="6DB16798" w:rsidR="000A0C55" w:rsidRPr="00431BF8" w:rsidRDefault="00CB140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31BF8">
        <w:rPr>
          <w:rFonts w:ascii="Arial" w:eastAsia="Arial" w:hAnsi="Arial" w:cs="Arial"/>
          <w:color w:val="000000"/>
          <w:sz w:val="18"/>
          <w:szCs w:val="18"/>
        </w:rPr>
        <w:t xml:space="preserve">A vacinação é a principal opção preventiva para combater a infecção por EHV-1 em equinos. </w:t>
      </w:r>
      <w:r w:rsidRPr="00431BF8">
        <w:rPr>
          <w:rFonts w:ascii="Arial" w:eastAsia="Arial" w:hAnsi="Arial" w:cs="Arial"/>
          <w:sz w:val="18"/>
          <w:szCs w:val="18"/>
        </w:rPr>
        <w:t>A vacina protege contra o quadro respiratório, diminui os casos de aborto e dificulta a disseminação do vírus por viremia, além de reduzir a chance de reativação do vírus em latência, logo diminui sintomatologia e transmissão. No entanto, as vacinas atuais</w:t>
      </w:r>
      <w:r w:rsidRPr="00431BF8">
        <w:rPr>
          <w:rFonts w:ascii="Arial" w:eastAsia="Arial" w:hAnsi="Arial" w:cs="Arial"/>
          <w:sz w:val="18"/>
          <w:szCs w:val="18"/>
        </w:rPr>
        <w:t xml:space="preserve"> não têm potencial para proteger contra a forma neurológica de infecções em equinos.</w:t>
      </w:r>
      <w:r w:rsidRPr="00431BF8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6F7DC9C1" w14:textId="784D8737" w:rsidR="000A0C55" w:rsidRPr="00431BF8" w:rsidRDefault="000A0C5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47B1D6CA" w14:textId="1F48E6FD" w:rsidR="000A0C55" w:rsidRPr="00431BF8" w:rsidRDefault="00CB14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C89EFF5" w14:textId="7EABD077" w:rsidR="000A0C55" w:rsidRPr="00431BF8" w:rsidRDefault="00CB1407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1fob9te" w:colFirst="0" w:colLast="0"/>
      <w:bookmarkEnd w:id="1"/>
      <w:r w:rsidRPr="00431BF8">
        <w:rPr>
          <w:rFonts w:ascii="Arial" w:eastAsia="Arial" w:hAnsi="Arial" w:cs="Arial"/>
          <w:color w:val="000000"/>
          <w:sz w:val="18"/>
          <w:szCs w:val="18"/>
        </w:rPr>
        <w:t>Com isso, fica claro que medidas de profilaxia e controle são extremamente necessários para diminuir os casos de EHV-1, principalmente por ser uma doença que não possui tratamento. Dentre eles, o diagnóstico precoce, o isolamento de animais infectados, a q</w:t>
      </w:r>
      <w:r w:rsidRPr="00431BF8">
        <w:rPr>
          <w:rFonts w:ascii="Arial" w:eastAsia="Arial" w:hAnsi="Arial" w:cs="Arial"/>
          <w:color w:val="000000"/>
          <w:sz w:val="18"/>
          <w:szCs w:val="18"/>
        </w:rPr>
        <w:t>uarentena de 21 a 28 dias para animais que transitaram fora da propriedade, a limpeza/desinfecção de fômites para prevenir propagação da infecção e principalmente a vacinação para diminuir a disseminação viral na propriedade.</w:t>
      </w:r>
    </w:p>
    <w:p w14:paraId="737DA983" w14:textId="32832017" w:rsidR="00431BF8" w:rsidRDefault="00431BF8">
      <w:pPr>
        <w:spacing w:before="40" w:after="40"/>
        <w:rPr>
          <w:rFonts w:ascii="Arial" w:eastAsia="Arial" w:hAnsi="Arial" w:cs="Arial"/>
          <w:b/>
          <w:sz w:val="18"/>
          <w:szCs w:val="18"/>
        </w:rPr>
      </w:pPr>
    </w:p>
    <w:p w14:paraId="51B0BC4B" w14:textId="4F4F57BB" w:rsidR="000A0C55" w:rsidRDefault="00CB1407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APOIO: </w:t>
      </w:r>
    </w:p>
    <w:p w14:paraId="04346869" w14:textId="60C16421" w:rsidR="000A0C55" w:rsidRDefault="00F25C08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962B7B" wp14:editId="23022D41">
            <wp:simplePos x="0" y="0"/>
            <wp:positionH relativeFrom="column">
              <wp:posOffset>820420</wp:posOffset>
            </wp:positionH>
            <wp:positionV relativeFrom="paragraph">
              <wp:posOffset>90805</wp:posOffset>
            </wp:positionV>
            <wp:extent cx="720000" cy="7200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E8996C" wp14:editId="27C3C022">
            <wp:simplePos x="0" y="0"/>
            <wp:positionH relativeFrom="column">
              <wp:posOffset>1868170</wp:posOffset>
            </wp:positionH>
            <wp:positionV relativeFrom="paragraph">
              <wp:posOffset>90805</wp:posOffset>
            </wp:positionV>
            <wp:extent cx="720000" cy="7200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0C5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AE9C7" w14:textId="77777777" w:rsidR="00CB1407" w:rsidRDefault="00CB1407">
      <w:r>
        <w:separator/>
      </w:r>
    </w:p>
  </w:endnote>
  <w:endnote w:type="continuationSeparator" w:id="0">
    <w:p w14:paraId="213D2A9D" w14:textId="77777777" w:rsidR="00CB1407" w:rsidRDefault="00C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ECE6" w14:textId="77777777" w:rsidR="00CB1407" w:rsidRDefault="00CB1407">
      <w:r>
        <w:separator/>
      </w:r>
    </w:p>
  </w:footnote>
  <w:footnote w:type="continuationSeparator" w:id="0">
    <w:p w14:paraId="1CC27FBB" w14:textId="77777777" w:rsidR="00CB1407" w:rsidRDefault="00CB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57EF" w14:textId="77777777" w:rsidR="000A0C55" w:rsidRDefault="00CB14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6DEA06" wp14:editId="57B7A818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62EE2" w14:textId="77777777" w:rsidR="000A0C55" w:rsidRDefault="00CB140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55"/>
    <w:rsid w:val="000A0C55"/>
    <w:rsid w:val="003008E8"/>
    <w:rsid w:val="00431BF8"/>
    <w:rsid w:val="0089578B"/>
    <w:rsid w:val="0093221D"/>
    <w:rsid w:val="00CB1407"/>
    <w:rsid w:val="00E174D5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75A2"/>
  <w15:docId w15:val="{96F50D04-2606-43C6-87DB-D54FD598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7F4EB1"/>
    <w:rPr>
      <w:i/>
      <w:iCs/>
    </w:rPr>
  </w:style>
  <w:style w:type="paragraph" w:styleId="PargrafodaLista">
    <w:name w:val="List Paragraph"/>
    <w:basedOn w:val="Normal"/>
    <w:uiPriority w:val="34"/>
    <w:qFormat/>
    <w:rsid w:val="005F4B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BB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F4BB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6F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L8eDKUq0MkY9M6FuHIoj8dRHA==">AMUW2mWxMVkkL9c8Fy6R5jpuRMEIeBr7bJOvDqE3r/zPjIJMpQQ9+vZ5y86U3rdFoZSzGaF+8vnQMe4FD5BI2OS2Tc4d+K349cuA1+rU5FCngkFzd0V4cG3f7VLLShjRFdqcmzdj/DpW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005D2D-2B67-408D-960B-DC337EBE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1099</Words>
  <Characters>5935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Fernanda Fausto</cp:lastModifiedBy>
  <cp:revision>13</cp:revision>
  <dcterms:created xsi:type="dcterms:W3CDTF">2021-04-08T19:59:00Z</dcterms:created>
  <dcterms:modified xsi:type="dcterms:W3CDTF">2021-04-09T19:41:00Z</dcterms:modified>
</cp:coreProperties>
</file>