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75"/>
        <w:rPr/>
      </w:pPr>
      <w:r w:rsidDel="00000000" w:rsidR="00000000" w:rsidRPr="00000000">
        <w:rPr>
          <w:rtl w:val="0"/>
        </w:rPr>
        <w:t xml:space="preserve">ARBORIZAÇÃO URBANA COMO FERRAMENTA DE SUSTENTABILIDADE AMBIENTAL E QUALIDADE DE VIDA NAS CIDADES</w:t>
      </w:r>
      <w:r w:rsidDel="00000000" w:rsidR="00000000" w:rsidRPr="00000000">
        <w:rPr>
          <w:rtl w:val="0"/>
        </w:rPr>
      </w:r>
    </w:p>
    <w:bookmarkStart w:colFirst="0" w:colLast="0" w:name="bookmark=id.lfd5abh22gvx" w:id="0"/>
    <w:bookmarkEnd w:id="0"/>
    <w:p w:rsidR="00000000" w:rsidDel="00000000" w:rsidP="00000000" w:rsidRDefault="00000000" w:rsidRPr="00000000" w14:paraId="00000002">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Amanda Ramos Dimitroff, </w:t>
      </w:r>
      <w:r w:rsidDel="00000000" w:rsidR="00000000" w:rsidRPr="00000000">
        <w:rPr>
          <w:sz w:val="24"/>
          <w:szCs w:val="24"/>
          <w:vertAlign w:val="superscript"/>
          <w:rtl w:val="0"/>
        </w:rPr>
        <w:t xml:space="preserve">2</w:t>
      </w:r>
      <w:r w:rsidDel="00000000" w:rsidR="00000000" w:rsidRPr="00000000">
        <w:rPr>
          <w:sz w:val="24"/>
          <w:szCs w:val="24"/>
          <w:rtl w:val="0"/>
        </w:rPr>
        <w:t xml:space="preserve">Elias Daniel Camargo Pimenta, </w:t>
      </w:r>
      <w:r w:rsidDel="00000000" w:rsidR="00000000" w:rsidRPr="00000000">
        <w:rPr>
          <w:sz w:val="24"/>
          <w:szCs w:val="24"/>
          <w:vertAlign w:val="superscript"/>
          <w:rtl w:val="0"/>
        </w:rPr>
        <w:t xml:space="preserve">3</w:t>
      </w:r>
      <w:r w:rsidDel="00000000" w:rsidR="00000000" w:rsidRPr="00000000">
        <w:rPr>
          <w:sz w:val="24"/>
          <w:szCs w:val="24"/>
          <w:rtl w:val="0"/>
        </w:rPr>
        <w:t xml:space="preserve">Lilian Vilela Andrade Pinto</w:t>
      </w:r>
      <w:r w:rsidDel="00000000" w:rsidR="00000000" w:rsidRPr="00000000">
        <w:rPr>
          <w:rtl w:val="0"/>
        </w:rPr>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Instituto Federal do Sul de Minas, Campus Inconfidentes, e-mail: </w:t>
      </w:r>
      <w:hyperlink r:id="rId7">
        <w:r w:rsidDel="00000000" w:rsidR="00000000" w:rsidRPr="00000000">
          <w:rPr>
            <w:i w:val="1"/>
            <w:iCs w:val="1"/>
            <w:sz w:val="24"/>
            <w:szCs w:val="24"/>
            <w:rtl w:val="0"/>
          </w:rPr>
          <w:t xml:space="preserve">amanda.dimitroff@alunos.ifsuldeminas.edu.br</w:t>
        </w:r>
      </w:hyperlink>
      <w:r w:rsidDel="00000000" w:rsidR="00000000" w:rsidRPr="00000000">
        <w:rPr>
          <w:i w:val="1"/>
          <w:iCs w:val="1"/>
          <w:sz w:val="24"/>
          <w:szCs w:val="24"/>
          <w:rtl w:val="0"/>
        </w:rPr>
        <w:t xml:space="preserve"> ;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 e-mail: </w:t>
      </w:r>
      <w:r w:rsidDel="00000000" w:rsidR="00000000" w:rsidRPr="00000000">
        <w:rPr>
          <w:sz w:val="24"/>
          <w:szCs w:val="24"/>
          <w:rtl w:val="0"/>
        </w:rPr>
        <w:t xml:space="preserve">elias.camargo@alunos.ifsuldeminas.edu.br</w:t>
      </w: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3</w:t>
      </w:r>
      <w:r w:rsidDel="00000000" w:rsidR="00000000" w:rsidRPr="00000000">
        <w:rPr>
          <w:i w:val="1"/>
          <w:iCs w:val="1"/>
          <w:sz w:val="24"/>
          <w:szCs w:val="24"/>
          <w:rtl w:val="0"/>
        </w:rPr>
        <w:t xml:space="preserve"> e-mail: lilian.vilela@ifsuldeminas.edu.br</w:t>
      </w:r>
    </w:p>
    <w:p w:rsidR="00000000" w:rsidDel="00000000" w:rsidP="00000000" w:rsidRDefault="00000000" w:rsidRPr="00000000" w14:paraId="00000004">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5">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Biodiversidade e Preservação</w:t>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Soluções Baseadas na Natureza</w:t>
      </w:r>
    </w:p>
    <w:p w:rsidR="00000000" w:rsidDel="00000000" w:rsidP="00000000" w:rsidRDefault="00000000" w:rsidRPr="00000000" w14:paraId="00000007">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8">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9">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A">
      <w:pPr>
        <w:ind w:right="209"/>
        <w:jc w:val="both"/>
        <w:rPr>
          <w:sz w:val="24"/>
          <w:szCs w:val="24"/>
        </w:rPr>
      </w:pPr>
      <w:r w:rsidDel="00000000" w:rsidR="00000000" w:rsidRPr="00000000">
        <w:rPr>
          <w:sz w:val="24"/>
          <w:szCs w:val="24"/>
          <w:rtl w:val="0"/>
        </w:rPr>
        <w:t xml:space="preserve">A arborização viária traz diversos benefícios ambientais e humanos, dentre eles: conforto térmico, melhoria na qualidade do ar e saúde, maior permeabilidade do solo, proteção de corpos d’água e do solo, promove a atração da biodiversidade animal, embelezamento das cidades, etc. Este trabalho busca trazer uma reflexão ao que deve ser observado antes da implantação de um plano de arborização e esquematizar o passo a passo da construção de um plano de sucesso. É necessário possuir um estudo estrutural da região e os diagnósticos biológico e edáfico para garantir que as espécies escolhidas sejam adaptadas ao meio urbano e tragam as qualidades desejáveis para a arborização viária. Por fim, a arborização urbana deve ser compreendida como uma política pública de planejamento ambiental e desenvolvimento sustentável, contribuindo diretamente para o alcance de diversos Objetivos de Desenvolvimento Sustentável da Agenda 2030.</w:t>
      </w:r>
    </w:p>
    <w:p w:rsidR="00000000" w:rsidDel="00000000" w:rsidP="00000000" w:rsidRDefault="00000000" w:rsidRPr="00000000" w14:paraId="0000000B">
      <w:pPr>
        <w:jc w:val="both"/>
        <w:rPr>
          <w:b w:val="1"/>
          <w:bCs w:val="1"/>
          <w:sz w:val="24"/>
          <w:szCs w:val="24"/>
        </w:rPr>
      </w:pP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Arborização urbana; Diagnóstico biológico; Planejamento urbano.</w:t>
      </w:r>
    </w:p>
    <w:p w:rsidR="00000000" w:rsidDel="00000000" w:rsidP="00000000" w:rsidRDefault="00000000" w:rsidRPr="00000000" w14:paraId="0000000D">
      <w:pPr>
        <w:jc w:val="both"/>
        <w:rPr>
          <w:b w:val="1"/>
          <w:bCs w:val="1"/>
          <w:sz w:val="28"/>
          <w:szCs w:val="28"/>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8"/>
          <w:szCs w:val="28"/>
          <w:rtl w:val="0"/>
        </w:rPr>
        <w:t xml:space="preserve">Introdução</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Com o crescimento das populações mundiais, as florestas foram perdendo espaço para a urbanização e, apesar dos esforços para reverter esta situação, é necessário não apenas diminuir essa perda, mas recuperar áreas de vegetação nativa. A </w:t>
      </w:r>
      <w:r w:rsidDel="00000000" w:rsidR="00000000" w:rsidRPr="00000000">
        <w:rPr>
          <w:i w:val="1"/>
          <w:iCs w:val="1"/>
          <w:sz w:val="24"/>
          <w:szCs w:val="24"/>
          <w:rtl w:val="0"/>
        </w:rPr>
        <w:t xml:space="preserve">World Wild Life </w:t>
      </w:r>
      <w:r w:rsidDel="00000000" w:rsidR="00000000" w:rsidRPr="00000000">
        <w:rPr>
          <w:sz w:val="24"/>
          <w:szCs w:val="24"/>
          <w:rtl w:val="0"/>
        </w:rPr>
        <w:t xml:space="preserve">(WWL) (2026) traz em seu relatório que em 2025, o mundo perdeu o equivalente a 11 campos de futebol por minuto de florestas, correspondendo a cerca de 4289667ha. O bioma mais afetado por esse desmatamento são as florestas tropicais, que abrigam a maior parte da biodiversidade existente.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Uma medida importante para reverter este quadro é a arborização viária, que pode trazer diversos benefícios ambientais e humanos, dentre eles: conforto térmico, melhoria na qualidade do ar e saúde, maior permeabilidade do solo, proteção de corpos d’água e do solo, promove a atração da biodiversidade animal, embelezamento das cidades, redução de ruído, interceptar a água da chuva, proporcionar sombra, funcionar como corredor ecológico entre fragmentos de mata e bem estar psicológico (CONFEA, 2024; São Paulo 2024; Embrapa, 2005).</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Além dos benefícios trazidos, a arborização urbana contribui para o cumprimento de metas estabelecidas na Agenda 2030, com os Objetivos de Desenvolvimento Sustentável (ODS) e os Objetivos do Milênio. Trazer vegetação para as cidades envolve diretamente 14 dos 18 objetivos do desenvolvimento sustentável: Erradicação da Pobreza, Fome zero, Saúde e bem estar, Educação de Qualidade, Igualdade de Gênero, Água potável, Trabalho decente e crescimento econômico, Indústria, renovação e infraestrutura, Redução das desigualdades,  Cidades e comunidades sustentáveis, ação contra a mudança global do clima, vida na água, vida terrestre e Parcerias e meio de implementação. E o objetivo do milênio envolvido é o número sete de</w:t>
      </w:r>
      <w:r w:rsidDel="00000000" w:rsidR="00000000" w:rsidRPr="00000000">
        <w:rPr>
          <w:sz w:val="24"/>
          <w:szCs w:val="24"/>
          <w:rtl w:val="0"/>
        </w:rPr>
        <w:t xml:space="preserve"> garantir a sustentabilidade ambiental, que defende a redução de perda de biodiversidade e integrar os princípios do desenvolvimento sustentável com as governanças dos países.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Entretanto, ao implementar um plano de arborização  urbana certos cuidados precisam ser tomados, por isso cabe a um profissional da área planejar e guiar como deve ser feito a seleção de espécies adequadas e a seleção de espaços suscetíveis à implantação deste sistema. Portanto, este trabalho busca trazer uma reflexão ao que deve ser observado antes da implantação de um plano de arborização e esquematizar o passo a passo da construção de um plano de sucesso.</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 presente trabalho caracteriza-se como uma revisão bibliográfica com caráter qualitativo desenvolvida a partir de análise em livros, sites oficiais e artigos científicos. O levantamento bibliográfico foi realizado através das plataformas de busca de artigos: portal de periódicos CAPES (Coordenação de Aperfeiçoamento Pessoal de Nível Superior) e google acadêmico, utilizando como palavras-chave “arborização urbana”, “importância da vegetação” e “Indicação de Espécies Arbóreas”.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 seleção das referências teve como objetivo reunir informações sobre os benefícios da arborização urbana, bem como critérios para a escolha de espécies adequadas ao ambiente urbano. Para a identificação e seleção das espécies arbóreas, também foram consultados livros especializados disponibilizados pela Biblioteca do Instituto Federal do Sul de Minas Gerais (IFSULDEMINAS) – Campus Inconfidentes.</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9">
      <w:pPr>
        <w:spacing w:before="1" w:line="360" w:lineRule="auto"/>
        <w:jc w:val="both"/>
        <w:rPr>
          <w:b w:val="1"/>
          <w:bCs w:val="1"/>
          <w:sz w:val="28"/>
          <w:szCs w:val="28"/>
        </w:rPr>
      </w:pPr>
      <w:r w:rsidDel="00000000" w:rsidR="00000000" w:rsidRPr="00000000">
        <w:rPr>
          <w:b w:val="1"/>
          <w:bCs w:val="1"/>
          <w:sz w:val="28"/>
          <w:szCs w:val="28"/>
          <w:rtl w:val="0"/>
        </w:rPr>
        <w:t xml:space="preserve">Planejamento da arborização urbana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Um bom planejamento de arborização urbana é indispensável para o sucesso da ação e garantir a longevidade da árvore plantada. A fase de planejamento consiste na escolha do local e da espécie da árvore adequada para que a planta tenha um desenvolvimento satisfatório evitando causar possíveis danos ao passeio, ao pavimento, fiação e demais estruturas ao redor.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Os aspectos biológicos a serem considerados são: Porte, arquitetura da copa, diâmetro máximo, possível toxicidade de partes da planta, perenidade das folhas, tamanho de frutos, velocidade de crescimento, adaptabilidade climática, resistência à pragas e doenças, necessidade de manutenção, preferência por espécies nativas, grupos ecológicos de espécies, qualidade silvicultural (CONFEA, 2024; São Paulo 2015; Embrapa, 2005).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Os aspectos físicos e estruturais do local a ser implantado também  deve ser avaliado, o tipo de solo e nutrição do solo afeta diretamente o desenvolvimento da planta e o preparo necessário para que a arborização aconteça, solos muito compactados afetam o crescimento das raízes e pode acarretar em indivíduos com risco de queda, a falta de nutriente no solo requer que seja realizada adubação, mas ainda, a adubação de cobertura é recomendada no dia 60 e no dia 360 após o plantio.</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É necessário possuir um estudo estrutural da região, indicando as fiações elétricas, possíveis estruturas hidráulicas subterrâneas, largura do passeio, recuo de imóveis e tipo de uso da via pública.</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As características do plantio devem ser registradas no plano, a preferência é realizar o plantio no início do período chuvoso, assim, a adubação de cobertura pode ser solubilizada para distribuir os nutrientes para o indivíduo e caso seja necessário replantio nos primeiros 3 meses, ainda estará em um período adequado para o município economizar com irrigação. O espaçamento dos berços deve se seguir os decretos municipais, no caso de São Paulo, é seguido os decretos  Nº 52.903/12 e Nº 45.904/05 que impõem que a largura livre do passeio deve ser de pelo menos 1,20 metros destinada para livre circulação de pedestre e que a faixa de serviço deverá possuir ao menos 70 cm, logo, calçadas com espaçamento menos a 1,90 metros não é recomendada para arborização.</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b w:val="1"/>
          <w:bCs w:val="1"/>
          <w:sz w:val="24"/>
          <w:szCs w:val="24"/>
        </w:rPr>
      </w:pPr>
      <w:r w:rsidDel="00000000" w:rsidR="00000000" w:rsidRPr="00000000">
        <w:rPr>
          <w:b w:val="1"/>
          <w:bCs w:val="1"/>
          <w:sz w:val="24"/>
          <w:szCs w:val="24"/>
          <w:rtl w:val="0"/>
        </w:rPr>
        <w:t xml:space="preserve">Escolhas de Espécies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b w:val="1"/>
          <w:bCs w:val="1"/>
          <w:sz w:val="24"/>
          <w:szCs w:val="24"/>
          <w:rtl w:val="0"/>
        </w:rPr>
        <w:tab/>
      </w:r>
      <w:r w:rsidDel="00000000" w:rsidR="00000000" w:rsidRPr="00000000">
        <w:rPr>
          <w:sz w:val="24"/>
          <w:szCs w:val="24"/>
          <w:rtl w:val="0"/>
        </w:rPr>
        <w:t xml:space="preserve">Em uma via com fiação elétrica ou telefônica, deve-se priorizar árvores que possuem porte menor para evitar interferências. Canteiros e passeios já permitem portes maiores, levando sempre em consideração a visibilidade dos motoristas, que devem possuir campo de visão das faixas da rua e, em caso de rotatória, árvores com menor copa e maior altura são recomendada para permitir a visualização de todos os veículos realizando a manobra e evitar acidentes de trânsito. A seguir há algumas espécies separadas por portes para cada situação.</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sz w:val="24"/>
          <w:szCs w:val="24"/>
        </w:rPr>
      </w:pPr>
      <w:r w:rsidDel="00000000" w:rsidR="00000000" w:rsidRPr="00000000">
        <w:rPr>
          <w:sz w:val="24"/>
          <w:szCs w:val="24"/>
          <w:rtl w:val="0"/>
        </w:rPr>
        <w:tab/>
        <w:t xml:space="preserve">Para arborização de calçadas são muito utilizadas as Patas de Vaca (</w:t>
      </w:r>
      <w:r w:rsidDel="00000000" w:rsidR="00000000" w:rsidRPr="00000000">
        <w:rPr>
          <w:i w:val="1"/>
          <w:iCs w:val="1"/>
          <w:sz w:val="24"/>
          <w:szCs w:val="24"/>
          <w:rtl w:val="0"/>
        </w:rPr>
        <w:t xml:space="preserve">Bauhinia blakeana, Bauhinia purpurea </w:t>
      </w:r>
      <w:r w:rsidDel="00000000" w:rsidR="00000000" w:rsidRPr="00000000">
        <w:rPr>
          <w:sz w:val="24"/>
          <w:szCs w:val="24"/>
          <w:rtl w:val="0"/>
        </w:rPr>
        <w:t xml:space="preserve">e </w:t>
      </w:r>
      <w:r w:rsidDel="00000000" w:rsidR="00000000" w:rsidRPr="00000000">
        <w:rPr>
          <w:i w:val="1"/>
          <w:iCs w:val="1"/>
          <w:sz w:val="24"/>
          <w:szCs w:val="24"/>
          <w:rtl w:val="0"/>
        </w:rPr>
        <w:t xml:space="preserve"> Bauhinia variegata</w:t>
      </w:r>
      <w:r w:rsidDel="00000000" w:rsidR="00000000" w:rsidRPr="00000000">
        <w:rPr>
          <w:sz w:val="24"/>
          <w:szCs w:val="24"/>
          <w:rtl w:val="0"/>
        </w:rPr>
        <w:t xml:space="preserve">) que possuem porte de respectivamente de 6 a 8m, 5 a 6m e 7 a 10m; Magnólia amarela (</w:t>
      </w:r>
      <w:r w:rsidDel="00000000" w:rsidR="00000000" w:rsidRPr="00000000">
        <w:rPr>
          <w:i w:val="1"/>
          <w:iCs w:val="1"/>
          <w:sz w:val="24"/>
          <w:szCs w:val="24"/>
          <w:rtl w:val="0"/>
        </w:rPr>
        <w:t xml:space="preserve">Michelia champaca</w:t>
      </w:r>
      <w:r w:rsidDel="00000000" w:rsidR="00000000" w:rsidRPr="00000000">
        <w:rPr>
          <w:sz w:val="24"/>
          <w:szCs w:val="24"/>
          <w:rtl w:val="0"/>
        </w:rPr>
        <w:t xml:space="preserve">) porte de 7 a 10m e Jacarandá mimoso (</w:t>
      </w:r>
      <w:r w:rsidDel="00000000" w:rsidR="00000000" w:rsidRPr="00000000">
        <w:rPr>
          <w:i w:val="1"/>
          <w:iCs w:val="1"/>
          <w:sz w:val="24"/>
          <w:szCs w:val="24"/>
          <w:rtl w:val="0"/>
        </w:rPr>
        <w:t xml:space="preserve">Jacaranda mimosifolia</w:t>
      </w:r>
      <w:r w:rsidDel="00000000" w:rsidR="00000000" w:rsidRPr="00000000">
        <w:rPr>
          <w:sz w:val="24"/>
          <w:szCs w:val="24"/>
          <w:rtl w:val="0"/>
        </w:rPr>
        <w:t xml:space="preserve">) 8 a 10 m (</w:t>
      </w:r>
      <w:r w:rsidDel="00000000" w:rsidR="00000000" w:rsidRPr="00000000">
        <w:rPr>
          <w:sz w:val="24"/>
          <w:szCs w:val="24"/>
          <w:rtl w:val="0"/>
        </w:rPr>
        <w:t xml:space="preserve">São paulo, 2026</w:t>
      </w:r>
      <w:r w:rsidDel="00000000" w:rsidR="00000000" w:rsidRPr="00000000">
        <w:rPr>
          <w:sz w:val="24"/>
          <w:szCs w:val="24"/>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Por questões estéticas podem ser misturadas espécies de folhas perenes com espécies caducifólias. Diversas espécies de ipês (</w:t>
      </w:r>
      <w:r w:rsidDel="00000000" w:rsidR="00000000" w:rsidRPr="00000000">
        <w:rPr>
          <w:i w:val="1"/>
          <w:iCs w:val="1"/>
          <w:sz w:val="24"/>
          <w:szCs w:val="24"/>
          <w:rtl w:val="0"/>
        </w:rPr>
        <w:t xml:space="preserve">Handroanthus spp. e Tabebuia spp.</w:t>
      </w:r>
      <w:r w:rsidDel="00000000" w:rsidR="00000000" w:rsidRPr="00000000">
        <w:rPr>
          <w:sz w:val="24"/>
          <w:szCs w:val="24"/>
          <w:rtl w:val="0"/>
        </w:rPr>
        <w:t xml:space="preserve">), paineiras (</w:t>
      </w:r>
      <w:r w:rsidDel="00000000" w:rsidR="00000000" w:rsidRPr="00000000">
        <w:rPr>
          <w:i w:val="1"/>
          <w:iCs w:val="1"/>
          <w:sz w:val="24"/>
          <w:szCs w:val="24"/>
          <w:rtl w:val="0"/>
        </w:rPr>
        <w:t xml:space="preserve">Ceiba spp.</w:t>
      </w:r>
      <w:r w:rsidDel="00000000" w:rsidR="00000000" w:rsidRPr="00000000">
        <w:rPr>
          <w:sz w:val="24"/>
          <w:szCs w:val="24"/>
          <w:rtl w:val="0"/>
        </w:rPr>
        <w:t xml:space="preserve">), imbiruçus (</w:t>
      </w:r>
      <w:r w:rsidDel="00000000" w:rsidR="00000000" w:rsidRPr="00000000">
        <w:rPr>
          <w:i w:val="1"/>
          <w:iCs w:val="1"/>
          <w:sz w:val="24"/>
          <w:szCs w:val="24"/>
          <w:rtl w:val="0"/>
        </w:rPr>
        <w:t xml:space="preserve">Pseudobombax spp</w:t>
      </w:r>
      <w:r w:rsidDel="00000000" w:rsidR="00000000" w:rsidRPr="00000000">
        <w:rPr>
          <w:sz w:val="24"/>
          <w:szCs w:val="24"/>
          <w:rtl w:val="0"/>
        </w:rPr>
        <w:t xml:space="preserve">.) </w:t>
      </w:r>
      <w:r w:rsidDel="00000000" w:rsidR="00000000" w:rsidRPr="00000000">
        <w:rPr>
          <w:sz w:val="24"/>
          <w:szCs w:val="24"/>
          <w:rtl w:val="0"/>
        </w:rPr>
        <w:t xml:space="preserve">e perobas (</w:t>
      </w:r>
      <w:r w:rsidDel="00000000" w:rsidR="00000000" w:rsidRPr="00000000">
        <w:rPr>
          <w:i w:val="1"/>
          <w:iCs w:val="1"/>
          <w:sz w:val="24"/>
          <w:szCs w:val="24"/>
          <w:rtl w:val="0"/>
        </w:rPr>
        <w:t xml:space="preserve">Aspidosperma spp.</w:t>
      </w:r>
      <w:r w:rsidDel="00000000" w:rsidR="00000000" w:rsidRPr="00000000">
        <w:rPr>
          <w:sz w:val="24"/>
          <w:szCs w:val="24"/>
          <w:rtl w:val="0"/>
        </w:rPr>
        <w:t xml:space="preserve">) são bastante utilizadas por conta da floração e formato de copa (MMA,2026).</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b w:val="1"/>
          <w:bCs w:val="1"/>
          <w:sz w:val="24"/>
          <w:szCs w:val="24"/>
        </w:rPr>
      </w:pPr>
      <w:r w:rsidDel="00000000" w:rsidR="00000000" w:rsidRPr="00000000">
        <w:rPr>
          <w:b w:val="1"/>
          <w:bCs w:val="1"/>
          <w:sz w:val="24"/>
          <w:szCs w:val="24"/>
          <w:rtl w:val="0"/>
        </w:rPr>
        <w:t xml:space="preserve">Técnicas de Manejo</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Após todo o estudo preliminar, no plano de Arborização Urbana deve contar a frequência e o tipo de manutenção requerida, seja o tipo de poda (Formação, Condução, Limpeza, Emergência, etc) ou aplicação de controle de formigas e cupins.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720"/>
        <w:jc w:val="both"/>
        <w:rPr>
          <w:sz w:val="24"/>
          <w:szCs w:val="24"/>
        </w:rPr>
      </w:pPr>
      <w:r w:rsidDel="00000000" w:rsidR="00000000" w:rsidRPr="00000000">
        <w:rPr>
          <w:sz w:val="24"/>
          <w:szCs w:val="24"/>
          <w:rtl w:val="0"/>
        </w:rPr>
        <w:t xml:space="preserve">O manejo adequado possibilita que a arborização urbana cumpra suas funções adequadamente e deve ser realizado de forma  a viabilizar a longa permanência de exemplares adultos (São Paulo, 2015).</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 arborização urbana é uma ferramenta bastante simples que aplicada por profissionais e com técnicas adequadas tem o poder de mitigar os impactos ambientais decorrentes do crescimento urbano e da diminuição das áreas florestais. Além de contribuir para a conservação da biodiversidade, a presença de árvores nos espaços urbanos promove benefícios ambientais, sociais e econômicos, como a melhoria da qualidade do ar, a redução das ilhas de calor, o aumento da permeabilidade do solo, a proteção dos recursos hídricos e a promoção do bem-estar da população.</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Por fim, a arborização urbana deve ser compreendida como uma política pública de planejamento ambiental e desenvolvimento sustentável, contribuindo diretamente para o alcance de diversos Objetivos de Desenvolvimento Sustentável da Agenda 2030. Dessa forma, investir em programas de arborização bem estruturados representa não apenas uma medida de valorização paisagística das cidades, mas também uma ação estratégica para a construção de ambientes urbanos mais resilientes, saudáveis e sustentáveis para as atuais e futuras gerações. </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BRASIL. Ministério do Meio Ambiente e Mudança do Clima</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b w:val="1"/>
          <w:bCs w:val="1"/>
          <w:sz w:val="24"/>
          <w:szCs w:val="24"/>
          <w:rtl w:val="0"/>
        </w:rPr>
        <w:t xml:space="preserve">Coletânea brasileira de arborização urbana: região Sudeste</w:t>
      </w:r>
      <w:r w:rsidDel="00000000" w:rsidR="00000000" w:rsidRPr="00000000">
        <w:rPr>
          <w:sz w:val="24"/>
          <w:szCs w:val="24"/>
          <w:rtl w:val="0"/>
        </w:rPr>
        <w:t xml:space="preserve"> [recurso eletrônico]. Brasília, DF: MMA, 2026. 506 p. ISBN 978-85-7738-562-2. Disponível em:</w:t>
      </w:r>
      <w:hyperlink r:id="rId8">
        <w:r w:rsidDel="00000000" w:rsidR="00000000" w:rsidRPr="00000000">
          <w:rPr>
            <w:sz w:val="24"/>
            <w:szCs w:val="24"/>
            <w:rtl w:val="0"/>
          </w:rPr>
          <w:t xml:space="preserve"> </w:t>
        </w:r>
      </w:hyperlink>
      <w:hyperlink r:id="rId9">
        <w:r w:rsidDel="00000000" w:rsidR="00000000" w:rsidRPr="00000000">
          <w:rPr>
            <w:color w:val="1155cc"/>
            <w:sz w:val="24"/>
            <w:szCs w:val="24"/>
            <w:u w:val="single"/>
            <w:rtl w:val="0"/>
          </w:rPr>
          <w:t xml:space="preserve">Coletânea Brasileira de Arborização Urbana – Região Sudeste</w:t>
        </w:r>
      </w:hyperlink>
      <w:r w:rsidDel="00000000" w:rsidR="00000000" w:rsidRPr="00000000">
        <w:rPr>
          <w:sz w:val="24"/>
          <w:szCs w:val="24"/>
          <w:rtl w:val="0"/>
        </w:rPr>
        <w:t xml:space="preserve">. Acesso em: 15 jun. 2026.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CONSELHO FEDERAL DE ENGENHARIA E AGRONOMIA (CONFEA)</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b w:val="1"/>
          <w:bCs w:val="1"/>
          <w:sz w:val="24"/>
          <w:szCs w:val="24"/>
          <w:rtl w:val="0"/>
        </w:rPr>
        <w:t xml:space="preserve">Manual de boas práticas na arborização urbana nos municípios brasileiros: a engenharia das infraestruturas verdes para a sustentabilidade e resiliência às mudanças climáticas.</w:t>
      </w:r>
      <w:r w:rsidDel="00000000" w:rsidR="00000000" w:rsidRPr="00000000">
        <w:rPr>
          <w:sz w:val="24"/>
          <w:szCs w:val="24"/>
          <w:rtl w:val="0"/>
        </w:rPr>
        <w:t xml:space="preserve"> Brasília, DF: Confea, 2024. Disponível em: CONFEA - Manual de Boas Práticas na Arborização Urbana. Acesso em: 12 jun. 2026.</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 </w:t>
      </w:r>
    </w:p>
    <w:p w:rsidR="00000000" w:rsidDel="00000000" w:rsidP="00000000" w:rsidRDefault="00000000" w:rsidRPr="00000000" w14:paraId="00000032">
      <w:pPr>
        <w:jc w:val="both"/>
        <w:rPr>
          <w:sz w:val="24"/>
          <w:szCs w:val="24"/>
        </w:rPr>
      </w:pPr>
      <w:r w:rsidDel="00000000" w:rsidR="00000000" w:rsidRPr="00000000">
        <w:rPr>
          <w:sz w:val="24"/>
          <w:szCs w:val="24"/>
          <w:rtl w:val="0"/>
        </w:rPr>
        <w:t xml:space="preserve">DRUMOND, Marcos Antonio. </w:t>
      </w:r>
      <w:r w:rsidDel="00000000" w:rsidR="00000000" w:rsidRPr="00000000">
        <w:rPr>
          <w:b w:val="1"/>
          <w:bCs w:val="1"/>
          <w:sz w:val="24"/>
          <w:szCs w:val="24"/>
          <w:rtl w:val="0"/>
        </w:rPr>
        <w:t xml:space="preserve">Arborização urbana</w:t>
      </w:r>
      <w:r w:rsidDel="00000000" w:rsidR="00000000" w:rsidRPr="00000000">
        <w:rPr>
          <w:sz w:val="24"/>
          <w:szCs w:val="24"/>
          <w:rtl w:val="0"/>
        </w:rPr>
        <w:t xml:space="preserve">. Petrolina: Embrapa Semiárido, 2005. 14 p. (Folheto). Disponível em:</w:t>
      </w:r>
      <w:hyperlink r:id="rId10">
        <w:r w:rsidDel="00000000" w:rsidR="00000000" w:rsidRPr="00000000">
          <w:rPr>
            <w:sz w:val="24"/>
            <w:szCs w:val="24"/>
            <w:rtl w:val="0"/>
          </w:rPr>
          <w:t xml:space="preserve"> </w:t>
        </w:r>
      </w:hyperlink>
      <w:hyperlink r:id="rId11">
        <w:r w:rsidDel="00000000" w:rsidR="00000000" w:rsidRPr="00000000">
          <w:rPr>
            <w:color w:val="1155cc"/>
            <w:sz w:val="24"/>
            <w:szCs w:val="24"/>
            <w:u w:val="single"/>
            <w:rtl w:val="0"/>
          </w:rPr>
          <w:t xml:space="preserve">Infoteca-e Embrapa</w:t>
        </w:r>
      </w:hyperlink>
      <w:r w:rsidDel="00000000" w:rsidR="00000000" w:rsidRPr="00000000">
        <w:rPr>
          <w:sz w:val="24"/>
          <w:szCs w:val="24"/>
          <w:rtl w:val="0"/>
        </w:rPr>
        <w:t xml:space="preserve">. Acesso em: 15 jun. 2026.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SÃO PAULO (Município). Secretaria Municipal do Verde e do Meio Ambiente. </w:t>
      </w:r>
      <w:r w:rsidDel="00000000" w:rsidR="00000000" w:rsidRPr="00000000">
        <w:rPr>
          <w:b w:val="1"/>
          <w:bCs w:val="1"/>
          <w:sz w:val="24"/>
          <w:szCs w:val="24"/>
          <w:rtl w:val="0"/>
        </w:rPr>
        <w:t xml:space="preserve">Manual técnico de arborização urbana</w:t>
      </w:r>
      <w:r w:rsidDel="00000000" w:rsidR="00000000" w:rsidRPr="00000000">
        <w:rPr>
          <w:sz w:val="24"/>
          <w:szCs w:val="24"/>
          <w:rtl w:val="0"/>
        </w:rPr>
        <w:t xml:space="preserve">. 3. ed. revisada e atualizada. São Paulo: SVMA, 2015. Disponível em:</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Manual Técnico de Arborização Urbana</w:t>
        </w:r>
      </w:hyperlink>
      <w:r w:rsidDel="00000000" w:rsidR="00000000" w:rsidRPr="00000000">
        <w:rPr>
          <w:sz w:val="24"/>
          <w:szCs w:val="24"/>
          <w:rtl w:val="0"/>
        </w:rPr>
        <w:t xml:space="preserve">. Acesso em: 12 jun. 2026. </w:t>
      </w:r>
    </w:p>
    <w:p w:rsidR="00000000" w:rsidDel="00000000" w:rsidP="00000000" w:rsidRDefault="00000000" w:rsidRPr="00000000" w14:paraId="00000035">
      <w:pPr>
        <w:spacing w:after="240" w:before="240" w:lineRule="auto"/>
        <w:rPr>
          <w:sz w:val="24"/>
          <w:szCs w:val="24"/>
        </w:rPr>
      </w:pPr>
      <w:r w:rsidDel="00000000" w:rsidR="00000000" w:rsidRPr="00000000">
        <w:rPr>
          <w:sz w:val="24"/>
          <w:szCs w:val="24"/>
          <w:rtl w:val="0"/>
        </w:rPr>
        <w:t xml:space="preserve">SÃO PAULO (Município)</w:t>
      </w:r>
      <w:r w:rsidDel="00000000" w:rsidR="00000000" w:rsidRPr="00000000">
        <w:rPr>
          <w:b w:val="1"/>
          <w:bCs w:val="1"/>
          <w:sz w:val="24"/>
          <w:szCs w:val="24"/>
          <w:rtl w:val="0"/>
        </w:rPr>
        <w:t xml:space="preserve">.</w:t>
      </w:r>
      <w:r w:rsidDel="00000000" w:rsidR="00000000" w:rsidRPr="00000000">
        <w:rPr>
          <w:sz w:val="24"/>
          <w:szCs w:val="24"/>
          <w:rtl w:val="0"/>
        </w:rPr>
        <w:t xml:space="preserve"> Decreto nº 45.904, de 19 de maio de 2005. Regulamenta o artigo 6º da Lei nº 13.885, de 25 de agosto de 2004, no que se refere à padronização dos passeios públicos do Município de São Paulo.</w:t>
      </w:r>
      <w:r w:rsidDel="00000000" w:rsidR="00000000" w:rsidRPr="00000000">
        <w:rPr>
          <w:b w:val="1"/>
          <w:bCs w:val="1"/>
          <w:sz w:val="24"/>
          <w:szCs w:val="24"/>
          <w:rtl w:val="0"/>
        </w:rPr>
        <w:t xml:space="preserve"> Diário Oficial da Cidade de São Paulo, </w:t>
      </w:r>
      <w:r w:rsidDel="00000000" w:rsidR="00000000" w:rsidRPr="00000000">
        <w:rPr>
          <w:sz w:val="24"/>
          <w:szCs w:val="24"/>
          <w:rtl w:val="0"/>
        </w:rPr>
        <w:t xml:space="preserve">São Paulo, 20 maio 2005. Disponível em:</w:t>
      </w:r>
      <w:hyperlink r:id="rId14">
        <w:r w:rsidDel="00000000" w:rsidR="00000000" w:rsidRPr="00000000">
          <w:rPr>
            <w:sz w:val="24"/>
            <w:szCs w:val="24"/>
            <w:rtl w:val="0"/>
          </w:rPr>
          <w:t xml:space="preserve"> </w:t>
        </w:r>
      </w:hyperlink>
      <w:hyperlink r:id="rId15">
        <w:r w:rsidDel="00000000" w:rsidR="00000000" w:rsidRPr="00000000">
          <w:rPr>
            <w:color w:val="1155cc"/>
            <w:sz w:val="24"/>
            <w:szCs w:val="24"/>
            <w:u w:val="single"/>
            <w:rtl w:val="0"/>
          </w:rPr>
          <w:t xml:space="preserve">Catálogo de Legislação Municipal de São Paulo</w:t>
        </w:r>
      </w:hyperlink>
      <w:r w:rsidDel="00000000" w:rsidR="00000000" w:rsidRPr="00000000">
        <w:rPr>
          <w:sz w:val="24"/>
          <w:szCs w:val="24"/>
          <w:rtl w:val="0"/>
        </w:rPr>
        <w:t xml:space="preserve">. </w:t>
      </w:r>
    </w:p>
    <w:p w:rsidR="00000000" w:rsidDel="00000000" w:rsidP="00000000" w:rsidRDefault="00000000" w:rsidRPr="00000000" w14:paraId="00000036">
      <w:pPr>
        <w:spacing w:after="240" w:before="240" w:lineRule="auto"/>
        <w:rPr>
          <w:sz w:val="24"/>
          <w:szCs w:val="24"/>
        </w:rPr>
      </w:pPr>
      <w:r w:rsidDel="00000000" w:rsidR="00000000" w:rsidRPr="00000000">
        <w:rPr>
          <w:sz w:val="24"/>
          <w:szCs w:val="24"/>
          <w:rtl w:val="0"/>
        </w:rPr>
        <w:t xml:space="preserve">SÃO PAULO (Município).</w:t>
      </w:r>
      <w:r w:rsidDel="00000000" w:rsidR="00000000" w:rsidRPr="00000000">
        <w:rPr>
          <w:sz w:val="24"/>
          <w:szCs w:val="24"/>
          <w:rtl w:val="0"/>
        </w:rPr>
        <w:t xml:space="preserve"> Decreto nº 52.903, de 6 de janeiro de 2012. Dispõe sobre a padronização dos passeios públicos do Município de São Paulo e altera dispositivos do Decreto nº 45.904, de 19 de maio de 2005. </w:t>
      </w:r>
      <w:r w:rsidDel="00000000" w:rsidR="00000000" w:rsidRPr="00000000">
        <w:rPr>
          <w:b w:val="1"/>
          <w:bCs w:val="1"/>
          <w:sz w:val="24"/>
          <w:szCs w:val="24"/>
          <w:rtl w:val="0"/>
        </w:rPr>
        <w:t xml:space="preserve">Diário Oficial da Cidade de São Paulo</w:t>
      </w:r>
      <w:r w:rsidDel="00000000" w:rsidR="00000000" w:rsidRPr="00000000">
        <w:rPr>
          <w:sz w:val="24"/>
          <w:szCs w:val="24"/>
          <w:rtl w:val="0"/>
        </w:rPr>
        <w:t xml:space="preserve">, São Paulo, 7 jan. 2012.</w:t>
      </w:r>
    </w:p>
    <w:p w:rsidR="00000000" w:rsidDel="00000000" w:rsidP="00000000" w:rsidRDefault="00000000" w:rsidRPr="00000000" w14:paraId="00000037">
      <w:pPr>
        <w:spacing w:after="240" w:before="240" w:lineRule="auto"/>
        <w:rPr>
          <w:sz w:val="24"/>
          <w:szCs w:val="24"/>
        </w:rPr>
      </w:pPr>
      <w:r w:rsidDel="00000000" w:rsidR="00000000" w:rsidRPr="00000000">
        <w:rPr>
          <w:sz w:val="24"/>
          <w:szCs w:val="24"/>
          <w:rtl w:val="0"/>
        </w:rPr>
        <w:t xml:space="preserve">ORGANIZAÇÃO DAS NAÇÕES UNIDAS (ONU).</w:t>
      </w:r>
      <w:r w:rsidDel="00000000" w:rsidR="00000000" w:rsidRPr="00000000">
        <w:rPr>
          <w:b w:val="1"/>
          <w:bCs w:val="1"/>
          <w:sz w:val="24"/>
          <w:szCs w:val="24"/>
          <w:rtl w:val="0"/>
        </w:rPr>
        <w:t xml:space="preserve"> Os Objetivos de Desenvolvimento do Milênio.</w:t>
      </w:r>
      <w:r w:rsidDel="00000000" w:rsidR="00000000" w:rsidRPr="00000000">
        <w:rPr>
          <w:sz w:val="24"/>
          <w:szCs w:val="24"/>
          <w:rtl w:val="0"/>
        </w:rPr>
        <w:t xml:space="preserve"> Brasília, DF: ONU Brasil, 2010. Disponível em:</w:t>
      </w:r>
      <w:hyperlink r:id="rId16">
        <w:r w:rsidDel="00000000" w:rsidR="00000000" w:rsidRPr="00000000">
          <w:rPr>
            <w:sz w:val="24"/>
            <w:szCs w:val="24"/>
            <w:rtl w:val="0"/>
          </w:rPr>
          <w:t xml:space="preserve"> </w:t>
        </w:r>
      </w:hyperlink>
      <w:hyperlink r:id="rId17">
        <w:r w:rsidDel="00000000" w:rsidR="00000000" w:rsidRPr="00000000">
          <w:rPr>
            <w:color w:val="1155cc"/>
            <w:sz w:val="24"/>
            <w:szCs w:val="24"/>
            <w:u w:val="single"/>
            <w:rtl w:val="0"/>
          </w:rPr>
          <w:t xml:space="preserve">ONU Brasil – Objetivos de Desenvolvimento do Milênio</w:t>
        </w:r>
      </w:hyperlink>
      <w:r w:rsidDel="00000000" w:rsidR="00000000" w:rsidRPr="00000000">
        <w:rPr>
          <w:sz w:val="24"/>
          <w:szCs w:val="24"/>
          <w:rtl w:val="0"/>
        </w:rPr>
        <w:t xml:space="preserve">. Acesso em: 13 jun. 2026.</w:t>
      </w:r>
    </w:p>
    <w:p w:rsidR="00000000" w:rsidDel="00000000" w:rsidP="00000000" w:rsidRDefault="00000000" w:rsidRPr="00000000" w14:paraId="00000038">
      <w:pPr>
        <w:spacing w:after="240" w:before="240" w:lineRule="auto"/>
        <w:rPr>
          <w:sz w:val="24"/>
          <w:szCs w:val="24"/>
        </w:rPr>
      </w:pPr>
      <w:r w:rsidDel="00000000" w:rsidR="00000000" w:rsidRPr="00000000">
        <w:rPr>
          <w:sz w:val="24"/>
          <w:szCs w:val="24"/>
          <w:rtl w:val="0"/>
        </w:rPr>
        <w:t xml:space="preserve">ORGANIZAÇÃO DAS NAÇÕES UNIDAS (ONU).</w:t>
      </w:r>
      <w:r w:rsidDel="00000000" w:rsidR="00000000" w:rsidRPr="00000000">
        <w:rPr>
          <w:sz w:val="24"/>
          <w:szCs w:val="24"/>
          <w:rtl w:val="0"/>
        </w:rPr>
        <w:t xml:space="preserve"> </w:t>
      </w:r>
      <w:r w:rsidDel="00000000" w:rsidR="00000000" w:rsidRPr="00000000">
        <w:rPr>
          <w:b w:val="1"/>
          <w:bCs w:val="1"/>
          <w:sz w:val="24"/>
          <w:szCs w:val="24"/>
          <w:rtl w:val="0"/>
        </w:rPr>
        <w:t xml:space="preserve">Objetivos de Desenvolvimento Sustentável.</w:t>
      </w:r>
      <w:r w:rsidDel="00000000" w:rsidR="00000000" w:rsidRPr="00000000">
        <w:rPr>
          <w:sz w:val="24"/>
          <w:szCs w:val="24"/>
          <w:rtl w:val="0"/>
        </w:rPr>
        <w:t xml:space="preserve"> Brasília, DF: ONU Brasil, [s.d.]. Disponível em:</w:t>
      </w:r>
      <w:hyperlink r:id="rId18">
        <w:r w:rsidDel="00000000" w:rsidR="00000000" w:rsidRPr="00000000">
          <w:rPr>
            <w:sz w:val="24"/>
            <w:szCs w:val="24"/>
            <w:rtl w:val="0"/>
          </w:rPr>
          <w:t xml:space="preserve"> </w:t>
        </w:r>
      </w:hyperlink>
      <w:hyperlink r:id="rId19">
        <w:r w:rsidDel="00000000" w:rsidR="00000000" w:rsidRPr="00000000">
          <w:rPr>
            <w:color w:val="1155cc"/>
            <w:sz w:val="24"/>
            <w:szCs w:val="24"/>
            <w:u w:val="single"/>
            <w:rtl w:val="0"/>
          </w:rPr>
          <w:t xml:space="preserve">ONU Brasil – Objetivos de Desenvolvimento Sustentável</w:t>
        </w:r>
      </w:hyperlink>
      <w:r w:rsidDel="00000000" w:rsidR="00000000" w:rsidRPr="00000000">
        <w:rPr>
          <w:sz w:val="24"/>
          <w:szCs w:val="24"/>
          <w:rtl w:val="0"/>
        </w:rPr>
        <w:t xml:space="preserve">. Acesso em: 13 jun. 2026.</w:t>
      </w:r>
    </w:p>
    <w:p w:rsidR="00000000" w:rsidDel="00000000" w:rsidP="00000000" w:rsidRDefault="00000000" w:rsidRPr="00000000" w14:paraId="00000039">
      <w:pPr>
        <w:spacing w:after="240" w:before="240" w:lineRule="auto"/>
        <w:rPr>
          <w:sz w:val="24"/>
          <w:szCs w:val="24"/>
        </w:rPr>
      </w:pPr>
      <w:r w:rsidDel="00000000" w:rsidR="00000000" w:rsidRPr="00000000">
        <w:rPr>
          <w:sz w:val="24"/>
          <w:szCs w:val="24"/>
          <w:rtl w:val="0"/>
        </w:rPr>
        <w:t xml:space="preserve">WORLD WILDLIFE FUND (WWF). </w:t>
      </w:r>
      <w:r w:rsidDel="00000000" w:rsidR="00000000" w:rsidRPr="00000000">
        <w:rPr>
          <w:b w:val="1"/>
          <w:bCs w:val="1"/>
          <w:sz w:val="24"/>
          <w:szCs w:val="24"/>
          <w:rtl w:val="0"/>
        </w:rPr>
        <w:t xml:space="preserve">Deforestation and forest degradation.</w:t>
      </w:r>
      <w:r w:rsidDel="00000000" w:rsidR="00000000" w:rsidRPr="00000000">
        <w:rPr>
          <w:sz w:val="24"/>
          <w:szCs w:val="24"/>
          <w:rtl w:val="0"/>
        </w:rPr>
        <w:t xml:space="preserve"> Washington, DC: WWF, [s.d.]. Disponível em:</w:t>
      </w:r>
      <w:hyperlink r:id="rId20">
        <w:r w:rsidDel="00000000" w:rsidR="00000000" w:rsidRPr="00000000">
          <w:rPr>
            <w:sz w:val="24"/>
            <w:szCs w:val="24"/>
            <w:rtl w:val="0"/>
          </w:rPr>
          <w:t xml:space="preserve"> </w:t>
        </w:r>
      </w:hyperlink>
      <w:hyperlink r:id="rId21">
        <w:r w:rsidDel="00000000" w:rsidR="00000000" w:rsidRPr="00000000">
          <w:rPr>
            <w:color w:val="1155cc"/>
            <w:sz w:val="24"/>
            <w:szCs w:val="24"/>
            <w:u w:val="single"/>
            <w:rtl w:val="0"/>
          </w:rPr>
          <w:t xml:space="preserve">WWF – Deforestation and Forest Degradation</w:t>
        </w:r>
      </w:hyperlink>
      <w:r w:rsidDel="00000000" w:rsidR="00000000" w:rsidRPr="00000000">
        <w:rPr>
          <w:sz w:val="24"/>
          <w:szCs w:val="24"/>
          <w:rtl w:val="0"/>
        </w:rPr>
        <w:t xml:space="preserve">. Acesso em: 13 jun. 2026.</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9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22" w:type="default"/>
      <w:footerReference r:id="rId23"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orldwildlife.org/our-work/forests/deforestation-and-forest-degradation/?utm_source=chatgpt.com" TargetMode="External"/><Relationship Id="rId11" Type="http://schemas.openxmlformats.org/officeDocument/2006/relationships/hyperlink" Target="https://www.infoteca.cnptia.embrapa.br/handle/doc/133032?utm_source=chatgpt.com" TargetMode="External"/><Relationship Id="rId22" Type="http://schemas.openxmlformats.org/officeDocument/2006/relationships/header" Target="header1.xml"/><Relationship Id="rId10" Type="http://schemas.openxmlformats.org/officeDocument/2006/relationships/hyperlink" Target="https://www.infoteca.cnptia.embrapa.br/handle/doc/133032?utm_source=chatgpt.com" TargetMode="External"/><Relationship Id="rId21" Type="http://schemas.openxmlformats.org/officeDocument/2006/relationships/hyperlink" Target="https://www.worldwildlife.org/our-work/forests/deforestation-and-forest-degradation/?utm_source=chatgpt.com" TargetMode="External"/><Relationship Id="rId13" Type="http://schemas.openxmlformats.org/officeDocument/2006/relationships/hyperlink" Target="https://www.prefeitura.sp.gov.br/web/meio_ambiente/w/publicacoes_svma/188452?utm_source=chatgpt.com" TargetMode="External"/><Relationship Id="rId12" Type="http://schemas.openxmlformats.org/officeDocument/2006/relationships/hyperlink" Target="https://www.prefeitura.sp.gov.br/web/meio_ambiente/w/publicacoes_svma/188452?utm_source=chatgpt.com"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br/mma/pt-br/centrais-de-conteudo/publicacoes/qualidade-ambiental-e-meio-ambiente-urbano/coletanea-arborizacao-urbana-sudeste.pdf?utm_source=chatgpt.com" TargetMode="External"/><Relationship Id="rId15" Type="http://schemas.openxmlformats.org/officeDocument/2006/relationships/hyperlink" Target="https://legislacao.prefeitura.sp.gov.br/leis/decreto-45904-de-19-de-maio-de-2005/consolidado?utm_source=chatgpt.com" TargetMode="External"/><Relationship Id="rId14" Type="http://schemas.openxmlformats.org/officeDocument/2006/relationships/hyperlink" Target="https://legislacao.prefeitura.sp.gov.br/leis/decreto-45904-de-19-de-maio-de-2005/consolidado?utm_source=chatgpt.com" TargetMode="External"/><Relationship Id="rId17" Type="http://schemas.openxmlformats.org/officeDocument/2006/relationships/hyperlink" Target="https://brasil.un.org/pt-br/66851-os-objetivos-de-desenvolvimento-do-mil%C3%AAnio?utm_source=chatgpt.com" TargetMode="External"/><Relationship Id="rId16" Type="http://schemas.openxmlformats.org/officeDocument/2006/relationships/hyperlink" Target="https://brasil.un.org/pt-br/66851-os-objetivos-de-desenvolvimento-do-mil%C3%AAnio?utm_source=chatgpt.com" TargetMode="External"/><Relationship Id="rId5" Type="http://schemas.openxmlformats.org/officeDocument/2006/relationships/styles" Target="styles.xml"/><Relationship Id="rId19" Type="http://schemas.openxmlformats.org/officeDocument/2006/relationships/hyperlink" Target="https://brasil.un.org/pt-br/sdgs?utm_source=chatgpt.com" TargetMode="External"/><Relationship Id="rId6" Type="http://schemas.openxmlformats.org/officeDocument/2006/relationships/customXml" Target="../customXML/item1.xml"/><Relationship Id="rId18" Type="http://schemas.openxmlformats.org/officeDocument/2006/relationships/hyperlink" Target="https://brasil.un.org/pt-br/sdgs?utm_source=chatgpt.com" TargetMode="External"/><Relationship Id="rId7" Type="http://schemas.openxmlformats.org/officeDocument/2006/relationships/hyperlink" Target="mailto:amanda.dimitroff@alunos.ifsuldeminas.edu.br" TargetMode="External"/><Relationship Id="rId8" Type="http://schemas.openxmlformats.org/officeDocument/2006/relationships/hyperlink" Target="https://www.gov.br/mma/pt-br/centrais-de-conteudo/publicacoes/qualidade-ambiental-e-meio-ambiente-urbano/coletanea-arborizacao-urbana-sudeste.pdf?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xKG9rCLWkkGzNwInWiDcIkdcKA==">CgMxLjAyD2lkLmxmZDVhYmgyMmd2eDgAciExaUxMcGtKRVpCNXE5UXJaU2VqYVIwcXhJSHVjNDVGaWI=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