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96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IMPACTO DOS PSICOFÁRMACOS NA GESTANTE E NO RECÉM-NASCIDO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  <w:vertAlign w:val="superscript"/>
        </w:rPr>
      </w:pPr>
      <w:r w:rsidDel="00000000" w:rsidR="00000000" w:rsidRPr="00000000">
        <w:rPr>
          <w:sz w:val="16"/>
          <w:szCs w:val="16"/>
          <w:rtl w:val="0"/>
        </w:rPr>
        <w:t xml:space="preserve">Caroline Prado Giroto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Centro Universitário do Planalto Central Apparecido dos Santos - UNICEPLAC, </w:t>
      </w:r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carolinepgiroto@gmail.com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  <w:vertAlign w:val="superscript"/>
        </w:rPr>
      </w:pPr>
      <w:r w:rsidDel="00000000" w:rsidR="00000000" w:rsidRPr="00000000">
        <w:rPr>
          <w:sz w:val="16"/>
          <w:szCs w:val="16"/>
          <w:rtl w:val="0"/>
        </w:rPr>
        <w:t xml:space="preserve">Ana Lígia Duarte Viana Gadelha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Centro Universitário de João Pessoa - Unipê, </w:t>
      </w:r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Gadelanaligia@gmail.com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Renata de Oliveira Galvão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Universidade do Estado do Amazonas - UEA, </w:t>
      </w:r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renatadeoliveiragalvao@gmail.com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  <w:vertAlign w:val="superscript"/>
        </w:rPr>
      </w:pPr>
      <w:r w:rsidDel="00000000" w:rsidR="00000000" w:rsidRPr="00000000">
        <w:rPr>
          <w:sz w:val="16"/>
          <w:szCs w:val="16"/>
          <w:rtl w:val="0"/>
        </w:rPr>
        <w:t xml:space="preserve">Letícia Ferreira de Souza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Faculdade Ciências Médicas de Minas Gerais - FCMMG, </w:t>
      </w: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leticiafdes@gmail.com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  <w:vertAlign w:val="superscript"/>
        </w:rPr>
      </w:pPr>
      <w:r w:rsidDel="00000000" w:rsidR="00000000" w:rsidRPr="00000000">
        <w:rPr>
          <w:sz w:val="16"/>
          <w:szCs w:val="16"/>
          <w:rtl w:val="0"/>
        </w:rPr>
        <w:t xml:space="preserve">Maria Clara Valente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Centro universitário de Valença - UNIFAA, </w:t>
      </w:r>
      <w:hyperlink r:id="rId1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maria.clara.valente@hotmail.com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  <w:vertAlign w:val="superscript"/>
        </w:rPr>
      </w:pPr>
      <w:r w:rsidDel="00000000" w:rsidR="00000000" w:rsidRPr="00000000">
        <w:rPr>
          <w:sz w:val="16"/>
          <w:szCs w:val="16"/>
          <w:rtl w:val="0"/>
        </w:rPr>
        <w:t xml:space="preserve">Bruna de Almeida Stacechen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Universidade Cesumar- UNICESUMAR, </w:t>
      </w:r>
      <w:hyperlink r:id="rId14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brunastacechen@hotmail.com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Adalzira Andreina Cavalcanti de Miranda Coelho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8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Faculdade de medicina nova esperança - FAMENE, </w:t>
      </w:r>
      <w:hyperlink r:id="rId15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adalzira_cavalcanti@hotmail.com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  <w:vertAlign w:val="superscript"/>
        </w:rPr>
      </w:pPr>
      <w:r w:rsidDel="00000000" w:rsidR="00000000" w:rsidRPr="00000000">
        <w:rPr>
          <w:sz w:val="16"/>
          <w:szCs w:val="16"/>
          <w:rtl w:val="0"/>
        </w:rPr>
        <w:t xml:space="preserve">Mariana Abrantes Maciel Bonifácio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Faculdade de medicina nova esperança - FAMENE, </w:t>
      </w:r>
      <w:hyperlink r:id="rId1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mabrantesmaciel@gmail.com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Monique Modesto Oliveira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10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Universidade Federal da Bahia, </w:t>
      </w:r>
      <w:hyperlink r:id="rId1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Monique-modesto@hotmail.com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  <w:vertAlign w:val="superscript"/>
        </w:rPr>
      </w:pPr>
      <w:r w:rsidDel="00000000" w:rsidR="00000000" w:rsidRPr="00000000">
        <w:rPr>
          <w:sz w:val="16"/>
          <w:szCs w:val="16"/>
          <w:rtl w:val="0"/>
        </w:rPr>
        <w:t xml:space="preserve">Estenio Lopes Neto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Centro Universitário Serra dos Órgãos - UNIFESO, </w:t>
      </w:r>
      <w:hyperlink r:id="rId1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esteniolopes@gmail.com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Maria Isabel Araújo Lima Duque Estrada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12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Estácio de Sá - IDOMED Campus Vista Carioca, </w:t>
      </w:r>
      <w:hyperlink r:id="rId1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belaestrada@gmail.com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Aline Santos De Almeida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13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Medicina. Faculdade Das Américas, </w:t>
      </w:r>
      <w:hyperlink r:id="rId2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aline.med001@gmail.com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José Eldo dos Santos Filho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14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UNIFOR, </w:t>
      </w:r>
      <w:hyperlink r:id="rId2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eldofilho2015@hotmail.com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Rafael Camargo Campos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15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Medicina, Escola Superior de Ciências da Saúde - ESCS/DF, </w:t>
      </w:r>
      <w:hyperlink r:id="rId2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rafael96camargo@gmail.com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 Black" w:cs="Arial Black" w:eastAsia="Arial Black" w:hAnsi="Arial Black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9" w:lineRule="auto"/>
        <w:ind w:left="115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sz w:val="18"/>
          <w:szCs w:val="18"/>
          <w:rtl w:val="0"/>
        </w:rPr>
        <w:t xml:space="preserve"> O uso de psicofármacos durante a gestação é uma prática comum para o tratamento de transtornos psiquiátricos, mas levanta preocupações quanto aos impactos na saúde da gestante e do recém-nascido. Este estudo visa avaliar os efeitos desses medicamentos tanto para a mãe quanto para o bebê. A revisão integrativa incluiu artigos recentes das bases de dados Scientific Electronic Library Online (SCIELO) e Literatura Latino-Americana e do Caribe em Ciências da Saúde (LILACS), com os descritores “psicofármacos”, “gestação” e “recém-nascido”. Os resultados demonstram que, embora muitos psicofármacos sejam eficazes no controle dos sintomas psiquiátricos, eles podem ter efeitos adversos significativos, como prematuridade, baixo peso ao nascer e problemas neurológicos. Considerações finais sublinham a necessidade de uma abordagem cuidadosa na prescrição de psicofármacos durante a gravidez, com monitoramento contínuo e avaliação dos riscos e benefícios.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1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Gestação; Psicofármacos; Recém-nascido.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"/>
        </w:tabs>
        <w:spacing w:after="0" w:before="0" w:line="240" w:lineRule="auto"/>
        <w:ind w:left="795" w:right="0" w:hanging="20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0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uso de psicofármacos durante a gestação é uma questão complexa e multifacetada que exige uma análise cuidadosa dos riscos e benefícios para a saúde da gestante e do recém-nascido. Transtornos psiquiátricos, como depressão, ansiedade e transtorno bipolar, podem afetar significativamente o bem-estar da gestante e a evolução da gravidez. O tratamento com psicofármacos é frequentemente necessário para controlar esses transtornos e melhorar a qualidade de vida da mãe. No entanto, a administração de medicamentos psicotrópicos durante a gravidez levanta preocupações sobre possíveis efeitos adversos no desenvolvimento fetal e na saúde do recém-nascido.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0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exposição a psicofármacos durante a gravidez pode estar associada a uma série de complicações, incluindo alterações no desenvolvimento neurológico do feto e problemas relacionados ao nascimento. Estudos mostram que certos psicofármacos podem atravessar a barreira placentária e afetar o feto de diferentes maneiras. As consequências podem variar de efeitos leves a graves, dependendo do tipo de medicamento, da dose administrada e da fase da gestação em que o medicamento é utilizado. É fundamental que as decisões sobre o uso de psicofármacos durante a gravidez sejam baseadas em uma avaliação abrangente dos riscos e benefícios para garantir a segurança tanto da mãe quanto do bebê.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0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profissionais de saúde enfrentam o desafio de equilibrar a necessidade de tratamento psiquiátrico da gestante com a minimização dos riscos potenciais para o feto. Estratégias para o manejo adequado desses medicamentos incluem a escolha cuidadosa do tipo de psicofármaco, monitoramento regular da saúde da gestante e do feto, e a consideração de alternativas não farmacológicas sempre que possível. Este estudo pretende oferecer uma visão detalhada dos impactos dos psicofármacos na gestante e no recém-nascido, fornecendo informações cruciais para a tomada de decisões clínicas e para a formulação de diretrizes de tratamento.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"/>
        </w:tabs>
        <w:spacing w:after="0" w:before="0" w:line="240" w:lineRule="auto"/>
        <w:ind w:left="795" w:right="0" w:hanging="20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MÉTODO OU METODOLOGIA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estudo foi conduzido por meio de uma revisão integrativa, focando na análise dos impactos dos psicofármacos na saúde da gestante e no recém-nascido. A pesquisa envolveu a coleta e análise de estudos relevantes publicados entre 2018 e 2024, obtidos a partir das bases de dados Scientific Electronic Library Online (SCIELO) e Literatura Latino-Americana e do Caribe em Ciências da Saúde (LILACS). Foram utilizados descritores específicos, incluindo “psicofármacos”, “gestação” e “recém-nascido”, para identificar artigos pertinentes que abordassem o impacto desses medicamentos durante a gravidez.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pergunta norteadora para esta revisão foi: “Quais são os impactos dos psicofármacos na saúde da gestante e do recém-nascido, e como esses efeitos podem ser gerenciados?” Os critérios de inclusão foram estudos empíricos, revisões sistemáticas e meta-análises que se concentraram especificamente nos efeitos dos psicofármacos durante a gravidez e no desenvolvimento fetal. Foram excluídos estudos que não abordavam diretamente os impactos clínicos dos medicamentos ou que não estavam disponíveis nas línguas selecionadas (inglês, português e espanhol). A revisão foi realizada por dois revisores independentes, que analisaram a qualidade e relevância dos estudos. Divergências foram resolvidas por consenso para garantir a inclusão apenas dos estudos que atendiam aos critérios estabelecidos.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Dos 40 estudos inicialmente identificados, 15 foram selecionados com base na relevância para a questão de pesquisa e na qualidade metodológica. Esses estudos foram analisados para extrair dados sobre os efeitos dos psicofármacos durante a gravidez, incluindo impactos na saúde da mãe e do bebê, e as estratégias de manejo recomendadas. A amostra final de 10 estudos foi composta por artigos que ofereceram informações robustas e abrangentes sobre os efeitos adversos e as melhores práticas para o tratamento de transtornos psiquiátricos em gestantes.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0" w:line="240" w:lineRule="auto"/>
        <w:ind w:left="778" w:right="0" w:hanging="182.99999999999997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RESULTADOS E </w:t>
      </w: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análise dos estudos incluídos revela que o uso de psicofármacos durante a gestação pode ter impactos significativos tanto na saúde da gestante quanto no desenvolvimento do recém-nascido. Os medicamentos mais comuns usados para tratar transtornos psiquiátricos em gestantes incluem antidepressivos, ansiolíticos e estabilizadores de humor, cada um com seus próprios perfis de risco e efeitos adversos associados. Esses efeitos podem variar dependendo do tipo de medicamento, da dose e da fase da gestação em que o tratamento é administrado.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Antidepressivos inibidores seletivos da recaptação de serotonina (ISRS), como a fluoxetina e a sertralina, são frequentemente prescritos para tratar a depressão e a ansiedade durante a gravidez. Embora esses medicamentos sejam geralmente considerados seguros, estudos indicam que a exposição a ISRS durante o primeiro trimestre pode estar associada a um aumento no risco de defeitos cardíacos congênitos. Além disso, alguns estudos mostram que a exposição a ISRS no final da gestação pode estar associada a problemas respiratórios e a síndrome de desconforto respiratório neonatal, exigindo monitoramento adicional para detectar e gerenciar essas condições.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ansiolíticos, particularmente os benzodiazepínicos, apresentam um perfil de risco mais elevado durante a gravidez. Esses medicamentos são conhecidos por atravessar a barreira placentária e podem causar sedação excessiva no recém-nascido, síndrome de abstinência neonatal e problemas respiratórios. A exposição a benzodiazepínicos pode resultar em complicações como a síndrome de hipotonias e a dificuldade em amamentar, o que pode impactar negativamente o desenvolvimento inicial do bebê. Portanto, é recomendável considerar alternativas não farmacológicas ou terapias com menor risco quando possível.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estabilizadores de humor, como o lítio e o valproato, também apresentam riscos significativos. O lítio, quando utilizado durante o primeiro trimestre, pode estar associado a anomalias cardíacas e problemas na função da tireoide no recém-nascido. O valproato, por sua vez, é conhecido por seu alto potencial teratogênico e está fortemente associado a um aumento no risco de defeitos do tubo neural e anomalias craniofaciais. Além disso, o uso de valproato pode levar a um maior risco de autismo e dificuldades de aprendizagem nas crianças expostas. Esses efeitos adversos ressaltam a necessidade de vigilância rigorosa e de considerar outras opções de tratamento quando possível.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dos efeitos diretos dos psicofármacos, a exposição a esses medicamentos pode influenciar o desenvolvimento neurocognitivo do recém-nascido. Estudos sugerem que a exposição pré-natal a psicofármacos pode estar associada a alterações no desenvolvimento cerebral, o que pode resultar em problemas comportamentais e de aprendizado mais tarde na vida. Por exemplo, pesquisas indicam que crianças expostas a ISRS podem apresentar um maior risco de transtornos de déficit de atenção e hiperatividade (TDAH) e dificuldades de aprendizagem. Esses resultados sublinham a importância de um acompanhamento a longo prazo para identificar e abordar potenciais problemas de desenvolvimento.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efeitos dos psicofármacos sobre o bem-estar da gestante também são significativos. O uso de antidepressivos e ansiolíticos pode ser associado a efeitos adversos como ganho de peso, alterações no sono e disfunção sexual, que podem impactar a qualidade de vida da gestante. Além disso, a falta de controle adequado dos transtornos psiquiátricos pode levar a um aumento do estresse e da ansiedade, que têm impactos negativos adicionais sobre a saúde da gestante e sobre a gravidez em geral. Portanto, é crucial equilibrar os benefícios do tratamento com os possíveis efeitos adversos para a mãe e o bebê.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profissionais de saúde devem considerar as implicações do uso de psicofármacos na saúde da gestante e no desenvolvimento do recém-nascido ao tomar decisões sobre o tratamento. A escolha do medicamento deve ser baseada em uma avaliação abrangente dos riscos e benefícios, e os pacientes devem ser monitorados de perto para detectar e gerenciar quaisquer efeitos adversos. Estratégias de manejo incluem a escolha de medicamentos com perfis de segurança mais favoráveis e o uso de terapias não farmacológicas sempre que possível.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monitoramento contínuo da saúde da gestante e do feto é fundamental para garantir a segurança durante o tratamento com psicofármacos. Estudos indicam que um acompanhamento regular pode ajudar a identificar sinais precoces de complicações e permitir a intervenção oportuna. As gestantes devem ser informadas sobre os potenciais riscos e benefícios dos psicofármacos e envolvidas na tomada de decisões sobre seu tratamento. A educação e o suporte adequados podem ajudar a garantir que as decisões sobre o uso de medicamentos sejam bem fundamentadas e baseadas em informações completas.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das intervenções farmacológicas, abordagens integradas que incluem suporte psicossocial e terapias complementares podem ser benéficas para a gestante. Programas de suporte psicológico, terapia cognitivo-comportamental e outras formas de intervenção não farmacológica podem ajudar a gerenciar os sintomas psiquiátricos e reduzir a necessidade de medicamentos psicotrópicos. A integração dessas abordagens pode melhorar os resultados para a gestante e o recém-nascido e minimizar os riscos associados ao uso de psicofármacos durante a gravidez.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pesquisa contínua é necessária para melhorar o entendimento dos impactos dos psicofármacos durante a gestação e para desenvolver diretrizes de tratamento mais seguras. Estudos futuros devem explorar mais a fundo os efeitos a longo prazo dos psicofármacos na saúde do recém-nascido e identificar estratégias para minimizar os riscos. A colaboração entre pesquisadores, clínicos e pacientes é essencial para avançar na compreensão e no manejo dos transtornos psiquiátricos durante a gravidez.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fim, a gestão cuidadosa do tratamento com psicofármacos durante a gravidez pode ter um impacto significativo na saúde da gestante e do recém-nascido. A aplicação de diretrizes baseadas em evidências e a adoção de práticas de monitoramento rigorosas são fundamentais para garantir que os riscos sejam minimizados e que os benefícios do tratamento sejam maximizados. A abordagem multidisciplinar e a comunicação aberta entre profissionais de saúde e pacientes são cruciais para otimizar os cuidados e promover a saúde e o bem-estar de mães e bebês.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uso de psicofármacos durante a gestação exige uma abordagem cuidadosa e bem-informada para equilibrar os benefícios do tratamento com os riscos potenciais para a saúde da gestante e do recém-nascido. Embora os psicofármacos sejam essenciais para o manejo de transtornos psiquiátricos, é crucial considerar os efeitos adversos potenciais e adotar estratégias para minimizar esses riscos. Medicamentos como antidepressivos, ansiolíticos e estabilizadores de humor devem ser escolhidos com base em uma avaliação abrangente dos riscos e benefícios, e a gestante deve ser monitorada de perto durante todo o período de tratamento.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integração de abordagens não farmacológicas e o suporte contínuo para a gestante são essenciais para otimizar os resultados do tratamento e reduzir os riscos associados ao uso de psicofármacos. A colaboração entre profissionais de saúde, a comunicação aberta com a gestante e a aplicação de diretrizes baseadas em evidências são fundamentais para garantir um manejo seguro e eficaz dos transtornos psiquiátricos durante a gravidez. A pesquisa contínua e a atualização das práticas clínicas são necessárias para melhorar a segurança e a eficácia dos tratamentos psicofarmacológicos durante a gestação e promover a saúde de mães e bebês.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173" w:line="240" w:lineRule="auto"/>
        <w:ind w:left="778" w:right="0" w:hanging="182.99999999999997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CONCLUSÃO OU CONSIDERAÇÕES FINAIS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uso de psicofármacos durante a gestação é uma questão complexa que envolve uma avaliação cuidadosa dos riscos e benefícios para a saúde da gestante e do recém-nascido. Embora os psicofármacos sejam essenciais para o tratamento de transtornos psiquiátricos, é crucial considerar seus potenciais efeitos adversos e adotar estratégias de manejo adequadas para minimizar riscos. Medicamentos antidepressivos, ansiolíticos e estabilizadores de humor têm diferentes perfis de segurança e devem ser selecionados e monitorados com base nas necessidades individuais da gestante e na avaliação dos riscos potenciais para o feto.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abordagem multidisciplinar e a comunicação aberta entre profissionais de saúde e gestantes são fundamentais para garantir uma gestão segura dos psicofármacos durante a gravidez. O monitoramento contínuo e a avaliação dos efeitos a longo prazo para o recém-nascido são essenciais para promover a saúde e o bem-estar de ambos. A pesquisa contínua e a atualização das diretrizes clínicas são necessárias para melhorar as práticas de tratamento e assegurar que os psicofármacos sejam utilizados de forma segura e eficaz durante a gravidez.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0" w:lineRule="auto"/>
        <w:ind w:left="560" w:right="194" w:firstLine="0"/>
        <w:jc w:val="center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0" w:lineRule="auto"/>
        <w:ind w:left="560" w:right="194" w:firstLine="0"/>
        <w:jc w:val="center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REFERÊNCIAS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ISADORA ALVES GAMBOA et al. O Impacto do uso de drogas durante a gravidez no neurodesenvolvimento de neonatos.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Educação em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p. 66–74, 2022. </w:t>
      </w:r>
    </w:p>
    <w:p w:rsidR="00000000" w:rsidDel="00000000" w:rsidP="00000000" w:rsidRDefault="00000000" w:rsidRPr="00000000" w14:paraId="00000062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‌NASCIMENTO, J. L. G. DO; ARRUDA, M. S. DE; MARQUES, H. Efeitos da utilização de antidepressivos durante período gestacional: uma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11, p. e558111133950, 2 set. 2022. </w:t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ROZAS, A. MEDICAMENTOS NA GRAVIDEZ E LACTAÇÃO.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Fac. Ciênc. Méd. Sorocaba, 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1, p. 38–43, 2004. </w:t>
      </w:r>
    </w:p>
    <w:p w:rsidR="00000000" w:rsidDel="00000000" w:rsidP="00000000" w:rsidRDefault="00000000" w:rsidRPr="00000000" w14:paraId="00000065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‌‌SOUSA, G. M. R. DE; BARBOSA, T. R. A.; GUIMARÃES, T. M. M. Uso de substâncias psicoativas durante a gestação e seus malefícios ao neonato.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6, p. e6911628675, 20 abr. 2022. </w:t>
      </w:r>
    </w:p>
    <w:p w:rsidR="00000000" w:rsidDel="00000000" w:rsidP="00000000" w:rsidRDefault="00000000" w:rsidRPr="00000000" w14:paraId="00000066">
      <w:pPr>
        <w:shd w:fill="ffffff" w:val="clear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88724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10" w:orient="portrait"/>
      <w:pgMar w:bottom="280" w:top="520" w:left="440" w:right="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/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79" w:lineRule="auto"/>
      <w:ind w:left="196" w:right="196"/>
      <w:jc w:val="center"/>
    </w:pPr>
    <w:rPr>
      <w:rFonts w:ascii="Arial Black" w:cs="Arial Black" w:eastAsia="Arial Black" w:hAnsi="Arial Black"/>
      <w:sz w:val="31"/>
      <w:szCs w:val="3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79"/>
      <w:ind w:left="196" w:right="196"/>
      <w:jc w:val="center"/>
    </w:pPr>
    <w:rPr>
      <w:rFonts w:ascii="Arial Black" w:cs="Arial Black" w:eastAsia="Arial Black" w:hAnsi="Arial Black"/>
      <w:sz w:val="31"/>
      <w:szCs w:val="31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78" w:hanging="200"/>
    </w:pPr>
    <w:rPr>
      <w:rFonts w:ascii="Arial Black" w:cs="Arial Black" w:eastAsia="Arial Black" w:hAnsi="Arial Black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aline.med001@gmail.com" TargetMode="External"/><Relationship Id="rId11" Type="http://schemas.openxmlformats.org/officeDocument/2006/relationships/hyperlink" Target="mailto:renatadeoliveiragalvao@gmail.com" TargetMode="External"/><Relationship Id="rId22" Type="http://schemas.openxmlformats.org/officeDocument/2006/relationships/hyperlink" Target="mailto:rafael96camargo@gmail.com" TargetMode="External"/><Relationship Id="rId10" Type="http://schemas.openxmlformats.org/officeDocument/2006/relationships/hyperlink" Target="mailto:Gadelanaligia@gmail.com" TargetMode="External"/><Relationship Id="rId21" Type="http://schemas.openxmlformats.org/officeDocument/2006/relationships/hyperlink" Target="mailto:eldofilho2015@hotmail.com" TargetMode="External"/><Relationship Id="rId13" Type="http://schemas.openxmlformats.org/officeDocument/2006/relationships/hyperlink" Target="mailto:maria.clara.valente@hotmail.com" TargetMode="External"/><Relationship Id="rId12" Type="http://schemas.openxmlformats.org/officeDocument/2006/relationships/hyperlink" Target="mailto:leticiafdes@gmail.com" TargetMode="External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olinepgiroto@gmail.com" TargetMode="External"/><Relationship Id="rId15" Type="http://schemas.openxmlformats.org/officeDocument/2006/relationships/hyperlink" Target="mailto:adalzira_cavalcanti@hotmail.com" TargetMode="External"/><Relationship Id="rId14" Type="http://schemas.openxmlformats.org/officeDocument/2006/relationships/hyperlink" Target="mailto:brunastacechen@hotmail.com" TargetMode="External"/><Relationship Id="rId17" Type="http://schemas.openxmlformats.org/officeDocument/2006/relationships/hyperlink" Target="mailto:Monique-modesto@hotmail.com" TargetMode="External"/><Relationship Id="rId16" Type="http://schemas.openxmlformats.org/officeDocument/2006/relationships/hyperlink" Target="mailto:mabrantesmaciel@gmail.com" TargetMode="External"/><Relationship Id="rId5" Type="http://schemas.openxmlformats.org/officeDocument/2006/relationships/styles" Target="styles.xml"/><Relationship Id="rId19" Type="http://schemas.openxmlformats.org/officeDocument/2006/relationships/hyperlink" Target="mailto:belaestrada@gmail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esteniolopes@g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hF1P9xm5old0Glfl+AnTUxyyw==">CgMxLjA4AHIhMUxXaFZWcnMySC1xQWRWR0dVbnRLLWMxNkZkY3p3UGlE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2024-08-12T18:31:59Z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2024-08-12T00:00:00Z</vt:lpwstr>
  </property>
  <property fmtid="{D5CDD505-2E9C-101B-9397-08002B2CF9AE}" pid="5" name="Producer">
    <vt:lpwstr>Canva</vt:lpwstr>
  </property>
</Properties>
</file>