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6B6BADE8" w:rsidR="00061BBF" w:rsidRPr="00225E2C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EF016B" w:rsidRPr="00225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TRATAMENTO DE </w:t>
      </w:r>
      <w:r w:rsidR="00A54A92" w:rsidRPr="00225E2C">
        <w:rPr>
          <w:rFonts w:ascii="Times New Roman" w:eastAsia="Times New Roman" w:hAnsi="Times New Roman" w:cs="Times New Roman"/>
          <w:color w:val="000000"/>
          <w:sz w:val="28"/>
          <w:szCs w:val="28"/>
        </w:rPr>
        <w:t>FRATURA</w:t>
      </w:r>
      <w:r w:rsidR="00EF016B" w:rsidRPr="00225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MANDIBULAR APÓS EXODONTIA DE TERCEIRO MOLAR: RELATO DE CASO</w:t>
      </w:r>
      <w:r w:rsidRPr="00225E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AE73F8" w14:textId="77777777" w:rsidR="00061BBF" w:rsidRDefault="00061BBF"/>
    <w:p w14:paraId="605B4DA9" w14:textId="507FA6B3" w:rsidR="009F3963" w:rsidRPr="009F3963" w:rsidRDefault="004F3F74" w:rsidP="009F3963">
      <w:pPr>
        <w:pStyle w:val="Ttulo"/>
        <w:widowControl w:val="0"/>
        <w:spacing w:before="261" w:line="360" w:lineRule="auto"/>
        <w:ind w:left="130" w:right="142" w:firstLine="13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Sócrates de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frança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lins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="00B8329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Gabriel </w:t>
      </w:r>
      <w:proofErr w:type="spellStart"/>
      <w:r w:rsidR="00B8329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ronnier</w:t>
      </w:r>
      <w:proofErr w:type="spellEnd"/>
      <w:r w:rsidR="00B8329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 </w:t>
      </w:r>
      <w:proofErr w:type="spellStart"/>
      <w:r w:rsidR="00F95B7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</w:t>
      </w:r>
      <w:r w:rsidR="00B8329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lencar</w:t>
      </w:r>
      <w:proofErr w:type="spellEnd"/>
      <w:r w:rsidR="00B8329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oliveira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F95B7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Emylly</w:t>
      </w:r>
      <w:proofErr w:type="spellEnd"/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</w:t>
      </w:r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vyn</w:t>
      </w:r>
      <w:proofErr w:type="spellEnd"/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o</w:t>
      </w:r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liveira 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</w:t>
      </w:r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 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</w:t>
      </w:r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ilva 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</w:t>
      </w:r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atos 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</w:t>
      </w:r>
      <w:r w:rsidR="00F95B76" w:rsidRP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ima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Pr="00F95B76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="00B8329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Carlos</w:t>
      </w:r>
      <w:r w:rsidR="00B200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F95B7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e</w:t>
      </w:r>
      <w:r w:rsidR="00B200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duardo</w:t>
      </w:r>
      <w:proofErr w:type="spellEnd"/>
      <w:proofErr w:type="gramEnd"/>
      <w:r w:rsidR="00B200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nunes ribeiro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6D59F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B200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618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Dayanne </w:t>
      </w:r>
      <w:proofErr w:type="spellStart"/>
      <w:r w:rsidR="00F95B7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g</w:t>
      </w:r>
      <w:r w:rsidR="006618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abriele</w:t>
      </w:r>
      <w:proofErr w:type="spellEnd"/>
      <w:r w:rsidR="006618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da silva souto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6618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Vy</w:t>
      </w:r>
      <w:proofErr w:type="spellStart"/>
      <w:r w:rsidR="0066187E">
        <w:rPr>
          <w:rFonts w:ascii="Times New Roman" w:eastAsia="Times New Roman" w:hAnsi="Times New Roman" w:cs="Times New Roman"/>
          <w:b w:val="0"/>
          <w:sz w:val="24"/>
          <w:szCs w:val="24"/>
        </w:rPr>
        <w:t>tória</w:t>
      </w:r>
      <w:proofErr w:type="spellEnd"/>
      <w:r w:rsidR="006618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patrícia </w:t>
      </w:r>
      <w:proofErr w:type="spellStart"/>
      <w:r w:rsidR="0066187E">
        <w:rPr>
          <w:rFonts w:ascii="Times New Roman" w:eastAsia="Times New Roman" w:hAnsi="Times New Roman" w:cs="Times New Roman"/>
          <w:b w:val="0"/>
          <w:sz w:val="24"/>
          <w:szCs w:val="24"/>
        </w:rPr>
        <w:t>calheiros</w:t>
      </w:r>
      <w:proofErr w:type="spellEnd"/>
      <w:r w:rsidR="006618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silva dias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6618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971F82">
        <w:rPr>
          <w:rFonts w:ascii="Times New Roman" w:eastAsia="Times New Roman" w:hAnsi="Times New Roman" w:cs="Times New Roman"/>
          <w:b w:val="0"/>
          <w:sz w:val="24"/>
          <w:szCs w:val="24"/>
        </w:rPr>
        <w:t>Thiago coelho gomes da silva</w:t>
      </w:r>
      <w:r w:rsidR="00BF1C28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6F31C113" w14:textId="3AD9B082" w:rsidR="00061BBF" w:rsidRPr="00BF1C28" w:rsidRDefault="00A56777" w:rsidP="00BF1C28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</w:rPr>
      </w:pPr>
      <w:r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</w:t>
      </w:r>
      <w:r w:rsidR="002D0507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F7E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Curso </w:t>
      </w:r>
      <w:r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2D0507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D0507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dontologia</w:t>
      </w:r>
      <w:r w:rsidR="006E7F7E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0000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</w:t>
      </w:r>
      <w:r w:rsidR="00971F82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</w:t>
      </w:r>
      <w:r w:rsidR="00DE49E5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71F82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niversitário </w:t>
      </w:r>
      <w:r w:rsidR="00DE49E5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71F82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rasileiro</w:t>
      </w:r>
      <w:r w:rsidR="006E7F7E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(UNIBRA)</w:t>
      </w:r>
      <w:r w:rsidR="00000000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1F82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Recife</w:t>
      </w:r>
      <w:r w:rsidR="00000000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971F82"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Pernambuco</w:t>
      </w:r>
      <w:r w:rsidR="00000000" w:rsidRPr="00BF1C28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18B38A9F" w14:textId="712128B1" w:rsidR="00BF1C28" w:rsidRPr="00BF1C28" w:rsidRDefault="00BF1C28" w:rsidP="00BF1C28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</w:rPr>
      </w:pPr>
      <w:r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F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Odontologia, pelo Centro Universitário Brasileiro (UNIBRA), Recife e Pernambuco</w:t>
      </w:r>
      <w:r w:rsidRPr="00BF1C28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08393846" w14:textId="269C5732" w:rsidR="00061BBF" w:rsidRDefault="00BF1C28" w:rsidP="002C3F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E49E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C3F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70F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="002C3F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F70F1">
        <w:rPr>
          <w:rFonts w:ascii="Times New Roman" w:eastAsia="Times New Roman" w:hAnsi="Times New Roman" w:cs="Times New Roman"/>
          <w:color w:val="000000"/>
          <w:sz w:val="24"/>
          <w:szCs w:val="24"/>
        </w:rPr>
        <w:t>gião-Dentista</w:t>
      </w:r>
      <w:r w:rsidR="00C85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Faculdade de Odontologia de Pernambuco (FOP/UPE)</w:t>
      </w:r>
      <w:r w:rsidR="007F70F1">
        <w:rPr>
          <w:rFonts w:ascii="Times New Roman" w:eastAsia="Times New Roman" w:hAnsi="Times New Roman" w:cs="Times New Roman"/>
          <w:color w:val="000000"/>
          <w:sz w:val="24"/>
          <w:szCs w:val="24"/>
        </w:rPr>
        <w:t>. Mestrando em Cirurgia e Traumatologia Buco Maxilo Facial pela Universidade de Pernam</w:t>
      </w:r>
      <w:r w:rsidR="002C3FA8">
        <w:rPr>
          <w:rFonts w:ascii="Times New Roman" w:eastAsia="Times New Roman" w:hAnsi="Times New Roman" w:cs="Times New Roman"/>
          <w:color w:val="000000"/>
          <w:sz w:val="24"/>
          <w:szCs w:val="24"/>
        </w:rPr>
        <w:t>buco</w:t>
      </w:r>
      <w:r w:rsidR="006E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(UPE)</w:t>
      </w:r>
      <w:r w:rsidR="00DE49E5">
        <w:rPr>
          <w:rFonts w:ascii="Times New Roman" w:eastAsia="Times New Roman" w:hAnsi="Times New Roman" w:cs="Times New Roman"/>
          <w:color w:val="000000"/>
          <w:sz w:val="24"/>
          <w:szCs w:val="24"/>
        </w:rPr>
        <w:t>, Recife e Pernambuco</w:t>
      </w:r>
      <w:r w:rsidR="006E7F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02ECE8" w14:textId="77777777" w:rsidR="002C3FA8" w:rsidRPr="002C3FA8" w:rsidRDefault="002C3FA8" w:rsidP="002C3F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095F2" w14:textId="6FB26618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42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socrateslins10@gmail.com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0FDD6717" w14:textId="5BABB9E4" w:rsidR="00C45A2C" w:rsidRDefault="00000000" w:rsidP="00B953D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BD4F77" w:rsidRPr="00BD4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77">
        <w:rPr>
          <w:rFonts w:ascii="Times New Roman" w:eastAsia="Times New Roman" w:hAnsi="Times New Roman" w:cs="Times New Roman"/>
          <w:sz w:val="24"/>
          <w:szCs w:val="24"/>
        </w:rPr>
        <w:t xml:space="preserve">A exodontia é o procedimento mais comum em cirurgia oral. Visto que, sua indicação está relacionada a complicações oriundas de cistos e tumores odontogênicos, cárie dentária, reabsorção radicular adjacente e </w:t>
      </w:r>
      <w:proofErr w:type="spellStart"/>
      <w:r w:rsidR="00BD4F77">
        <w:rPr>
          <w:rFonts w:ascii="Times New Roman" w:eastAsia="Times New Roman" w:hAnsi="Times New Roman" w:cs="Times New Roman"/>
          <w:sz w:val="24"/>
          <w:szCs w:val="24"/>
        </w:rPr>
        <w:t>pericoronarite</w:t>
      </w:r>
      <w:proofErr w:type="spellEnd"/>
      <w:r w:rsidR="00BD4F77">
        <w:rPr>
          <w:rFonts w:ascii="Times New Roman" w:eastAsia="Times New Roman" w:hAnsi="Times New Roman" w:cs="Times New Roman"/>
          <w:sz w:val="24"/>
          <w:szCs w:val="24"/>
        </w:rPr>
        <w:t xml:space="preserve">, as principais causas para exodontia de dentes </w:t>
      </w:r>
      <w:proofErr w:type="spellStart"/>
      <w:r w:rsidR="00BD4F77">
        <w:rPr>
          <w:rFonts w:ascii="Times New Roman" w:eastAsia="Times New Roman" w:hAnsi="Times New Roman" w:cs="Times New Roman"/>
          <w:sz w:val="24"/>
          <w:szCs w:val="24"/>
        </w:rPr>
        <w:t>serotino</w:t>
      </w:r>
      <w:proofErr w:type="spellEnd"/>
      <w:r w:rsidR="00BD4F77">
        <w:rPr>
          <w:rFonts w:ascii="Times New Roman" w:eastAsia="Times New Roman" w:hAnsi="Times New Roman" w:cs="Times New Roman"/>
          <w:sz w:val="24"/>
          <w:szCs w:val="24"/>
        </w:rPr>
        <w:t xml:space="preserve">. Entretanto, fraturas mandibulares podem ocorrer em técnica cirúrgica não bem executada, por apresentar uma região anatômica de baixa resistência à trauma. </w:t>
      </w:r>
      <w:r w:rsidR="00BD4F77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B9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3DF" w:rsidRPr="00B953DF">
        <w:rPr>
          <w:rFonts w:ascii="Times New Roman" w:eastAsia="Times New Roman" w:hAnsi="Times New Roman" w:cs="Times New Roman"/>
          <w:bCs/>
          <w:sz w:val="24"/>
          <w:szCs w:val="24"/>
        </w:rPr>
        <w:t>relatar</w:t>
      </w:r>
      <w:r w:rsidR="00B9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3DF" w:rsidRPr="00B953DF">
        <w:rPr>
          <w:rFonts w:ascii="Times New Roman" w:eastAsia="Times New Roman" w:hAnsi="Times New Roman" w:cs="Times New Roman"/>
          <w:bCs/>
          <w:sz w:val="24"/>
          <w:szCs w:val="24"/>
        </w:rPr>
        <w:t>um caso clínico de fratura de mandíbula pós exodontia, para o qual foi utilizado um</w:t>
      </w:r>
      <w:r w:rsidR="00B95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3DF" w:rsidRPr="00B953DF">
        <w:rPr>
          <w:rFonts w:ascii="Times New Roman" w:eastAsia="Times New Roman" w:hAnsi="Times New Roman" w:cs="Times New Roman"/>
          <w:bCs/>
          <w:sz w:val="24"/>
          <w:szCs w:val="24"/>
        </w:rPr>
        <w:t>tratamento cirúrgico sob anestesia geral e com opção por acesso</w:t>
      </w:r>
      <w:r w:rsidR="00B953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3DF" w:rsidRPr="00B953DF">
        <w:rPr>
          <w:rFonts w:ascii="Times New Roman" w:eastAsia="Times New Roman" w:hAnsi="Times New Roman" w:cs="Times New Roman"/>
          <w:bCs/>
          <w:sz w:val="24"/>
          <w:szCs w:val="24"/>
        </w:rPr>
        <w:t>extrabucal submandibular.</w:t>
      </w:r>
      <w:r w:rsidR="00B953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3DF" w:rsidRPr="00B953DF">
        <w:rPr>
          <w:rFonts w:ascii="Times New Roman" w:eastAsia="Times New Roman" w:hAnsi="Times New Roman" w:cs="Times New Roman"/>
          <w:b/>
          <w:sz w:val="24"/>
          <w:szCs w:val="24"/>
        </w:rPr>
        <w:t>Relato do caso:</w:t>
      </w:r>
      <w:r w:rsidR="009B40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4054">
        <w:rPr>
          <w:rFonts w:ascii="Times New Roman" w:eastAsia="Times New Roman" w:hAnsi="Times New Roman" w:cs="Times New Roman"/>
          <w:bCs/>
          <w:sz w:val="24"/>
          <w:szCs w:val="24"/>
        </w:rPr>
        <w:t>Paciente do sexo feminino,</w:t>
      </w:r>
      <w:r w:rsidR="0010086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procurou o se</w:t>
      </w:r>
      <w:r w:rsidR="005D0D7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10086C">
        <w:rPr>
          <w:rFonts w:ascii="Times New Roman" w:eastAsia="Times New Roman" w:hAnsi="Times New Roman" w:cs="Times New Roman"/>
          <w:bCs/>
          <w:sz w:val="24"/>
          <w:szCs w:val="24"/>
        </w:rPr>
        <w:t xml:space="preserve">viço de cirurgia e traumatologia buco maxilo facial, </w:t>
      </w:r>
      <w:r w:rsidR="00FA4F3E">
        <w:rPr>
          <w:rFonts w:ascii="Times New Roman" w:eastAsia="Times New Roman" w:hAnsi="Times New Roman" w:cs="Times New Roman"/>
          <w:bCs/>
          <w:sz w:val="24"/>
          <w:szCs w:val="24"/>
        </w:rPr>
        <w:t>após encaminhamento de cirurgiã-dentista clínica geral, que que durante cirurgia para exodontia do teceiro molar</w:t>
      </w:r>
      <w:r w:rsidR="001008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4F3E">
        <w:rPr>
          <w:rFonts w:ascii="Times New Roman" w:eastAsia="Times New Roman" w:hAnsi="Times New Roman" w:cs="Times New Roman"/>
          <w:bCs/>
          <w:sz w:val="24"/>
          <w:szCs w:val="24"/>
        </w:rPr>
        <w:t>inferior esquerdo, notou</w:t>
      </w:r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 xml:space="preserve"> estalido e </w:t>
      </w:r>
      <w:proofErr w:type="spellStart"/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>desoclusão</w:t>
      </w:r>
      <w:proofErr w:type="spellEnd"/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 xml:space="preserve"> da paciente acompanhado de dor à manipulação ou movimentação mandibular. Ap</w:t>
      </w:r>
      <w:r w:rsidR="005867F5">
        <w:rPr>
          <w:rFonts w:ascii="Times New Roman" w:eastAsia="Times New Roman" w:hAnsi="Times New Roman" w:cs="Times New Roman"/>
          <w:bCs/>
          <w:sz w:val="24"/>
          <w:szCs w:val="24"/>
        </w:rPr>
        <w:t>ó</w:t>
      </w:r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 xml:space="preserve">s exame clínico completo a paciente apresentava edema em região submandibular esquerda associada à </w:t>
      </w:r>
      <w:proofErr w:type="spellStart"/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>maloclusão</w:t>
      </w:r>
      <w:proofErr w:type="spellEnd"/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 xml:space="preserve"> e re</w:t>
      </w:r>
      <w:r w:rsidR="005867F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9330E">
        <w:rPr>
          <w:rFonts w:ascii="Times New Roman" w:eastAsia="Times New Roman" w:hAnsi="Times New Roman" w:cs="Times New Roman"/>
          <w:bCs/>
          <w:sz w:val="24"/>
          <w:szCs w:val="24"/>
        </w:rPr>
        <w:t>trição</w:t>
      </w:r>
      <w:r w:rsidR="005867F5">
        <w:rPr>
          <w:rFonts w:ascii="Times New Roman" w:eastAsia="Times New Roman" w:hAnsi="Times New Roman" w:cs="Times New Roman"/>
          <w:bCs/>
          <w:sz w:val="24"/>
          <w:szCs w:val="24"/>
        </w:rPr>
        <w:t xml:space="preserve"> dos movimentos mandibulares por dor. Posteriormente a realização de tomografia computadorizada de feixe cônico, foi observada imagem sugestiva de fratura de ângulo mandibular esquerdo </w:t>
      </w:r>
      <w:r w:rsidR="005867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 </w:t>
      </w:r>
      <w:r w:rsidR="005D0D7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5867F5">
        <w:rPr>
          <w:rFonts w:ascii="Times New Roman" w:eastAsia="Times New Roman" w:hAnsi="Times New Roman" w:cs="Times New Roman"/>
          <w:bCs/>
          <w:sz w:val="24"/>
          <w:szCs w:val="24"/>
        </w:rPr>
        <w:t>lv</w:t>
      </w:r>
      <w:r w:rsidR="005D0D72">
        <w:rPr>
          <w:rFonts w:ascii="Times New Roman" w:eastAsia="Times New Roman" w:hAnsi="Times New Roman" w:cs="Times New Roman"/>
          <w:bCs/>
          <w:sz w:val="24"/>
          <w:szCs w:val="24"/>
        </w:rPr>
        <w:t>é</w:t>
      </w:r>
      <w:r w:rsidR="005867F5">
        <w:rPr>
          <w:rFonts w:ascii="Times New Roman" w:eastAsia="Times New Roman" w:hAnsi="Times New Roman" w:cs="Times New Roman"/>
          <w:bCs/>
          <w:sz w:val="24"/>
          <w:szCs w:val="24"/>
        </w:rPr>
        <w:t>olo vazio do terceiro molar inferior esquerdo, ind</w:t>
      </w:r>
      <w:r w:rsidR="00EF5AE9">
        <w:rPr>
          <w:rFonts w:ascii="Times New Roman" w:eastAsia="Times New Roman" w:hAnsi="Times New Roman" w:cs="Times New Roman"/>
          <w:bCs/>
          <w:sz w:val="24"/>
          <w:szCs w:val="24"/>
        </w:rPr>
        <w:t xml:space="preserve">icando exodontia recente. </w:t>
      </w:r>
      <w:r w:rsidR="00EF5AE9" w:rsidRPr="00EF5AE9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="006C3AE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41486">
        <w:rPr>
          <w:rFonts w:ascii="Times New Roman" w:eastAsia="Times New Roman" w:hAnsi="Times New Roman" w:cs="Times New Roman"/>
          <w:bCs/>
          <w:sz w:val="24"/>
          <w:szCs w:val="24"/>
        </w:rPr>
        <w:t>Fez-se necessário a abordagem cirúrgica sob anestesia geral e instalação de sistema de placas e parafusos do sistema 2,4 mm após redução d</w:t>
      </w:r>
      <w:r w:rsidR="001A3247">
        <w:rPr>
          <w:rFonts w:ascii="Times New Roman" w:eastAsia="Times New Roman" w:hAnsi="Times New Roman" w:cs="Times New Roman"/>
          <w:bCs/>
          <w:sz w:val="24"/>
          <w:szCs w:val="24"/>
        </w:rPr>
        <w:t>a fratura, que se mostrou um tratamento adequado e eficaz, restabelecendo o padrão ocluso-facial do paciente, com o mínimo de sequela possível</w:t>
      </w:r>
      <w:r w:rsidR="009F39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8198BD" w14:textId="77777777" w:rsidR="00A864C1" w:rsidRPr="00C26A5D" w:rsidRDefault="00A864C1" w:rsidP="00B953D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9EA0E8" w14:textId="0F0C979D" w:rsidR="00A864C1" w:rsidRPr="00A7135A" w:rsidRDefault="00A864C1" w:rsidP="00A864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BF1C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3C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Fraturas mandibulares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F1C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Dente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serotino</w:t>
      </w:r>
      <w:proofErr w:type="spellEnd"/>
      <w:r w:rsidR="003D5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F1C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05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Complicações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A8FA7A5" w14:textId="184E7FB0" w:rsidR="00A864C1" w:rsidRDefault="00A864C1" w:rsidP="00A864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BF1C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64C1">
        <w:rPr>
          <w:rFonts w:ascii="Times New Roman" w:eastAsia="Times New Roman" w:hAnsi="Times New Roman" w:cs="Times New Roman"/>
          <w:bCs/>
          <w:sz w:val="24"/>
          <w:szCs w:val="24"/>
        </w:rPr>
        <w:t>Cirurgia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146397" w14:textId="3F07A0F6" w:rsidR="00A864C1" w:rsidRDefault="00A864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F81C6" w14:textId="3C9BDB3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 w:rsidSect="00DC394D">
      <w:headerReference w:type="default" r:id="rId7"/>
      <w:footerReference w:type="default" r:id="rId8"/>
      <w:pgSz w:w="11920" w:h="16840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EAF7" w14:textId="77777777" w:rsidR="00DC394D" w:rsidRDefault="00DC394D">
      <w:pPr>
        <w:spacing w:line="240" w:lineRule="auto"/>
      </w:pPr>
      <w:r>
        <w:separator/>
      </w:r>
    </w:p>
  </w:endnote>
  <w:endnote w:type="continuationSeparator" w:id="0">
    <w:p w14:paraId="3A3CBEE9" w14:textId="77777777" w:rsidR="00DC394D" w:rsidRDefault="00DC3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F371" w14:textId="77777777" w:rsidR="00DC394D" w:rsidRDefault="00DC394D">
      <w:pPr>
        <w:spacing w:line="240" w:lineRule="auto"/>
      </w:pPr>
      <w:r>
        <w:separator/>
      </w:r>
    </w:p>
  </w:footnote>
  <w:footnote w:type="continuationSeparator" w:id="0">
    <w:p w14:paraId="11E40296" w14:textId="77777777" w:rsidR="00DC394D" w:rsidRDefault="00DC3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7ADC"/>
    <w:multiLevelType w:val="hybridMultilevel"/>
    <w:tmpl w:val="9BDE10A0"/>
    <w:lvl w:ilvl="0" w:tplc="6182258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16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842CB"/>
    <w:rsid w:val="000913A9"/>
    <w:rsid w:val="0010086C"/>
    <w:rsid w:val="001A3247"/>
    <w:rsid w:val="001A6A67"/>
    <w:rsid w:val="0022410B"/>
    <w:rsid w:val="00225E2C"/>
    <w:rsid w:val="002C3FA8"/>
    <w:rsid w:val="002D0507"/>
    <w:rsid w:val="003433B5"/>
    <w:rsid w:val="0036228F"/>
    <w:rsid w:val="003B0C86"/>
    <w:rsid w:val="003D56A8"/>
    <w:rsid w:val="004F3F74"/>
    <w:rsid w:val="005867F5"/>
    <w:rsid w:val="005D0D72"/>
    <w:rsid w:val="0066187E"/>
    <w:rsid w:val="006C3AE7"/>
    <w:rsid w:val="006D59FB"/>
    <w:rsid w:val="006E7F7E"/>
    <w:rsid w:val="00741486"/>
    <w:rsid w:val="0074463A"/>
    <w:rsid w:val="007D0CC7"/>
    <w:rsid w:val="007F70F1"/>
    <w:rsid w:val="008A371E"/>
    <w:rsid w:val="00971F82"/>
    <w:rsid w:val="00981899"/>
    <w:rsid w:val="009B4054"/>
    <w:rsid w:val="009F3963"/>
    <w:rsid w:val="00A54A92"/>
    <w:rsid w:val="00A56777"/>
    <w:rsid w:val="00A7135A"/>
    <w:rsid w:val="00A864C1"/>
    <w:rsid w:val="00B200FA"/>
    <w:rsid w:val="00B83291"/>
    <w:rsid w:val="00B8539B"/>
    <w:rsid w:val="00B953DF"/>
    <w:rsid w:val="00BD4F77"/>
    <w:rsid w:val="00BF1C28"/>
    <w:rsid w:val="00C04920"/>
    <w:rsid w:val="00C26A5D"/>
    <w:rsid w:val="00C45A2C"/>
    <w:rsid w:val="00C856D0"/>
    <w:rsid w:val="00C9330E"/>
    <w:rsid w:val="00CC63AD"/>
    <w:rsid w:val="00CE760A"/>
    <w:rsid w:val="00DB60CE"/>
    <w:rsid w:val="00DC394D"/>
    <w:rsid w:val="00DE49E5"/>
    <w:rsid w:val="00E31C75"/>
    <w:rsid w:val="00E57E48"/>
    <w:rsid w:val="00E941A0"/>
    <w:rsid w:val="00EE0606"/>
    <w:rsid w:val="00EF016B"/>
    <w:rsid w:val="00EF5AE9"/>
    <w:rsid w:val="00F1149B"/>
    <w:rsid w:val="00F33CE6"/>
    <w:rsid w:val="00F95B76"/>
    <w:rsid w:val="00FA4F3E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C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PargrafodaLista">
    <w:name w:val="List Paragraph"/>
    <w:basedOn w:val="Normal"/>
    <w:uiPriority w:val="34"/>
    <w:qFormat/>
    <w:rsid w:val="00BF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sócrates lins</dc:creator>
  <cp:lastModifiedBy>kauavinicius956@gmail.com</cp:lastModifiedBy>
  <cp:revision>2</cp:revision>
  <dcterms:created xsi:type="dcterms:W3CDTF">2024-04-23T23:56:00Z</dcterms:created>
  <dcterms:modified xsi:type="dcterms:W3CDTF">2024-04-23T23:56:00Z</dcterms:modified>
</cp:coreProperties>
</file>