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002D" w14:textId="49A33704" w:rsidR="00F04D0A" w:rsidRPr="00DD29DE" w:rsidRDefault="00F04D0A">
      <w:pPr>
        <w:rPr>
          <w:b/>
          <w:bCs/>
          <w:sz w:val="32"/>
          <w:szCs w:val="32"/>
        </w:rPr>
      </w:pPr>
      <w:r w:rsidRPr="00DD29DE">
        <w:rPr>
          <w:b/>
          <w:bCs/>
          <w:sz w:val="32"/>
          <w:szCs w:val="32"/>
        </w:rPr>
        <w:t>Abordagem Integral na Pediatria: Promoção, Prevenção e Cuidado à Saúde da Criança</w:t>
      </w:r>
    </w:p>
    <w:p w14:paraId="46D6D00A" w14:textId="0ADCDB54" w:rsidR="00F04D0A" w:rsidRPr="00F04D0A" w:rsidRDefault="002E434B" w:rsidP="00DD29DE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Skarlett</w:t>
      </w:r>
      <w:proofErr w:type="spellEnd"/>
      <w:r>
        <w:rPr>
          <w:b/>
          <w:bCs/>
          <w:sz w:val="28"/>
          <w:szCs w:val="28"/>
        </w:rPr>
        <w:t xml:space="preserve"> </w:t>
      </w:r>
      <w:r w:rsidR="00DD29DE">
        <w:rPr>
          <w:b/>
          <w:bCs/>
          <w:sz w:val="28"/>
          <w:szCs w:val="28"/>
        </w:rPr>
        <w:t xml:space="preserve">Ribeiro </w:t>
      </w:r>
      <w:proofErr w:type="spellStart"/>
      <w:r w:rsidR="00DD29DE">
        <w:rPr>
          <w:b/>
          <w:bCs/>
          <w:sz w:val="28"/>
          <w:szCs w:val="28"/>
        </w:rPr>
        <w:t>Raitez</w:t>
      </w:r>
      <w:proofErr w:type="spellEnd"/>
    </w:p>
    <w:p w14:paraId="2133ABE5" w14:textId="77777777" w:rsidR="00F04D0A" w:rsidRPr="00F04D0A" w:rsidRDefault="00F04D0A">
      <w:pPr>
        <w:rPr>
          <w:b/>
          <w:bCs/>
          <w:sz w:val="28"/>
          <w:szCs w:val="28"/>
        </w:rPr>
      </w:pPr>
    </w:p>
    <w:p w14:paraId="56563918" w14:textId="77777777" w:rsidR="00F04D0A" w:rsidRDefault="00F04D0A" w:rsidP="00F04D0A">
      <w:pPr>
        <w:jc w:val="both"/>
      </w:pPr>
      <w:r>
        <w:t xml:space="preserve">A Pediatria é a especialidade médica voltada à promoção, prevenção, diagnóstico e tratamento das condições de saúde que acometem crianças e adolescentes desde o período neonatal até o final da adolescência, considerando o indivíduo de forma integral e inserido em seu contexto familiar e social. O objetivo deste estudo é destacar a importância da abordagem pediátrica integral, enfatizando o acompanhamento contínuo do crescimento e desenvolvimento, a prevenção de agravos e a atuação multiprofissional na assistência à saúde infantil. A metodologia consiste em uma revisão narrativa da literatura, baseada na análise de artigos científicos, diretrizes do Ministério da Saúde e publicações de sociedades pediátricas nacionais e internacionais, disponíveis em bases como </w:t>
      </w:r>
      <w:proofErr w:type="spellStart"/>
      <w:r>
        <w:t>SciELO</w:t>
      </w:r>
      <w:proofErr w:type="spellEnd"/>
      <w:r>
        <w:t xml:space="preserve"> e </w:t>
      </w:r>
      <w:proofErr w:type="spellStart"/>
      <w:r>
        <w:t>PubMed</w:t>
      </w:r>
      <w:proofErr w:type="spellEnd"/>
      <w:r>
        <w:t>. Os resultados e discussões demonstram que o acompanhamento pediátrico regular contribui significativamente para a redução da morbimortalidade infantil, principalmente por meio da imunização, do estímulo ao aleitamento materno, da vigilância do crescimento e desenvolvimento e da identificação precoce de doenças e atrasos no desenvolvimento, além de evidenciar que a atuação integrada de profissionais de saúde e a educação das famílias são fatores determinantes para melhores desfechos clínicos. Conclui-se que a Pediatria exerce papel fundamental na promoção de uma infância saudável, sendo indispensável uma assistência humanizada, preventiva e contínua, aliada ao trabalho multiprofissional e ao envolvimento familiar, para garantir o desenvolvimento pleno e a melhoria da qualidade de vida da criança e do adolescente.</w:t>
      </w:r>
    </w:p>
    <w:sectPr w:rsidR="00F04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A"/>
    <w:rsid w:val="002E434B"/>
    <w:rsid w:val="00954F79"/>
    <w:rsid w:val="00C96C2F"/>
    <w:rsid w:val="00DD29DE"/>
    <w:rsid w:val="00F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F5935"/>
  <w15:chartTrackingRefBased/>
  <w15:docId w15:val="{56762F2C-60B3-6942-A139-651F796A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4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D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D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D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D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D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D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4D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D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4D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D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maycon douglas rodrigues silva</cp:lastModifiedBy>
  <cp:revision>2</cp:revision>
  <dcterms:created xsi:type="dcterms:W3CDTF">2025-12-23T00:32:00Z</dcterms:created>
  <dcterms:modified xsi:type="dcterms:W3CDTF">2025-12-23T00:32:00Z</dcterms:modified>
</cp:coreProperties>
</file>