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9D61D6" w14:textId="77777777" w:rsidR="004B35CF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798C007D" wp14:editId="0AFBAEA7">
            <wp:extent cx="1945789" cy="1392614"/>
            <wp:effectExtent l="0" t="0" r="0" b="0"/>
            <wp:docPr id="1316988064" name="image2.jpg" descr="Logotipo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Logotipo&#10;&#10;O conteúdo gerado por IA pode estar incorreto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5789" cy="13926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BF1F38" w14:textId="77777777" w:rsidR="004B35CF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 CONGRESSO NACIONAL DE LINGUÍSTICA NA EDUCAÇÃO BÁSICA</w:t>
      </w:r>
    </w:p>
    <w:p w14:paraId="5F1D5DF7" w14:textId="77777777" w:rsidR="004B35CF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XV SEMANA DE LETRAS</w:t>
      </w:r>
    </w:p>
    <w:p w14:paraId="04AAB688" w14:textId="77777777" w:rsidR="004B35CF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UNIVERSIDADE FEDERAL RURAL DE PERNAMBUCO </w:t>
      </w:r>
    </w:p>
    <w:p w14:paraId="2429452B" w14:textId="77777777" w:rsidR="004B35CF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UNIDADE ACADÊMICA DE SERRA TALHADA- UAST/UFRPE</w:t>
      </w:r>
    </w:p>
    <w:p w14:paraId="207947A5" w14:textId="77777777" w:rsidR="004B35CF" w:rsidRDefault="004B35CF" w:rsidP="003E53D6">
      <w:pPr>
        <w:spacing w:after="0" w:line="360" w:lineRule="auto"/>
        <w:rPr>
          <w:rFonts w:ascii="Times New Roman" w:eastAsia="Times New Roman" w:hAnsi="Times New Roman" w:cs="Times New Roman"/>
        </w:rPr>
      </w:pPr>
    </w:p>
    <w:p w14:paraId="11F1CD68" w14:textId="418B6689" w:rsidR="004B35CF" w:rsidRDefault="00000000" w:rsidP="003E53D6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 05 a 09 de maio de 2025</w:t>
      </w:r>
    </w:p>
    <w:p w14:paraId="5601D267" w14:textId="77777777" w:rsidR="004B35CF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ANEXO 2</w:t>
      </w:r>
    </w:p>
    <w:p w14:paraId="1EF19B47" w14:textId="77777777" w:rsidR="004B35CF" w:rsidRDefault="004B35CF">
      <w:pPr>
        <w:jc w:val="both"/>
        <w:rPr>
          <w:rFonts w:ascii="Times New Roman" w:eastAsia="Times New Roman" w:hAnsi="Times New Roman" w:cs="Times New Roman"/>
        </w:rPr>
      </w:pPr>
    </w:p>
    <w:p w14:paraId="35DEAED0" w14:textId="77777777" w:rsidR="004B35CF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jc w:val="center"/>
        <w:rPr>
          <w:rFonts w:ascii="Times New Roman" w:eastAsia="Times New Roman" w:hAnsi="Times New Roman" w:cs="Times New Roman"/>
          <w:color w:val="00B050"/>
        </w:rPr>
      </w:pPr>
      <w:r>
        <w:rPr>
          <w:rFonts w:ascii="Times New Roman" w:eastAsia="Times New Roman" w:hAnsi="Times New Roman" w:cs="Times New Roman"/>
          <w:color w:val="00B050"/>
        </w:rPr>
        <w:t xml:space="preserve">DIRETRIZES PARA ORGANIZAÇÃO DOS RESUMOS </w:t>
      </w:r>
    </w:p>
    <w:p w14:paraId="3AE527FF" w14:textId="77777777" w:rsidR="004B35CF" w:rsidRDefault="004B35CF">
      <w:pPr>
        <w:rPr>
          <w:rFonts w:ascii="Times New Roman" w:eastAsia="Times New Roman" w:hAnsi="Times New Roman" w:cs="Times New Roman"/>
          <w:color w:val="00B050"/>
        </w:rPr>
      </w:pPr>
    </w:p>
    <w:p w14:paraId="043C3197" w14:textId="77777777" w:rsidR="004B35C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 texto do documento deve ser formatado em editor de textos Word 2003-2007 (modo de compatibilidade) ou superior, com as seguintes definições: papel A4 (29,7cm x 21 cm), orientação da página: vertical; margens: superior 5 cm, inferior 2 cm, direita e esquerda de 2,5 cm</w:t>
      </w:r>
      <w:r>
        <w:rPr>
          <w:rFonts w:ascii="Times New Roman" w:eastAsia="Times New Roman" w:hAnsi="Times New Roman" w:cs="Times New Roman"/>
        </w:rPr>
        <w:t>.</w:t>
      </w:r>
    </w:p>
    <w:p w14:paraId="14471A11" w14:textId="77777777" w:rsidR="004B35C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</w:rPr>
        <w:t xml:space="preserve">Todas as seções serão escritas em </w:t>
      </w:r>
      <w:r>
        <w:rPr>
          <w:rFonts w:ascii="Times New Roman" w:eastAsia="Times New Roman" w:hAnsi="Times New Roman" w:cs="Times New Roman"/>
          <w:i/>
          <w:color w:val="000000"/>
        </w:rPr>
        <w:t>Times New Roman 12,</w:t>
      </w:r>
      <w:r>
        <w:rPr>
          <w:rFonts w:ascii="Times New Roman" w:eastAsia="Times New Roman" w:hAnsi="Times New Roman" w:cs="Times New Roman"/>
          <w:color w:val="000000"/>
        </w:rPr>
        <w:t xml:space="preserve"> (diferentemente do título do resumo expandido que será em tamanho 14), </w:t>
      </w:r>
      <w:r>
        <w:rPr>
          <w:rFonts w:ascii="Times New Roman" w:eastAsia="Times New Roman" w:hAnsi="Times New Roman" w:cs="Times New Roman"/>
        </w:rPr>
        <w:t>espaçamento simples (1,0).</w:t>
      </w:r>
      <w:r>
        <w:rPr>
          <w:rFonts w:ascii="Times New Roman" w:eastAsia="Times New Roman" w:hAnsi="Times New Roman" w:cs="Times New Roman"/>
          <w:color w:val="000000"/>
        </w:rPr>
        <w:t xml:space="preserve"> e alinhamento justificado.</w:t>
      </w:r>
    </w:p>
    <w:p w14:paraId="06BFB819" w14:textId="77777777" w:rsidR="004B35C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Sua extensão é de até três laudas, contendo entre 1000 e 1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color w:val="000000"/>
        </w:rPr>
        <w:t>00 palavras, respeitados os espaços indicados em linhas simples em branco. O texto deve ser normalizado conforme normas da Associação Brasileira de Normas Técnicas (ABNT):</w:t>
      </w:r>
      <w:r>
        <w:rPr>
          <w:rFonts w:ascii="Times New Roman" w:eastAsia="Times New Roman" w:hAnsi="Times New Roman" w:cs="Times New Roman"/>
          <w:b/>
          <w:color w:val="000000"/>
        </w:rPr>
        <w:t> </w:t>
      </w:r>
    </w:p>
    <w:p w14:paraId="04065A39" w14:textId="77777777" w:rsidR="004B35CF" w:rsidRDefault="00000000">
      <w:p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Referências (NBR 6023)</w:t>
      </w:r>
      <w:r>
        <w:rPr>
          <w:rFonts w:ascii="Times New Roman" w:eastAsia="Times New Roman" w:hAnsi="Times New Roman" w:cs="Times New Roman"/>
          <w:color w:val="000000"/>
        </w:rPr>
        <w:t> </w:t>
      </w:r>
    </w:p>
    <w:p w14:paraId="02BFE699" w14:textId="77777777" w:rsidR="004B35CF" w:rsidRDefault="00000000">
      <w:p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Citações (NBR 10520)</w:t>
      </w:r>
    </w:p>
    <w:p w14:paraId="16FE1D4D" w14:textId="77777777" w:rsidR="004B35CF" w:rsidRDefault="00000000">
      <w:p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Notas (NBR 14724) – </w:t>
      </w:r>
      <w:r>
        <w:rPr>
          <w:rFonts w:ascii="Times New Roman" w:eastAsia="Times New Roman" w:hAnsi="Times New Roman" w:cs="Times New Roman"/>
          <w:color w:val="000000"/>
        </w:rPr>
        <w:t>notas relativas ao corpo do resumo devem ser indicadas por meio de algarismos arábicos, em formato sobrescrito, imediatamente após o termo ou frase a que se referem. As notas deverão ser grafadas no rodapé do texto, na página em que aparecem.</w:t>
      </w:r>
    </w:p>
    <w:p w14:paraId="2DB6E2C6" w14:textId="77777777" w:rsidR="004B35CF" w:rsidRDefault="004B35CF">
      <w:p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C26A191" w14:textId="77777777" w:rsidR="004B35CF" w:rsidRDefault="004B35CF">
      <w:p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1111722" w14:textId="77777777" w:rsidR="004B35CF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Para envio: </w:t>
      </w:r>
      <w:hyperlink r:id="rId10" w:anchor="primary">
        <w:r w:rsidR="004B35CF">
          <w:rPr>
            <w:rFonts w:ascii="Times New Roman" w:eastAsia="Times New Roman" w:hAnsi="Times New Roman" w:cs="Times New Roman"/>
            <w:color w:val="1155CC"/>
            <w:u w:val="single"/>
          </w:rPr>
          <w:t>https://doity.com.br/i-congresso-nacional-de-linguistica-na-educacao-basica-xv-semana-de-letras-da-uastufrpe/artigos?modelo=5861#primary</w:t>
        </w:r>
      </w:hyperlink>
    </w:p>
    <w:p w14:paraId="17B15CEE" w14:textId="77777777" w:rsidR="004B35CF" w:rsidRDefault="004B35CF">
      <w:pPr>
        <w:rPr>
          <w:rFonts w:ascii="Times New Roman" w:eastAsia="Times New Roman" w:hAnsi="Times New Roman" w:cs="Times New Roman"/>
        </w:rPr>
      </w:pPr>
    </w:p>
    <w:p w14:paraId="60578DB1" w14:textId="77777777" w:rsidR="004B35CF" w:rsidRDefault="004B35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</w:rPr>
      </w:pPr>
    </w:p>
    <w:p w14:paraId="19E3B05F" w14:textId="77777777" w:rsidR="004B35CF" w:rsidRDefault="004B35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</w:rPr>
      </w:pPr>
    </w:p>
    <w:p w14:paraId="4EF1E3A9" w14:textId="77777777" w:rsidR="004B35CF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B050"/>
        </w:rPr>
        <w:t>(PARA PÔSTERES): Resumo de dispositivos didáticos, por exemplo: Sequências Didáticas, Propostas de Ensino, Projetos de trabalho devem conter até 1.500 palavras.</w:t>
      </w:r>
    </w:p>
    <w:p w14:paraId="30B7983F" w14:textId="77777777" w:rsidR="004B35CF" w:rsidRDefault="004B35CF">
      <w:pPr>
        <w:rPr>
          <w:rFonts w:ascii="Times New Roman" w:eastAsia="Times New Roman" w:hAnsi="Times New Roman" w:cs="Times New Roman"/>
        </w:rPr>
      </w:pPr>
    </w:p>
    <w:p w14:paraId="0E58782A" w14:textId="77777777" w:rsidR="004B35CF" w:rsidRDefault="004B35CF">
      <w:pPr>
        <w:rPr>
          <w:b/>
        </w:rPr>
      </w:pPr>
    </w:p>
    <w:p w14:paraId="73069D79" w14:textId="77777777" w:rsidR="004B35CF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TÍTULO DA SEQUÊNCIA OU PROPOSTA OU PROJETO</w:t>
      </w:r>
    </w:p>
    <w:p w14:paraId="5FD43054" w14:textId="77777777" w:rsidR="004B35CF" w:rsidRDefault="00000000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</w:t>
      </w:r>
      <w:r>
        <w:rPr>
          <w:rFonts w:ascii="Times New Roman" w:eastAsia="Times New Roman" w:hAnsi="Times New Roman" w:cs="Times New Roman"/>
        </w:rPr>
        <w:t>centralizado, CAIXA ALTA, espaçamento simples, tamanho 14)</w:t>
      </w:r>
    </w:p>
    <w:p w14:paraId="6A4EECA4" w14:textId="77777777" w:rsidR="004B35CF" w:rsidRDefault="004B35CF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5EC6DCA3" w14:textId="77777777" w:rsidR="00181CD8" w:rsidRDefault="00181CD8">
      <w:pPr>
        <w:spacing w:line="240" w:lineRule="auto"/>
        <w:jc w:val="right"/>
        <w:rPr>
          <w:rFonts w:ascii="Times New Roman" w:eastAsia="Times New Roman" w:hAnsi="Times New Roman" w:cs="Times New Roman"/>
        </w:rPr>
        <w:sectPr w:rsidR="00181CD8">
          <w:type w:val="continuous"/>
          <w:pgSz w:w="11906" w:h="16838"/>
          <w:pgMar w:top="1417" w:right="1701" w:bottom="1417" w:left="1701" w:header="708" w:footer="708" w:gutter="0"/>
          <w:cols w:space="720"/>
        </w:sectPr>
      </w:pPr>
    </w:p>
    <w:p w14:paraId="70D93F85" w14:textId="77777777" w:rsidR="004B35CF" w:rsidRDefault="00000000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Autor(a) 1 e instituição de ensino</w:t>
      </w:r>
      <w:r>
        <w:rPr>
          <w:rFonts w:ascii="Times New Roman" w:eastAsia="Times New Roman" w:hAnsi="Times New Roman" w:cs="Times New Roman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</w:rPr>
        <w:t xml:space="preserve"> </w:t>
      </w:r>
    </w:p>
    <w:p w14:paraId="5966B964" w14:textId="77777777" w:rsidR="004B35CF" w:rsidRDefault="00000000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Autor(a) 2 e instituição de ensino</w:t>
      </w:r>
      <w:r>
        <w:rPr>
          <w:rFonts w:ascii="Times New Roman" w:eastAsia="Times New Roman" w:hAnsi="Times New Roman" w:cs="Times New Roman"/>
          <w:vertAlign w:val="superscript"/>
        </w:rPr>
        <w:footnoteReference w:id="2"/>
      </w:r>
      <w:r>
        <w:rPr>
          <w:rFonts w:ascii="Times New Roman" w:eastAsia="Times New Roman" w:hAnsi="Times New Roman" w:cs="Times New Roman"/>
        </w:rPr>
        <w:t xml:space="preserve"> </w:t>
      </w:r>
    </w:p>
    <w:p w14:paraId="54E316B5" w14:textId="77777777" w:rsidR="004B35CF" w:rsidRDefault="00000000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Autor(a) 3 e instituição de ensino</w:t>
      </w:r>
      <w:r>
        <w:rPr>
          <w:rFonts w:ascii="Times New Roman" w:eastAsia="Times New Roman" w:hAnsi="Times New Roman" w:cs="Times New Roman"/>
          <w:vertAlign w:val="superscript"/>
        </w:rPr>
        <w:footnoteReference w:id="3"/>
      </w:r>
      <w:r>
        <w:rPr>
          <w:rFonts w:ascii="Times New Roman" w:eastAsia="Times New Roman" w:hAnsi="Times New Roman" w:cs="Times New Roman"/>
        </w:rPr>
        <w:t xml:space="preserve"> </w:t>
      </w:r>
    </w:p>
    <w:p w14:paraId="26EAEE61" w14:textId="77777777" w:rsidR="004B35CF" w:rsidRDefault="00000000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Autor(a) 4 e instituição de ensino</w:t>
      </w:r>
      <w:r>
        <w:rPr>
          <w:rFonts w:ascii="Times New Roman" w:eastAsia="Times New Roman" w:hAnsi="Times New Roman" w:cs="Times New Roman"/>
          <w:vertAlign w:val="superscript"/>
        </w:rPr>
        <w:footnoteReference w:id="4"/>
      </w:r>
      <w:r>
        <w:rPr>
          <w:rFonts w:ascii="Times New Roman" w:eastAsia="Times New Roman" w:hAnsi="Times New Roman" w:cs="Times New Roman"/>
        </w:rPr>
        <w:t xml:space="preserve"> </w:t>
      </w:r>
    </w:p>
    <w:p w14:paraId="1DC7C3CD" w14:textId="5FE603EB" w:rsidR="004B35CF" w:rsidRDefault="00181CD8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Style w:val="Refdenotaderodap"/>
          <w:rFonts w:ascii="Times New Roman" w:eastAsia="Times New Roman" w:hAnsi="Times New Roman" w:cs="Times New Roman"/>
        </w:rPr>
        <w:footnoteReference w:id="5"/>
      </w:r>
    </w:p>
    <w:p w14:paraId="0E0B3B13" w14:textId="77777777" w:rsidR="00181CD8" w:rsidRDefault="00181CD8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  <w:sectPr w:rsidR="00181CD8">
          <w:footnotePr>
            <w:numRestart w:val="eachSect"/>
          </w:footnotePr>
          <w:type w:val="continuous"/>
          <w:pgSz w:w="11906" w:h="16838"/>
          <w:pgMar w:top="1417" w:right="1701" w:bottom="1417" w:left="1701" w:header="708" w:footer="708" w:gutter="0"/>
          <w:cols w:space="720"/>
        </w:sectPr>
      </w:pPr>
    </w:p>
    <w:p w14:paraId="13AF4AAB" w14:textId="77777777" w:rsidR="004B35CF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APRESENTAÇÃO</w:t>
      </w:r>
    </w:p>
    <w:p w14:paraId="46D048A1" w14:textId="77777777" w:rsidR="004B35CF" w:rsidRDefault="00000000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Nessa seção, deve-se apresentar o tema e/ou gênero textual que será objeto de estudo na proposta didática justificando sua relevância para o público-alvo. Da mesma forma, aqui é preciso fundamentar teoricamente o objeto de estudo através de conceitos, tipologias e discorrendo sobre se os referenciais curriculares oficiais (Base Nacional Comum Curricular, currículos estaduais, municipais ou da escola) contemplam esse tema/gênero e, em caso positivo, citar os trechos desses documentos que fazem referência. </w:t>
      </w:r>
    </w:p>
    <w:p w14:paraId="3F7F1F68" w14:textId="77777777" w:rsidR="004B35CF" w:rsidRDefault="004B35CF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0AE4A73C" w14:textId="77777777" w:rsidR="004B35CF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Objetivos</w:t>
      </w:r>
      <w:r>
        <w:rPr>
          <w:rFonts w:ascii="Times New Roman" w:eastAsia="Times New Roman" w:hAnsi="Times New Roman" w:cs="Times New Roman"/>
        </w:rPr>
        <w:t xml:space="preserve"> - Colocar aqui as aprendizagens/capacidades que pretende desenvolver com a turma ou público-alvo. </w:t>
      </w:r>
    </w:p>
    <w:p w14:paraId="00F06318" w14:textId="77777777" w:rsidR="004B35CF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Conteúdo</w:t>
      </w:r>
      <w:r>
        <w:rPr>
          <w:rFonts w:ascii="Times New Roman" w:eastAsia="Times New Roman" w:hAnsi="Times New Roman" w:cs="Times New Roman"/>
        </w:rPr>
        <w:t xml:space="preserve"> - Conceitos, procedimentos e atitudes a serem desenvolvidos. </w:t>
      </w:r>
    </w:p>
    <w:p w14:paraId="21164F56" w14:textId="77777777" w:rsidR="004B35CF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Metodologia</w:t>
      </w:r>
      <w:r>
        <w:rPr>
          <w:rFonts w:ascii="Times New Roman" w:eastAsia="Times New Roman" w:hAnsi="Times New Roman" w:cs="Times New Roman"/>
        </w:rPr>
        <w:t xml:space="preserve"> - Explicitar a introdução, o desenvolvimento e a conclusão da sequência didática </w:t>
      </w:r>
    </w:p>
    <w:p w14:paraId="6FEE51E2" w14:textId="77777777" w:rsidR="004B35CF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Recursos</w:t>
      </w:r>
      <w:r>
        <w:rPr>
          <w:rFonts w:ascii="Times New Roman" w:eastAsia="Times New Roman" w:hAnsi="Times New Roman" w:cs="Times New Roman"/>
        </w:rPr>
        <w:t xml:space="preserve"> - Todos os materiais e espaços que serão utilizados, tanto por você quanto pelos alunos. </w:t>
      </w:r>
    </w:p>
    <w:p w14:paraId="24C846EC" w14:textId="77777777" w:rsidR="004B35CF" w:rsidRDefault="00000000">
      <w:pPr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Avaliação</w:t>
      </w:r>
      <w:r>
        <w:rPr>
          <w:rFonts w:ascii="Times New Roman" w:eastAsia="Times New Roman" w:hAnsi="Times New Roman" w:cs="Times New Roman"/>
        </w:rPr>
        <w:t xml:space="preserve"> - Qual mecanismo/instrumental/ação será realizado para avaliar se o objetivo do dia foi alcançado. </w:t>
      </w:r>
    </w:p>
    <w:p w14:paraId="325598B0" w14:textId="77777777" w:rsidR="004B35CF" w:rsidRDefault="004B35C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</w:rPr>
      </w:pPr>
    </w:p>
    <w:p w14:paraId="18CF6052" w14:textId="77777777" w:rsidR="004B35CF" w:rsidRDefault="004B35C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</w:rPr>
      </w:pPr>
    </w:p>
    <w:p w14:paraId="66AEEF18" w14:textId="77777777" w:rsidR="004B35CF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CONSIDERAÇÕES FINAIS</w:t>
      </w:r>
    </w:p>
    <w:p w14:paraId="60176C98" w14:textId="77777777" w:rsidR="004B35CF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Discorrer sobre os resultados alcançados ou esperados com a proposta de ensino. </w:t>
      </w:r>
    </w:p>
    <w:p w14:paraId="7DADED3D" w14:textId="77777777" w:rsidR="004B35CF" w:rsidRDefault="004B35CF">
      <w:pPr>
        <w:jc w:val="both"/>
        <w:rPr>
          <w:rFonts w:ascii="Times New Roman" w:eastAsia="Times New Roman" w:hAnsi="Times New Roman" w:cs="Times New Roman"/>
          <w:b/>
        </w:rPr>
      </w:pPr>
    </w:p>
    <w:p w14:paraId="14733E31" w14:textId="77777777" w:rsidR="004B35CF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REFERÊNCIAS</w:t>
      </w:r>
    </w:p>
    <w:p w14:paraId="24258930" w14:textId="77777777" w:rsidR="004B35CF" w:rsidRDefault="00000000">
      <w:p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Referências Material bibliográfico/documentos consultados para a realização da sequência didática </w:t>
      </w:r>
      <w:r>
        <w:rPr>
          <w:rFonts w:ascii="Times New Roman" w:eastAsia="Times New Roman" w:hAnsi="Times New Roman" w:cs="Times New Roman"/>
          <w:b/>
          <w:color w:val="000000"/>
        </w:rPr>
        <w:t>Referências (NBR 6023)</w:t>
      </w:r>
      <w:r>
        <w:rPr>
          <w:rFonts w:ascii="Times New Roman" w:eastAsia="Times New Roman" w:hAnsi="Times New Roman" w:cs="Times New Roman"/>
          <w:color w:val="000000"/>
        </w:rPr>
        <w:t> </w:t>
      </w:r>
    </w:p>
    <w:p w14:paraId="4F0CB06E" w14:textId="77777777" w:rsidR="004B35CF" w:rsidRDefault="004B35CF">
      <w:pPr>
        <w:rPr>
          <w:rFonts w:ascii="Times New Roman" w:eastAsia="Times New Roman" w:hAnsi="Times New Roman" w:cs="Times New Roman"/>
        </w:rPr>
      </w:pPr>
    </w:p>
    <w:p w14:paraId="34D95C6E" w14:textId="77777777" w:rsidR="004B35CF" w:rsidRDefault="004B35CF">
      <w:pPr>
        <w:rPr>
          <w:rFonts w:ascii="Times New Roman" w:eastAsia="Times New Roman" w:hAnsi="Times New Roman" w:cs="Times New Roman"/>
        </w:rPr>
      </w:pPr>
    </w:p>
    <w:p w14:paraId="11BBB417" w14:textId="77777777" w:rsidR="004B35CF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GOMES L. G. F. F. </w:t>
      </w:r>
      <w:r>
        <w:rPr>
          <w:rFonts w:ascii="Times New Roman" w:eastAsia="Times New Roman" w:hAnsi="Times New Roman" w:cs="Times New Roman"/>
          <w:b/>
        </w:rPr>
        <w:t>Novela e sociedade no Brasil</w:t>
      </w:r>
      <w:r>
        <w:rPr>
          <w:rFonts w:ascii="Times New Roman" w:eastAsia="Times New Roman" w:hAnsi="Times New Roman" w:cs="Times New Roman"/>
        </w:rPr>
        <w:t xml:space="preserve">. Niterói: </w:t>
      </w:r>
      <w:proofErr w:type="spellStart"/>
      <w:r>
        <w:rPr>
          <w:rFonts w:ascii="Times New Roman" w:eastAsia="Times New Roman" w:hAnsi="Times New Roman" w:cs="Times New Roman"/>
        </w:rPr>
        <w:t>EdUFF</w:t>
      </w:r>
      <w:proofErr w:type="spellEnd"/>
      <w:r>
        <w:rPr>
          <w:rFonts w:ascii="Times New Roman" w:eastAsia="Times New Roman" w:hAnsi="Times New Roman" w:cs="Times New Roman"/>
        </w:rPr>
        <w:t xml:space="preserve">, 1988. </w:t>
      </w:r>
    </w:p>
    <w:p w14:paraId="68F89ECF" w14:textId="77777777" w:rsidR="004B35CF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KELLY, R. </w:t>
      </w:r>
      <w:proofErr w:type="spellStart"/>
      <w:r>
        <w:rPr>
          <w:rFonts w:ascii="Times New Roman" w:eastAsia="Times New Roman" w:hAnsi="Times New Roman" w:cs="Times New Roman"/>
        </w:rPr>
        <w:t>Electronic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publishing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at</w:t>
      </w:r>
      <w:proofErr w:type="spellEnd"/>
      <w:r>
        <w:rPr>
          <w:rFonts w:ascii="Times New Roman" w:eastAsia="Times New Roman" w:hAnsi="Times New Roman" w:cs="Times New Roman"/>
        </w:rPr>
        <w:t xml:space="preserve"> APS: its </w:t>
      </w:r>
      <w:proofErr w:type="spellStart"/>
      <w:r>
        <w:rPr>
          <w:rFonts w:ascii="Times New Roman" w:eastAsia="Times New Roman" w:hAnsi="Times New Roman" w:cs="Times New Roman"/>
        </w:rPr>
        <w:t>not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just</w:t>
      </w:r>
      <w:proofErr w:type="spellEnd"/>
      <w:r>
        <w:rPr>
          <w:rFonts w:ascii="Times New Roman" w:eastAsia="Times New Roman" w:hAnsi="Times New Roman" w:cs="Times New Roman"/>
        </w:rPr>
        <w:t xml:space="preserve"> online </w:t>
      </w:r>
      <w:proofErr w:type="spellStart"/>
      <w:r>
        <w:rPr>
          <w:rFonts w:ascii="Times New Roman" w:eastAsia="Times New Roman" w:hAnsi="Times New Roman" w:cs="Times New Roman"/>
        </w:rPr>
        <w:t>journalism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b/>
        </w:rPr>
        <w:t>APS News Online</w:t>
      </w:r>
      <w:r>
        <w:rPr>
          <w:rFonts w:ascii="Times New Roman" w:eastAsia="Times New Roman" w:hAnsi="Times New Roman" w:cs="Times New Roman"/>
        </w:rPr>
        <w:t xml:space="preserve">, Los Angeles, </w:t>
      </w:r>
      <w:proofErr w:type="gramStart"/>
      <w:r>
        <w:rPr>
          <w:rFonts w:ascii="Times New Roman" w:eastAsia="Times New Roman" w:hAnsi="Times New Roman" w:cs="Times New Roman"/>
        </w:rPr>
        <w:t>Nov.</w:t>
      </w:r>
      <w:proofErr w:type="gramEnd"/>
      <w:r>
        <w:rPr>
          <w:rFonts w:ascii="Times New Roman" w:eastAsia="Times New Roman" w:hAnsi="Times New Roman" w:cs="Times New Roman"/>
        </w:rPr>
        <w:t xml:space="preserve"> 1996. Disponível em: &lt;http://www.aps.org/</w:t>
      </w:r>
      <w:proofErr w:type="spellStart"/>
      <w:r>
        <w:rPr>
          <w:rFonts w:ascii="Times New Roman" w:eastAsia="Times New Roman" w:hAnsi="Times New Roman" w:cs="Times New Roman"/>
        </w:rPr>
        <w:t>apsnews</w:t>
      </w:r>
      <w:proofErr w:type="spellEnd"/>
      <w:r>
        <w:rPr>
          <w:rFonts w:ascii="Times New Roman" w:eastAsia="Times New Roman" w:hAnsi="Times New Roman" w:cs="Times New Roman"/>
        </w:rPr>
        <w:t>/1196/11965.html&gt;. Acesso em: 25 nov. 1998.</w:t>
      </w:r>
    </w:p>
    <w:p w14:paraId="24F15DD7" w14:textId="77777777" w:rsidR="004B35CF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SILVA, R. N.; OLIVEIRA, R. Os limites pedagógicos do paradigma da qualidade total em educação. In: CONGRESSO DE INICIAÇÃO CIENTÍFICA DA UFPE, 4., 1996, Recife. </w:t>
      </w:r>
      <w:r>
        <w:rPr>
          <w:rFonts w:ascii="Times New Roman" w:eastAsia="Times New Roman" w:hAnsi="Times New Roman" w:cs="Times New Roman"/>
          <w:b/>
        </w:rPr>
        <w:t xml:space="preserve">Anais eletrônicos... </w:t>
      </w:r>
      <w:r>
        <w:rPr>
          <w:rFonts w:ascii="Times New Roman" w:eastAsia="Times New Roman" w:hAnsi="Times New Roman" w:cs="Times New Roman"/>
        </w:rPr>
        <w:t xml:space="preserve">Recife: UFPE, 1996. Disponível em: </w:t>
      </w:r>
    </w:p>
    <w:p w14:paraId="5AA9D77F" w14:textId="77777777" w:rsidR="004B35CF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&lt;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htpp</w:t>
      </w:r>
      <w:proofErr w:type="spellEnd"/>
      <w:r>
        <w:rPr>
          <w:rFonts w:ascii="Times New Roman" w:eastAsia="Times New Roman" w:hAnsi="Times New Roman" w:cs="Times New Roman"/>
        </w:rPr>
        <w:t>://www.propesq.ufpe.br/anais/anais/</w:t>
      </w:r>
      <w:proofErr w:type="spellStart"/>
      <w:r>
        <w:rPr>
          <w:rFonts w:ascii="Times New Roman" w:eastAsia="Times New Roman" w:hAnsi="Times New Roman" w:cs="Times New Roman"/>
        </w:rPr>
        <w:t>educ</w:t>
      </w:r>
      <w:proofErr w:type="spellEnd"/>
      <w:r>
        <w:rPr>
          <w:rFonts w:ascii="Times New Roman" w:eastAsia="Times New Roman" w:hAnsi="Times New Roman" w:cs="Times New Roman"/>
        </w:rPr>
        <w:t>/ce04..</w:t>
      </w:r>
      <w:proofErr w:type="gramEnd"/>
      <w:r>
        <w:rPr>
          <w:rFonts w:ascii="Times New Roman" w:eastAsia="Times New Roman" w:hAnsi="Times New Roman" w:cs="Times New Roman"/>
        </w:rPr>
        <w:t>htm&gt;. Acesso em 21 jan. 1997</w:t>
      </w:r>
    </w:p>
    <w:p w14:paraId="40BD0D89" w14:textId="77777777" w:rsidR="004B35CF" w:rsidRDefault="004B35CF">
      <w:pPr>
        <w:rPr>
          <w:rFonts w:ascii="Times New Roman" w:eastAsia="Times New Roman" w:hAnsi="Times New Roman" w:cs="Times New Roman"/>
        </w:rPr>
      </w:pPr>
    </w:p>
    <w:p w14:paraId="352A9FDC" w14:textId="77777777" w:rsidR="00181CD8" w:rsidRDefault="00181CD8">
      <w:pPr>
        <w:rPr>
          <w:rFonts w:ascii="Times New Roman" w:eastAsia="Times New Roman" w:hAnsi="Times New Roman" w:cs="Times New Roman"/>
        </w:rPr>
      </w:pPr>
    </w:p>
    <w:p w14:paraId="1F5B46C1" w14:textId="77777777" w:rsidR="00181CD8" w:rsidRDefault="00181CD8">
      <w:pPr>
        <w:rPr>
          <w:rFonts w:ascii="Times New Roman" w:eastAsia="Times New Roman" w:hAnsi="Times New Roman" w:cs="Times New Roman"/>
        </w:rPr>
      </w:pPr>
    </w:p>
    <w:p w14:paraId="65534793" w14:textId="77777777" w:rsidR="00181CD8" w:rsidRDefault="00181CD8">
      <w:pPr>
        <w:rPr>
          <w:rFonts w:ascii="Times New Roman" w:eastAsia="Times New Roman" w:hAnsi="Times New Roman" w:cs="Times New Roman"/>
        </w:rPr>
      </w:pPr>
    </w:p>
    <w:p w14:paraId="27AD8FEC" w14:textId="77777777" w:rsidR="00181CD8" w:rsidRDefault="00181CD8">
      <w:pPr>
        <w:rPr>
          <w:rFonts w:ascii="Times New Roman" w:eastAsia="Times New Roman" w:hAnsi="Times New Roman" w:cs="Times New Roman"/>
        </w:rPr>
      </w:pPr>
    </w:p>
    <w:p w14:paraId="199015CA" w14:textId="77777777" w:rsidR="00181CD8" w:rsidRDefault="00181CD8">
      <w:pPr>
        <w:rPr>
          <w:rFonts w:ascii="Times New Roman" w:eastAsia="Times New Roman" w:hAnsi="Times New Roman" w:cs="Times New Roman"/>
        </w:rPr>
      </w:pPr>
    </w:p>
    <w:p w14:paraId="7B96AC69" w14:textId="77777777" w:rsidR="00181CD8" w:rsidRDefault="00181CD8">
      <w:pPr>
        <w:rPr>
          <w:rFonts w:ascii="Times New Roman" w:eastAsia="Times New Roman" w:hAnsi="Times New Roman" w:cs="Times New Roman"/>
        </w:rPr>
      </w:pPr>
    </w:p>
    <w:p w14:paraId="5481ABA5" w14:textId="77777777" w:rsidR="00181CD8" w:rsidRDefault="00181CD8">
      <w:pPr>
        <w:rPr>
          <w:rFonts w:ascii="Times New Roman" w:eastAsia="Times New Roman" w:hAnsi="Times New Roman" w:cs="Times New Roman"/>
        </w:rPr>
      </w:pPr>
    </w:p>
    <w:p w14:paraId="36D3C744" w14:textId="77777777" w:rsidR="00181CD8" w:rsidRDefault="00181CD8">
      <w:pPr>
        <w:rPr>
          <w:rFonts w:ascii="Times New Roman" w:eastAsia="Times New Roman" w:hAnsi="Times New Roman" w:cs="Times New Roman"/>
        </w:rPr>
      </w:pPr>
    </w:p>
    <w:p w14:paraId="3DFA9DFC" w14:textId="77777777" w:rsidR="00181CD8" w:rsidRDefault="00181CD8">
      <w:pPr>
        <w:rPr>
          <w:rFonts w:ascii="Times New Roman" w:eastAsia="Times New Roman" w:hAnsi="Times New Roman" w:cs="Times New Roman"/>
        </w:rPr>
      </w:pPr>
    </w:p>
    <w:p w14:paraId="54919D95" w14:textId="77777777" w:rsidR="00181CD8" w:rsidRDefault="00181CD8">
      <w:pPr>
        <w:rPr>
          <w:rFonts w:ascii="Times New Roman" w:eastAsia="Times New Roman" w:hAnsi="Times New Roman" w:cs="Times New Roman"/>
        </w:rPr>
      </w:pPr>
    </w:p>
    <w:sectPr w:rsidR="00181CD8">
      <w:type w:val="continuous"/>
      <w:pgSz w:w="11906" w:h="16838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AB4618" w14:textId="77777777" w:rsidR="006F1926" w:rsidRDefault="006F1926">
      <w:pPr>
        <w:spacing w:after="0" w:line="240" w:lineRule="auto"/>
      </w:pPr>
      <w:r>
        <w:separator/>
      </w:r>
    </w:p>
  </w:endnote>
  <w:endnote w:type="continuationSeparator" w:id="0">
    <w:p w14:paraId="2DE84563" w14:textId="77777777" w:rsidR="006F1926" w:rsidRDefault="006F19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2EC3995-CCA6-4902-B88F-95F63D6A7F7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5643F47D-C065-4001-80C5-1B96410B6A23}"/>
    <w:embedBold r:id="rId3" w:fontKey="{CA26F716-ADC1-4F69-AB4D-A3AB61A69EDC}"/>
    <w:embedItalic r:id="rId4" w:fontKey="{163C5569-678C-4331-8309-C669C14B7A2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7C9A3EFC-6595-4ED6-ACB8-73781A2682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2880D78-3438-4C0C-8140-13BD4EE69F9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D3AE5D" w14:textId="77777777" w:rsidR="006F1926" w:rsidRDefault="006F1926">
      <w:pPr>
        <w:spacing w:after="0" w:line="240" w:lineRule="auto"/>
      </w:pPr>
      <w:r>
        <w:separator/>
      </w:r>
    </w:p>
  </w:footnote>
  <w:footnote w:type="continuationSeparator" w:id="0">
    <w:p w14:paraId="5E5A889B" w14:textId="77777777" w:rsidR="006F1926" w:rsidRDefault="006F1926">
      <w:pPr>
        <w:spacing w:after="0" w:line="240" w:lineRule="auto"/>
      </w:pPr>
      <w:r>
        <w:continuationSeparator/>
      </w:r>
    </w:p>
  </w:footnote>
  <w:footnote w:id="1">
    <w:p w14:paraId="765D0531" w14:textId="77777777" w:rsidR="004B35C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E-mail do(a) primeiro(a) autor(a)</w:t>
      </w:r>
    </w:p>
  </w:footnote>
  <w:footnote w:id="2">
    <w:p w14:paraId="699D2EB2" w14:textId="77777777" w:rsidR="004B35C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E-mail do(a) segundo(a) autor(a)</w:t>
      </w:r>
    </w:p>
  </w:footnote>
  <w:footnote w:id="3">
    <w:p w14:paraId="4E155348" w14:textId="77777777" w:rsidR="004B35C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E-mail do(a) terceiro(a) autor(a)</w:t>
      </w:r>
    </w:p>
  </w:footnote>
  <w:footnote w:id="4">
    <w:p w14:paraId="2328CB39" w14:textId="77777777" w:rsidR="004B35C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E-mail do(a) quarto(a) autor(a)</w:t>
      </w:r>
    </w:p>
  </w:footnote>
  <w:footnote w:id="5">
    <w:p w14:paraId="16313B2B" w14:textId="16FDA39D" w:rsidR="00181CD8" w:rsidRDefault="00181CD8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9947E2"/>
    <w:multiLevelType w:val="multilevel"/>
    <w:tmpl w:val="DA0236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19B27DD"/>
    <w:multiLevelType w:val="multilevel"/>
    <w:tmpl w:val="143A66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829099273">
    <w:abstractNumId w:val="1"/>
  </w:num>
  <w:num w:numId="2" w16cid:durableId="7429459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5CF"/>
    <w:rsid w:val="00007AF7"/>
    <w:rsid w:val="0014185E"/>
    <w:rsid w:val="00181CD8"/>
    <w:rsid w:val="003E53D6"/>
    <w:rsid w:val="004B35CF"/>
    <w:rsid w:val="006F1926"/>
    <w:rsid w:val="00F01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25B31"/>
  <w15:docId w15:val="{5F823CB3-2BE8-4C7C-A18C-09560DC6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31C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31C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31C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31C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31C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31C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31C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31C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31C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231C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har">
    <w:name w:val="Título 1 Char"/>
    <w:basedOn w:val="Fontepargpadro"/>
    <w:link w:val="Ttulo1"/>
    <w:uiPriority w:val="9"/>
    <w:rsid w:val="00231C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31C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31C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31C5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31C5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31C5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31C5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31C5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31C5D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231C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231C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231C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231C5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231C5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231C5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31C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231C5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231C5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unhideWhenUsed/>
    <w:rsid w:val="0052018C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2018C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75713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5713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5713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5713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57134"/>
    <w:rPr>
      <w:b/>
      <w:bCs/>
      <w:sz w:val="20"/>
      <w:szCs w:val="20"/>
    </w:rPr>
  </w:style>
  <w:style w:type="table" w:styleId="Tabelacomgrade">
    <w:name w:val="Table Grid"/>
    <w:basedOn w:val="Tabelanormal"/>
    <w:uiPriority w:val="39"/>
    <w:rsid w:val="00551E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E063FB"/>
    <w:rPr>
      <w:color w:val="96607D" w:themeColor="followedHyperlink"/>
      <w:u w:val="single"/>
    </w:rPr>
  </w:style>
  <w:style w:type="paragraph" w:styleId="Textodenotaderodap">
    <w:name w:val="footnote text"/>
    <w:basedOn w:val="Normal"/>
    <w:link w:val="TextodenotaderodapChar"/>
    <w:unhideWhenUsed/>
    <w:rsid w:val="0059454E"/>
    <w:pPr>
      <w:spacing w:after="0" w:line="240" w:lineRule="auto"/>
    </w:pPr>
    <w:rPr>
      <w:rFonts w:ascii="Calibri" w:eastAsia="Calibri" w:hAnsi="Calibri" w:cs="Calibri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59454E"/>
    <w:rPr>
      <w:rFonts w:ascii="Calibri" w:eastAsia="Calibri" w:hAnsi="Calibri" w:cs="Calibri"/>
      <w:kern w:val="0"/>
      <w:sz w:val="20"/>
      <w:szCs w:val="20"/>
      <w:lang w:eastAsia="pt-BR"/>
    </w:rPr>
  </w:style>
  <w:style w:type="character" w:customStyle="1" w:styleId="Caracteresdenotaderodap">
    <w:name w:val="Caracteres de nota de rodapé"/>
    <w:rsid w:val="0059454E"/>
    <w:rPr>
      <w:vertAlign w:val="superscript"/>
    </w:rPr>
  </w:style>
  <w:style w:type="paragraph" w:customStyle="1" w:styleId="Corpodetexto21">
    <w:name w:val="Corpo de texto 21"/>
    <w:basedOn w:val="Normal"/>
    <w:rsid w:val="0059454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2"/>
      <w:szCs w:val="20"/>
      <w:lang w:eastAsia="zh-CN"/>
    </w:rPr>
  </w:style>
  <w:style w:type="character" w:styleId="Refdenotaderodap">
    <w:name w:val="footnote reference"/>
    <w:basedOn w:val="Fontepargpadro"/>
    <w:uiPriority w:val="99"/>
    <w:semiHidden/>
    <w:unhideWhenUsed/>
    <w:rsid w:val="0035698D"/>
    <w:rPr>
      <w:vertAlign w:val="superscript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doity.com.br/i-congresso-nacional-de-linguistica-na-educacao-basica-xv-semana-de-letras-da-uastufrpe/artigos?modelo=5861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NkRRLOYlVz3xJX4/7T62tJXtFQ==">CgMxLjA4AHIhMWdvTEJLUGJtNjZBR0NNMDdsQWx4anJ1RWdaU2M4dkNN</go:docsCustomData>
</go:gDocsCustomXmlDataStorage>
</file>

<file path=customXml/itemProps1.xml><?xml version="1.0" encoding="utf-8"?>
<ds:datastoreItem xmlns:ds="http://schemas.openxmlformats.org/officeDocument/2006/customXml" ds:itemID="{EF47395E-270D-4F19-9426-6E6638B59BD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592</Words>
  <Characters>3203</Characters>
  <Application>Microsoft Office Word</Application>
  <DocSecurity>0</DocSecurity>
  <Lines>26</Lines>
  <Paragraphs>7</Paragraphs>
  <ScaleCrop>false</ScaleCrop>
  <Company/>
  <LinksUpToDate>false</LinksUpToDate>
  <CharactersWithSpaces>3788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XXXX</dc:creator>
  <cp:lastModifiedBy>Noadia Silva</cp:lastModifiedBy>
  <cp:revision>2</cp:revision>
  <dcterms:created xsi:type="dcterms:W3CDTF">2025-04-01T21:28:00Z</dcterms:created>
  <dcterms:modified xsi:type="dcterms:W3CDTF">2025-04-01T21:28:00Z</dcterms:modified>
</cp:coreProperties>
</file>